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56873038"/>
        <w:docPartObj>
          <w:docPartGallery w:val="Cover Pages"/>
          <w:docPartUnique/>
        </w:docPartObj>
      </w:sdtPr>
      <w:sdtEndPr>
        <w:rPr>
          <w:noProof/>
          <w:sz w:val="24"/>
          <w:lang w:val="en-US"/>
        </w:rPr>
      </w:sdtEndPr>
      <w:sdtContent>
        <w:p w:rsidR="00690F52" w:rsidRPr="00D7099A" w:rsidRDefault="00690F52">
          <w:r w:rsidRPr="00D7099A">
            <w:rPr>
              <w:noProof/>
              <w:sz w:val="24"/>
              <w:lang w:eastAsia="es-CO"/>
            </w:rPr>
            <w:drawing>
              <wp:anchor distT="0" distB="0" distL="114300" distR="114300" simplePos="0" relativeHeight="251659264" behindDoc="1" locked="0" layoutInCell="1" allowOverlap="1" wp14:anchorId="34E480C7" wp14:editId="3D2D28B0">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99A" w:rsidRDefault="00690F52" w:rsidP="00690F52">
          <w:pPr>
            <w:spacing w:before="0" w:after="160" w:line="259" w:lineRule="auto"/>
            <w:rPr>
              <w:noProof/>
              <w:sz w:val="24"/>
              <w:lang w:val="en-US"/>
            </w:rPr>
          </w:pPr>
          <w:r w:rsidRPr="00D7099A">
            <w:rPr>
              <w:noProof/>
              <w:sz w:val="24"/>
              <w:lang w:eastAsia="es-CO"/>
            </w:rPr>
            <mc:AlternateContent>
              <mc:Choice Requires="wps">
                <w:drawing>
                  <wp:anchor distT="0" distB="0" distL="114300" distR="114300" simplePos="0" relativeHeight="251660288" behindDoc="0" locked="0" layoutInCell="1" allowOverlap="1" wp14:anchorId="087EABFA" wp14:editId="7E984698">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w:t>
                                </w:r>
                                <w:r w:rsidR="00D7099A">
                                  <w:rPr>
                                    <w:rFonts w:ascii="Times New Roman" w:hAnsi="Times New Roman" w:cs="Times New Roman"/>
                                    <w:b/>
                                    <w:color w:val="3B3838" w:themeColor="background2" w:themeShade="40"/>
                                    <w:sz w:val="36"/>
                                    <w:szCs w:val="36"/>
                                  </w:rPr>
                                  <w:t>1</w:t>
                                </w:r>
                                <w:r>
                                  <w:rPr>
                                    <w:rFonts w:ascii="Times New Roman" w:hAnsi="Times New Roman" w:cs="Times New Roman"/>
                                    <w:b/>
                                    <w:color w:val="3B3838" w:themeColor="background2" w:themeShade="40"/>
                                    <w:sz w:val="36"/>
                                    <w:szCs w:val="36"/>
                                  </w:rPr>
                                  <w:t>2</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7EABFA"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w:t>
                          </w:r>
                          <w:r w:rsidR="00D7099A">
                            <w:rPr>
                              <w:rFonts w:ascii="Times New Roman" w:hAnsi="Times New Roman" w:cs="Times New Roman"/>
                              <w:b/>
                              <w:color w:val="3B3838" w:themeColor="background2" w:themeShade="40"/>
                              <w:sz w:val="36"/>
                              <w:szCs w:val="36"/>
                            </w:rPr>
                            <w:t>1</w:t>
                          </w:r>
                          <w:r>
                            <w:rPr>
                              <w:rFonts w:ascii="Times New Roman" w:hAnsi="Times New Roman" w:cs="Times New Roman"/>
                              <w:b/>
                              <w:color w:val="3B3838" w:themeColor="background2" w:themeShade="40"/>
                              <w:sz w:val="36"/>
                              <w:szCs w:val="36"/>
                            </w:rPr>
                            <w:t>2</w:t>
                          </w:r>
                        </w:p>
                        <w:p w:rsidR="00C86B39" w:rsidRPr="00C86B39" w:rsidRDefault="00C86B39" w:rsidP="009A3D4F">
                          <w:pPr>
                            <w:rPr>
                              <w:rFonts w:ascii="Amelia UP" w:hAnsi="Amelia UP"/>
                              <w:color w:val="CC0000"/>
                              <w:sz w:val="72"/>
                            </w:rPr>
                          </w:pPr>
                        </w:p>
                      </w:txbxContent>
                    </v:textbox>
                  </v:shape>
                </w:pict>
              </mc:Fallback>
            </mc:AlternateContent>
          </w:r>
          <w:r w:rsidRPr="00D7099A">
            <w:rPr>
              <w:noProof/>
              <w:sz w:val="24"/>
              <w:lang w:val="en-US"/>
            </w:rPr>
            <w:br w:type="page"/>
          </w:r>
        </w:p>
        <w:p w:rsidR="00E85508" w:rsidRPr="00D7099A" w:rsidRDefault="00B8630A" w:rsidP="00690F52">
          <w:pPr>
            <w:spacing w:before="0" w:after="160" w:line="259" w:lineRule="auto"/>
            <w:rPr>
              <w:noProof/>
              <w:sz w:val="24"/>
              <w:lang w:val="en-US"/>
            </w:rPr>
          </w:pPr>
        </w:p>
      </w:sdtContent>
    </w:sdt>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r w:rsidRPr="00D7099A">
        <w:rPr>
          <w:rFonts w:ascii="Times New Roman" w:eastAsia="Times New Roman" w:hAnsi="Times New Roman" w:cs="Times New Roman"/>
          <w:b/>
          <w:color w:val="C00000" w:themeColor="text1"/>
          <w:sz w:val="30"/>
          <w:szCs w:val="30"/>
        </w:rPr>
        <w:t>DOCUMENTO BASE DEL PLAN DE VIDA DE LA COMUNA 12  DEL MUNICIPIO DE PASTO-NARIÑO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noProof/>
          <w:color w:val="C00000" w:themeColor="text1"/>
          <w:sz w:val="24"/>
          <w:lang w:eastAsia="es-CO"/>
        </w:rPr>
        <w:drawing>
          <wp:anchor distT="0" distB="0" distL="114300" distR="114300" simplePos="0" relativeHeight="251668480" behindDoc="1" locked="0" layoutInCell="1" allowOverlap="1" wp14:anchorId="36E2D263" wp14:editId="36ADEE1E">
            <wp:simplePos x="0" y="0"/>
            <wp:positionH relativeFrom="column">
              <wp:posOffset>1240289</wp:posOffset>
            </wp:positionH>
            <wp:positionV relativeFrom="paragraph">
              <wp:posOffset>32786</wp:posOffset>
            </wp:positionV>
            <wp:extent cx="4138863" cy="2068830"/>
            <wp:effectExtent l="0" t="0" r="0" b="7620"/>
            <wp:wrapNone/>
            <wp:docPr id="7" name="Imagen 7" descr="C:\Users\Jhon Portillo\Downloads\IMG_20191113_18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113_1826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850" b="33023"/>
                    <a:stretch/>
                  </pic:blipFill>
                  <pic:spPr bwMode="auto">
                    <a:xfrm>
                      <a:off x="0" y="0"/>
                      <a:ext cx="4140567" cy="2069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99A">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noProof/>
          <w:color w:val="C00000" w:themeColor="text1"/>
          <w:sz w:val="24"/>
          <w:lang w:eastAsia="es-CO"/>
        </w:rPr>
        <w:drawing>
          <wp:anchor distT="0" distB="0" distL="114300" distR="114300" simplePos="0" relativeHeight="251667456" behindDoc="1" locked="0" layoutInCell="1" allowOverlap="1" wp14:anchorId="4994B9AF" wp14:editId="69A43EAC">
            <wp:simplePos x="0" y="0"/>
            <wp:positionH relativeFrom="column">
              <wp:posOffset>1268269</wp:posOffset>
            </wp:positionH>
            <wp:positionV relativeFrom="paragraph">
              <wp:posOffset>71688</wp:posOffset>
            </wp:positionV>
            <wp:extent cx="4114800" cy="2213811"/>
            <wp:effectExtent l="0" t="0" r="0" b="0"/>
            <wp:wrapNone/>
            <wp:docPr id="6" name="Imagen 6" descr="C:\Users\Jhon Portillo\Downloads\IMG_20191113_2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n Portillo\Downloads\IMG_20191113_2018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2" t="15906" b="18708"/>
                    <a:stretch/>
                  </pic:blipFill>
                  <pic:spPr bwMode="auto">
                    <a:xfrm>
                      <a:off x="0" y="0"/>
                      <a:ext cx="4114800" cy="2213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16"/>
          <w:szCs w:val="16"/>
        </w:rPr>
      </w:pPr>
    </w:p>
    <w:p w:rsidR="00D7099A" w:rsidRPr="00D7099A" w:rsidRDefault="00D7099A" w:rsidP="00D7099A">
      <w:pPr>
        <w:spacing w:after="0" w:line="240" w:lineRule="auto"/>
        <w:rPr>
          <w:rFonts w:ascii="Times New Roman" w:eastAsia="Times New Roman" w:hAnsi="Times New Roman" w:cs="Times New Roman"/>
          <w:color w:val="C00000" w:themeColor="text1"/>
          <w:sz w:val="16"/>
          <w:szCs w:val="16"/>
        </w:rPr>
      </w:pPr>
      <w:r w:rsidRPr="00D7099A">
        <w:rPr>
          <w:rFonts w:ascii="Times New Roman" w:eastAsia="Times New Roman" w:hAnsi="Times New Roman" w:cs="Times New Roman"/>
          <w:color w:val="C00000" w:themeColor="text1"/>
          <w:sz w:val="16"/>
          <w:szCs w:val="16"/>
        </w:rPr>
        <w:t xml:space="preserve">           </w:t>
      </w:r>
    </w:p>
    <w:p w:rsidR="00D7099A" w:rsidRPr="00D7099A" w:rsidRDefault="00D7099A" w:rsidP="00D7099A">
      <w:pPr>
        <w:spacing w:after="0" w:line="240" w:lineRule="auto"/>
        <w:rPr>
          <w:rFonts w:ascii="Times New Roman" w:eastAsia="Times New Roman" w:hAnsi="Times New Roman" w:cs="Times New Roman"/>
          <w:color w:val="C00000" w:themeColor="text1"/>
          <w:sz w:val="16"/>
          <w:szCs w:val="16"/>
        </w:rPr>
      </w:pPr>
    </w:p>
    <w:p w:rsidR="00D7099A" w:rsidRPr="00D7099A" w:rsidRDefault="00D7099A" w:rsidP="00D7099A">
      <w:pPr>
        <w:spacing w:after="0" w:line="240" w:lineRule="auto"/>
        <w:rPr>
          <w:rFonts w:ascii="Times New Roman" w:eastAsia="Times New Roman" w:hAnsi="Times New Roman" w:cs="Times New Roman"/>
          <w:color w:val="C00000" w:themeColor="text1"/>
          <w:sz w:val="16"/>
          <w:szCs w:val="16"/>
        </w:rPr>
      </w:pPr>
      <w:r w:rsidRPr="00D7099A">
        <w:rPr>
          <w:rFonts w:ascii="Times New Roman" w:eastAsia="Times New Roman" w:hAnsi="Times New Roman" w:cs="Times New Roman"/>
          <w:color w:val="C00000" w:themeColor="text1"/>
          <w:sz w:val="16"/>
          <w:szCs w:val="16"/>
        </w:rPr>
        <w:t xml:space="preserve">                                                Fotos: </w:t>
      </w:r>
      <w:proofErr w:type="spellStart"/>
      <w:r w:rsidRPr="00D7099A">
        <w:rPr>
          <w:rFonts w:ascii="Times New Roman" w:eastAsia="Times New Roman" w:hAnsi="Times New Roman" w:cs="Times New Roman"/>
          <w:color w:val="C00000" w:themeColor="text1"/>
          <w:sz w:val="16"/>
          <w:szCs w:val="16"/>
        </w:rPr>
        <w:t>Danyeli</w:t>
      </w:r>
      <w:proofErr w:type="spellEnd"/>
      <w:r w:rsidRPr="00D7099A">
        <w:rPr>
          <w:rFonts w:ascii="Times New Roman" w:eastAsia="Times New Roman" w:hAnsi="Times New Roman" w:cs="Times New Roman"/>
          <w:color w:val="C00000" w:themeColor="text1"/>
          <w:sz w:val="16"/>
          <w:szCs w:val="16"/>
        </w:rPr>
        <w:t xml:space="preserve"> Portillo y Fausto Malte</w:t>
      </w: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color w:val="C00000" w:themeColor="text1"/>
          <w:sz w:val="24"/>
        </w:rPr>
        <w:t>San Juan de Pasto- 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color w:val="C00000" w:themeColor="text1"/>
          <w:sz w:val="24"/>
        </w:rPr>
        <w:t>2019</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r w:rsidRPr="00D7099A">
        <w:rPr>
          <w:rFonts w:ascii="Times New Roman" w:eastAsia="Times New Roman" w:hAnsi="Times New Roman" w:cs="Times New Roman"/>
          <w:b/>
          <w:color w:val="C00000" w:themeColor="text1"/>
          <w:sz w:val="30"/>
          <w:szCs w:val="30"/>
        </w:rPr>
        <w:t>DOCUMENTO BASE DEL PLAN DE VIDA DE LA COMUNA 12 DEL MUNICIPIO DE PASTO-NARIÑO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30"/>
          <w:szCs w:val="30"/>
        </w:rPr>
      </w:pPr>
    </w:p>
    <w:p w:rsidR="00D7099A" w:rsidRPr="00D7099A" w:rsidRDefault="00D7099A" w:rsidP="00D7099A">
      <w:pPr>
        <w:spacing w:after="0" w:line="240" w:lineRule="auto"/>
        <w:rPr>
          <w:rFonts w:ascii="Times New Roman" w:eastAsia="Times New Roman" w:hAnsi="Times New Roman" w:cs="Times New Roman"/>
          <w:b/>
          <w:color w:val="C00000" w:themeColor="text1"/>
          <w:sz w:val="32"/>
          <w:szCs w:val="32"/>
        </w:rPr>
      </w:pPr>
    </w:p>
    <w:p w:rsidR="00D7099A" w:rsidRPr="00D7099A" w:rsidRDefault="00D7099A" w:rsidP="00D7099A">
      <w:pPr>
        <w:spacing w:after="0" w:line="240" w:lineRule="auto"/>
        <w:rPr>
          <w:rFonts w:ascii="Times New Roman" w:eastAsia="Times New Roman" w:hAnsi="Times New Roman" w:cs="Times New Roman"/>
          <w:b/>
          <w:color w:val="C00000" w:themeColor="text1"/>
          <w:sz w:val="32"/>
          <w:szCs w:val="32"/>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8"/>
          <w:szCs w:val="28"/>
        </w:rPr>
      </w:pPr>
      <w:r w:rsidRPr="00D7099A">
        <w:rPr>
          <w:rFonts w:ascii="Times New Roman" w:eastAsia="Times New Roman" w:hAnsi="Times New Roman" w:cs="Times New Roman"/>
          <w:b/>
          <w:color w:val="C00000" w:themeColor="text1"/>
          <w:sz w:val="28"/>
          <w:szCs w:val="28"/>
        </w:rPr>
        <w:t>COMUNA 12</w:t>
      </w:r>
    </w:p>
    <w:p w:rsidR="00D7099A" w:rsidRPr="00D7099A" w:rsidRDefault="00D7099A" w:rsidP="00D7099A">
      <w:pPr>
        <w:spacing w:after="0" w:line="240" w:lineRule="auto"/>
        <w:rPr>
          <w:rFonts w:ascii="Times New Roman" w:eastAsia="Times New Roman" w:hAnsi="Times New Roman" w:cs="Times New Roman"/>
          <w:color w:val="C00000" w:themeColor="text1"/>
          <w:sz w:val="24"/>
          <w:szCs w:val="24"/>
        </w:rPr>
      </w:pPr>
      <w:r w:rsidRPr="00D7099A">
        <w:rPr>
          <w:rFonts w:ascii="Times New Roman" w:eastAsia="Times New Roman" w:hAnsi="Times New Roman" w:cs="Times New Roman"/>
          <w:color w:val="C00000" w:themeColor="text1"/>
          <w:sz w:val="24"/>
          <w:szCs w:val="24"/>
        </w:rPr>
        <w:t>Líderes y lideresas comunitarios y comunidad en general</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Alcaldía Municipal de Pasto 2016-2019</w:t>
      </w:r>
    </w:p>
    <w:p w:rsidR="00D7099A" w:rsidRPr="00D7099A" w:rsidRDefault="00D7099A" w:rsidP="00D7099A">
      <w:pPr>
        <w:spacing w:after="0" w:line="240" w:lineRule="auto"/>
        <w:rPr>
          <w:rFonts w:ascii="Times New Roman" w:eastAsia="Times New Roman" w:hAnsi="Times New Roman" w:cs="Times New Roman"/>
          <w:color w:val="C00000" w:themeColor="text1"/>
          <w:sz w:val="24"/>
          <w:szCs w:val="24"/>
        </w:rPr>
      </w:pPr>
      <w:r w:rsidRPr="00D7099A">
        <w:rPr>
          <w:rFonts w:ascii="Times New Roman" w:eastAsia="Times New Roman" w:hAnsi="Times New Roman" w:cs="Times New Roman"/>
          <w:color w:val="C00000" w:themeColor="text1"/>
          <w:sz w:val="24"/>
          <w:szCs w:val="24"/>
        </w:rPr>
        <w:t>Secretaria de Desarrollo Comunitario</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AGRADECIMIENTOS A:</w:t>
      </w: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szCs w:val="24"/>
        </w:rPr>
      </w:pPr>
      <w:r w:rsidRPr="00D7099A">
        <w:rPr>
          <w:rFonts w:ascii="Times New Roman" w:eastAsia="Times New Roman" w:hAnsi="Times New Roman" w:cs="Times New Roman"/>
          <w:b/>
          <w:color w:val="C00000" w:themeColor="text1"/>
          <w:sz w:val="24"/>
          <w:szCs w:val="24"/>
        </w:rPr>
        <w:t>Universidad Mariana</w:t>
      </w:r>
    </w:p>
    <w:p w:rsidR="00D7099A" w:rsidRPr="00D7099A" w:rsidRDefault="00D7099A" w:rsidP="00D7099A">
      <w:pPr>
        <w:spacing w:after="0" w:line="240" w:lineRule="auto"/>
        <w:rPr>
          <w:rFonts w:ascii="Times New Roman" w:hAnsi="Times New Roman"/>
          <w:color w:val="C00000" w:themeColor="text1"/>
          <w:sz w:val="24"/>
          <w:szCs w:val="24"/>
          <w:shd w:val="clear" w:color="auto" w:fill="FFFFFF"/>
        </w:rPr>
      </w:pPr>
    </w:p>
    <w:p w:rsidR="00D7099A" w:rsidRPr="00D7099A" w:rsidRDefault="00D7099A" w:rsidP="00D7099A">
      <w:pPr>
        <w:spacing w:after="0" w:line="240" w:lineRule="auto"/>
        <w:rPr>
          <w:rFonts w:ascii="Times New Roman" w:hAnsi="Times New Roman"/>
          <w:b/>
          <w:color w:val="C00000" w:themeColor="text1"/>
          <w:sz w:val="24"/>
          <w:szCs w:val="24"/>
          <w:shd w:val="clear" w:color="auto" w:fill="FFFFFF"/>
        </w:rPr>
      </w:pPr>
      <w:r w:rsidRPr="00D7099A">
        <w:rPr>
          <w:rFonts w:ascii="Times New Roman" w:hAnsi="Times New Roman"/>
          <w:b/>
          <w:color w:val="C00000" w:themeColor="text1"/>
          <w:sz w:val="24"/>
          <w:szCs w:val="24"/>
          <w:shd w:val="clear" w:color="auto" w:fill="FFFFFF"/>
        </w:rPr>
        <w:t>Universidad de Nariño</w:t>
      </w: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rPr>
          <w:rFonts w:ascii="Times New Roman" w:eastAsia="Times New Roman" w:hAnsi="Times New Roman" w:cs="Times New Roman"/>
          <w:b/>
          <w:color w:val="C00000" w:themeColor="text1"/>
          <w:sz w:val="24"/>
        </w:rPr>
      </w:pPr>
    </w:p>
    <w:p w:rsidR="00D7099A" w:rsidRPr="00D7099A" w:rsidRDefault="00D7099A" w:rsidP="00D7099A">
      <w:pPr>
        <w:spacing w:after="0" w:line="240" w:lineRule="auto"/>
        <w:jc w:val="center"/>
        <w:rPr>
          <w:rFonts w:ascii="Times New Roman" w:eastAsia="Times New Roman" w:hAnsi="Times New Roman" w:cs="Times New Roman"/>
          <w:b/>
          <w:color w:val="C00000" w:themeColor="text1"/>
          <w:sz w:val="24"/>
        </w:rPr>
      </w:pPr>
      <w:r w:rsidRPr="00D7099A">
        <w:rPr>
          <w:rFonts w:ascii="Times New Roman" w:eastAsia="Times New Roman" w:hAnsi="Times New Roman" w:cs="Times New Roman"/>
          <w:b/>
          <w:color w:val="C00000" w:themeColor="text1"/>
          <w:sz w:val="24"/>
        </w:rPr>
        <w:t>San Juan de Pasto- Nariño                                                                                                                                   2019</w:t>
      </w:r>
    </w:p>
    <w:sdt>
      <w:sdtPr>
        <w:rPr>
          <w:rFonts w:asciiTheme="minorHAnsi" w:eastAsiaTheme="minorHAnsi" w:hAnsiTheme="minorHAnsi" w:cstheme="minorBidi"/>
          <w:b w:val="0"/>
          <w:bCs w:val="0"/>
          <w:color w:val="auto"/>
          <w:sz w:val="20"/>
          <w:szCs w:val="20"/>
          <w:lang w:val="es-CO" w:eastAsia="en-US"/>
        </w:rPr>
        <w:id w:val="18679007"/>
        <w:docPartObj>
          <w:docPartGallery w:val="Table of Contents"/>
          <w:docPartUnique/>
        </w:docPartObj>
      </w:sdtPr>
      <w:sdtEndPr>
        <w:rPr>
          <w:rFonts w:eastAsiaTheme="minorEastAsia" w:cs="Times New Roman"/>
          <w:szCs w:val="24"/>
          <w:lang w:val="es-ES"/>
        </w:rPr>
      </w:sdtEndPr>
      <w:sdtContent>
        <w:p w:rsidR="00D7099A" w:rsidRDefault="00D7099A" w:rsidP="00D7099A">
          <w:pPr>
            <w:pStyle w:val="Ttulo1"/>
            <w:rPr>
              <w:rFonts w:eastAsiaTheme="minorHAnsi"/>
            </w:rPr>
          </w:pPr>
        </w:p>
        <w:p w:rsidR="00D7099A" w:rsidRPr="00D7099A" w:rsidRDefault="00D7099A" w:rsidP="00D7099A">
          <w:pPr>
            <w:pStyle w:val="Ttulo1"/>
          </w:pPr>
          <w:r w:rsidRPr="00D7099A">
            <w:t>Tabla de Contenido</w:t>
          </w:r>
        </w:p>
        <w:p w:rsidR="00D7099A" w:rsidRPr="00D7099A" w:rsidRDefault="00D7099A" w:rsidP="00D7099A">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b/>
              <w:color w:val="C00000" w:themeColor="text1"/>
              <w:sz w:val="24"/>
              <w:szCs w:val="24"/>
              <w:lang w:val="es-ES" w:eastAsia="es-CO"/>
            </w:rPr>
            <w:t xml:space="preserve">                                                                                                             </w:t>
          </w:r>
          <w:r w:rsidRPr="00D7099A">
            <w:rPr>
              <w:rFonts w:ascii="Times New Roman" w:hAnsi="Times New Roman" w:cs="Times New Roman"/>
              <w:b/>
              <w:color w:val="C00000" w:themeColor="text1"/>
              <w:sz w:val="24"/>
              <w:szCs w:val="24"/>
              <w:lang w:val="es-ES" w:eastAsia="es-CO"/>
            </w:rPr>
            <w:t>Pág.</w:t>
          </w:r>
        </w:p>
        <w:p w:rsidR="00D7099A" w:rsidRPr="00D7099A" w:rsidRDefault="00D7099A" w:rsidP="00D7099A">
          <w:pPr>
            <w:pStyle w:val="TDC1"/>
            <w:tabs>
              <w:tab w:val="right" w:leader="dot" w:pos="9016"/>
            </w:tabs>
            <w:spacing w:line="240" w:lineRule="auto"/>
            <w:jc w:val="both"/>
            <w:rPr>
              <w:rFonts w:ascii="Times New Roman" w:eastAsiaTheme="minorEastAsia" w:hAnsi="Times New Roman" w:cs="Times New Roman"/>
              <w:noProof/>
              <w:sz w:val="24"/>
              <w:szCs w:val="24"/>
              <w:lang w:eastAsia="es-CO"/>
            </w:rPr>
          </w:pPr>
          <w:r w:rsidRPr="00D7099A">
            <w:rPr>
              <w:rFonts w:ascii="Times New Roman" w:hAnsi="Times New Roman" w:cs="Times New Roman"/>
              <w:sz w:val="24"/>
              <w:szCs w:val="24"/>
            </w:rPr>
            <w:fldChar w:fldCharType="begin"/>
          </w:r>
          <w:r w:rsidRPr="00D7099A">
            <w:rPr>
              <w:rFonts w:ascii="Times New Roman" w:hAnsi="Times New Roman" w:cs="Times New Roman"/>
              <w:sz w:val="24"/>
              <w:szCs w:val="24"/>
            </w:rPr>
            <w:instrText xml:space="preserve"> TOC \o "1-3" \h \z \u </w:instrText>
          </w:r>
          <w:r w:rsidRPr="00D7099A">
            <w:rPr>
              <w:rFonts w:ascii="Times New Roman" w:hAnsi="Times New Roman" w:cs="Times New Roman"/>
              <w:sz w:val="24"/>
              <w:szCs w:val="24"/>
            </w:rPr>
            <w:fldChar w:fldCharType="separate"/>
          </w:r>
          <w:hyperlink w:anchor="_Toc25315153" w:history="1">
            <w:r w:rsidRPr="00D7099A">
              <w:rPr>
                <w:rStyle w:val="Hipervnculo"/>
                <w:rFonts w:ascii="Times New Roman" w:hAnsi="Times New Roman" w:cs="Times New Roman"/>
                <w:noProof/>
                <w:color w:val="auto"/>
                <w:sz w:val="24"/>
                <w:szCs w:val="24"/>
              </w:rPr>
              <w:t>PRESENTACIÓN</w:t>
            </w:r>
            <w:r w:rsidRPr="00D7099A">
              <w:rPr>
                <w:rFonts w:ascii="Times New Roman" w:hAnsi="Times New Roman" w:cs="Times New Roman"/>
                <w:noProof/>
                <w:webHidden/>
                <w:sz w:val="24"/>
                <w:szCs w:val="24"/>
              </w:rPr>
              <w:tab/>
            </w:r>
            <w:r w:rsidRPr="00D7099A">
              <w:rPr>
                <w:rFonts w:ascii="Times New Roman" w:hAnsi="Times New Roman" w:cs="Times New Roman"/>
                <w:noProof/>
                <w:webHidden/>
                <w:sz w:val="24"/>
                <w:szCs w:val="24"/>
              </w:rPr>
              <w:fldChar w:fldCharType="begin"/>
            </w:r>
            <w:r w:rsidRPr="00D7099A">
              <w:rPr>
                <w:rFonts w:ascii="Times New Roman" w:hAnsi="Times New Roman" w:cs="Times New Roman"/>
                <w:noProof/>
                <w:webHidden/>
                <w:sz w:val="24"/>
                <w:szCs w:val="24"/>
              </w:rPr>
              <w:instrText xml:space="preserve"> PAGEREF _Toc25315153 \h </w:instrText>
            </w:r>
            <w:r w:rsidRPr="00D7099A">
              <w:rPr>
                <w:rFonts w:ascii="Times New Roman" w:hAnsi="Times New Roman" w:cs="Times New Roman"/>
                <w:noProof/>
                <w:webHidden/>
                <w:sz w:val="24"/>
                <w:szCs w:val="24"/>
              </w:rPr>
            </w:r>
            <w:r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6</w:t>
            </w:r>
            <w:r w:rsidRPr="00D7099A">
              <w:rPr>
                <w:rFonts w:ascii="Times New Roman" w:hAnsi="Times New Roman" w:cs="Times New Roman"/>
                <w:noProof/>
                <w:webHidden/>
                <w:sz w:val="24"/>
                <w:szCs w:val="24"/>
              </w:rPr>
              <w:fldChar w:fldCharType="end"/>
            </w:r>
          </w:hyperlink>
        </w:p>
        <w:p w:rsidR="00D7099A" w:rsidRPr="00D7099A" w:rsidRDefault="00B8630A"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4" w:history="1">
            <w:r w:rsidR="00D7099A" w:rsidRPr="00D7099A">
              <w:rPr>
                <w:rStyle w:val="Hipervnculo"/>
                <w:rFonts w:ascii="Times New Roman" w:eastAsia="Times New Roman" w:hAnsi="Times New Roman" w:cs="Times New Roman"/>
                <w:noProof/>
                <w:color w:val="auto"/>
                <w:sz w:val="24"/>
                <w:szCs w:val="24"/>
              </w:rPr>
              <w:t>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¿QUÉ ES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5" w:history="1">
            <w:r w:rsidR="00D7099A" w:rsidRPr="00D7099A">
              <w:rPr>
                <w:rStyle w:val="Hipervnculo"/>
                <w:rFonts w:ascii="Times New Roman" w:hAnsi="Times New Roman" w:cs="Times New Roman"/>
                <w:noProof/>
                <w:color w:val="auto"/>
                <w:sz w:val="24"/>
                <w:szCs w:val="24"/>
              </w:rPr>
              <w:t>1.1.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¿Quiénes participan?</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6" w:history="1">
            <w:r w:rsidR="00D7099A" w:rsidRPr="00D7099A">
              <w:rPr>
                <w:rStyle w:val="Hipervnculo"/>
                <w:rFonts w:ascii="Times New Roman" w:hAnsi="Times New Roman" w:cs="Times New Roman"/>
                <w:noProof/>
                <w:color w:val="auto"/>
                <w:sz w:val="24"/>
                <w:szCs w:val="24"/>
              </w:rPr>
              <w:t>1.2.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¿Para qué sirve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7" w:history="1">
            <w:r w:rsidR="00D7099A" w:rsidRPr="00D7099A">
              <w:rPr>
                <w:rStyle w:val="Hipervnculo"/>
                <w:rFonts w:ascii="Times New Roman" w:hAnsi="Times New Roman" w:cs="Times New Roman"/>
                <w:noProof/>
                <w:color w:val="auto"/>
                <w:sz w:val="24"/>
                <w:szCs w:val="24"/>
              </w:rPr>
              <w:t>1.3.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¿Cómo se construye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8</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8" w:history="1">
            <w:r w:rsidR="00D7099A" w:rsidRPr="00D7099A">
              <w:rPr>
                <w:rStyle w:val="Hipervnculo"/>
                <w:rFonts w:ascii="Times New Roman" w:hAnsi="Times New Roman" w:cs="Times New Roman"/>
                <w:noProof/>
                <w:color w:val="auto"/>
                <w:sz w:val="24"/>
                <w:szCs w:val="24"/>
              </w:rPr>
              <w:t>1.4.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¿Cuáles son los aspectos legales de un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9</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59" w:history="1">
            <w:r w:rsidR="00D7099A" w:rsidRPr="00D7099A">
              <w:rPr>
                <w:rStyle w:val="Hipervnculo"/>
                <w:rFonts w:ascii="Times New Roman" w:eastAsia="Times New Roman" w:hAnsi="Times New Roman" w:cs="Times New Roman"/>
                <w:noProof/>
                <w:color w:val="auto"/>
                <w:sz w:val="24"/>
                <w:szCs w:val="24"/>
              </w:rPr>
              <w:t>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¿CÓMO HEMOS TEJIDO NUESTRO PLAN DE VIDA?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_Toc25315159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9</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0" w:history="1">
            <w:r w:rsidR="00D7099A" w:rsidRPr="00D7099A">
              <w:rPr>
                <w:rStyle w:val="Hipervnculo"/>
                <w:rFonts w:ascii="Times New Roman" w:hAnsi="Times New Roman" w:cs="Times New Roman"/>
                <w:noProof/>
                <w:color w:val="auto"/>
                <w:sz w:val="24"/>
                <w:szCs w:val="24"/>
              </w:rPr>
              <w:t>2.1.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Experiencias anteriores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9</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1" w:history="1">
            <w:r w:rsidR="00D7099A" w:rsidRPr="00D7099A">
              <w:rPr>
                <w:rStyle w:val="Hipervnculo"/>
                <w:rFonts w:ascii="Times New Roman" w:hAnsi="Times New Roman" w:cs="Times New Roman"/>
                <w:noProof/>
                <w:color w:val="auto"/>
                <w:sz w:val="24"/>
                <w:szCs w:val="24"/>
              </w:rPr>
              <w:t>2.2.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Retroalimentación del Plan de Vida para la paz y el buen vivir</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10</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2" w:history="1">
            <w:r w:rsidR="00D7099A" w:rsidRPr="00D7099A">
              <w:rPr>
                <w:rStyle w:val="Hipervnculo"/>
                <w:rFonts w:ascii="Times New Roman" w:eastAsia="Times New Roman" w:hAnsi="Times New Roman" w:cs="Times New Roman"/>
                <w:noProof/>
                <w:color w:val="auto"/>
                <w:sz w:val="24"/>
                <w:szCs w:val="24"/>
              </w:rPr>
              <w:t>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¿QUIÉNES SOMOS?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13</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3" w:history="1">
            <w:r w:rsidR="00D7099A" w:rsidRPr="00D7099A">
              <w:rPr>
                <w:rStyle w:val="Hipervnculo"/>
                <w:rFonts w:ascii="Times New Roman" w:hAnsi="Times New Roman" w:cs="Times New Roman"/>
                <w:noProof/>
                <w:color w:val="auto"/>
                <w:sz w:val="24"/>
                <w:szCs w:val="24"/>
              </w:rPr>
              <w:t>3.1.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Ubicación geográfica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13</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4" w:history="1">
            <w:r w:rsidR="00D7099A" w:rsidRPr="00D7099A">
              <w:rPr>
                <w:rStyle w:val="Hipervnculo"/>
                <w:rFonts w:ascii="Times New Roman" w:hAnsi="Times New Roman" w:cs="Times New Roman"/>
                <w:noProof/>
                <w:color w:val="auto"/>
                <w:sz w:val="24"/>
                <w:szCs w:val="24"/>
              </w:rPr>
              <w:t>3.2.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Barrios que conforman la comuna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13</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5" w:history="1">
            <w:r w:rsidR="00D7099A" w:rsidRPr="00D7099A">
              <w:rPr>
                <w:rStyle w:val="Hipervnculo"/>
                <w:rFonts w:ascii="Times New Roman" w:hAnsi="Times New Roman" w:cs="Times New Roman"/>
                <w:noProof/>
                <w:color w:val="auto"/>
                <w:sz w:val="24"/>
                <w:szCs w:val="24"/>
              </w:rPr>
              <w:t>3.3.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Mapa de ubicación:</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6" w:history="1">
            <w:r w:rsidR="00D7099A" w:rsidRPr="00D7099A">
              <w:rPr>
                <w:rStyle w:val="Hipervnculo"/>
                <w:rFonts w:ascii="Times New Roman" w:eastAsia="Times New Roman" w:hAnsi="Times New Roman" w:cs="Times New Roman"/>
                <w:noProof/>
                <w:color w:val="auto"/>
                <w:sz w:val="24"/>
                <w:szCs w:val="24"/>
              </w:rPr>
              <w:t>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¿CÓMO ESTAMOS?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7" w:history="1">
            <w:r w:rsidR="00D7099A" w:rsidRPr="00D7099A">
              <w:rPr>
                <w:rStyle w:val="Hipervnculo"/>
                <w:rFonts w:ascii="Times New Roman" w:hAnsi="Times New Roman" w:cs="Times New Roman"/>
                <w:noProof/>
                <w:color w:val="auto"/>
                <w:sz w:val="24"/>
                <w:szCs w:val="24"/>
              </w:rPr>
              <w:t>4.1.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Política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15</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8" w:history="1">
            <w:r w:rsidR="00D7099A" w:rsidRPr="00D7099A">
              <w:rPr>
                <w:rStyle w:val="Hipervnculo"/>
                <w:rFonts w:ascii="Times New Roman" w:hAnsi="Times New Roman" w:cs="Times New Roman"/>
                <w:noProof/>
                <w:color w:val="auto"/>
                <w:sz w:val="24"/>
                <w:szCs w:val="24"/>
              </w:rPr>
              <w:t>4.2.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Social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17</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69" w:history="1">
            <w:r w:rsidR="00D7099A" w:rsidRPr="00D7099A">
              <w:rPr>
                <w:rStyle w:val="Hipervnculo"/>
                <w:rFonts w:ascii="Times New Roman" w:hAnsi="Times New Roman" w:cs="Times New Roman"/>
                <w:noProof/>
                <w:color w:val="auto"/>
                <w:sz w:val="24"/>
                <w:szCs w:val="24"/>
              </w:rPr>
              <w:t>4.3.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Económica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_Toc25315169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18</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0" w:history="1">
            <w:r w:rsidR="00D7099A" w:rsidRPr="00D7099A">
              <w:rPr>
                <w:rStyle w:val="Hipervnculo"/>
                <w:rFonts w:ascii="Times New Roman" w:hAnsi="Times New Roman" w:cs="Times New Roman"/>
                <w:noProof/>
                <w:color w:val="auto"/>
                <w:sz w:val="24"/>
                <w:szCs w:val="24"/>
              </w:rPr>
              <w:t>4.4.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Cultural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19</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1" w:history="1">
            <w:r w:rsidR="00D7099A" w:rsidRPr="00D7099A">
              <w:rPr>
                <w:rStyle w:val="Hipervnculo"/>
                <w:rFonts w:ascii="Times New Roman" w:hAnsi="Times New Roman" w:cs="Times New Roman"/>
                <w:noProof/>
                <w:color w:val="auto"/>
                <w:sz w:val="24"/>
                <w:szCs w:val="24"/>
              </w:rPr>
              <w:t>4.5.</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Ambiental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20</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2" w:history="1">
            <w:r w:rsidR="00D7099A" w:rsidRPr="00D7099A">
              <w:rPr>
                <w:rStyle w:val="Hipervnculo"/>
                <w:rFonts w:ascii="Times New Roman" w:eastAsia="Times New Roman" w:hAnsi="Times New Roman" w:cs="Times New Roman"/>
                <w:noProof/>
                <w:color w:val="auto"/>
                <w:sz w:val="24"/>
                <w:szCs w:val="24"/>
              </w:rPr>
              <w:t>5.</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¿HACIA DÓNDE VAMOS?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20</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3" w:history="1">
            <w:r w:rsidR="00D7099A" w:rsidRPr="00D7099A">
              <w:rPr>
                <w:rStyle w:val="Hipervnculo"/>
                <w:rFonts w:ascii="Times New Roman" w:hAnsi="Times New Roman" w:cs="Times New Roman"/>
                <w:noProof/>
                <w:color w:val="auto"/>
                <w:sz w:val="24"/>
                <w:szCs w:val="24"/>
              </w:rPr>
              <w:t>5.1.</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Política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21</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4" w:history="1">
            <w:r w:rsidR="00D7099A" w:rsidRPr="00D7099A">
              <w:rPr>
                <w:rStyle w:val="Hipervnculo"/>
                <w:rFonts w:ascii="Times New Roman" w:hAnsi="Times New Roman" w:cs="Times New Roman"/>
                <w:noProof/>
                <w:color w:val="auto"/>
                <w:sz w:val="24"/>
                <w:szCs w:val="24"/>
              </w:rPr>
              <w:t>5.1.1.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21</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5" w:history="1">
            <w:r w:rsidR="00D7099A" w:rsidRPr="00D7099A">
              <w:rPr>
                <w:rStyle w:val="Hipervnculo"/>
                <w:rFonts w:ascii="Times New Roman" w:hAnsi="Times New Roman" w:cs="Times New Roman"/>
                <w:noProof/>
                <w:color w:val="auto"/>
                <w:sz w:val="24"/>
                <w:szCs w:val="24"/>
              </w:rPr>
              <w:t>5.1.2.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6" w:history="1">
            <w:r w:rsidR="00D7099A" w:rsidRPr="00D7099A">
              <w:rPr>
                <w:rStyle w:val="Hipervnculo"/>
                <w:rFonts w:ascii="Times New Roman" w:hAnsi="Times New Roman" w:cs="Times New Roman"/>
                <w:noProof/>
                <w:color w:val="auto"/>
                <w:sz w:val="24"/>
                <w:szCs w:val="24"/>
              </w:rPr>
              <w:t>5.1.3.</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Compromisos comunitarios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77" w:history="1">
            <w:r w:rsidR="00D7099A" w:rsidRPr="00D7099A">
              <w:rPr>
                <w:rStyle w:val="Hipervnculo"/>
                <w:rFonts w:ascii="Times New Roman" w:hAnsi="Times New Roman" w:cs="Times New Roman"/>
                <w:noProof/>
                <w:color w:val="auto"/>
                <w:sz w:val="24"/>
                <w:szCs w:val="24"/>
              </w:rPr>
              <w:t>5.2.</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Social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8" w:history="1">
            <w:r w:rsidR="00D7099A" w:rsidRPr="00D7099A">
              <w:rPr>
                <w:rStyle w:val="Hipervnculo"/>
                <w:rFonts w:ascii="Times New Roman" w:hAnsi="Times New Roman" w:cs="Times New Roman"/>
                <w:noProof/>
                <w:color w:val="auto"/>
                <w:sz w:val="24"/>
                <w:szCs w:val="24"/>
              </w:rPr>
              <w:t>5.2.1.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22</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79" w:history="1">
            <w:r w:rsidR="00D7099A" w:rsidRPr="00D7099A">
              <w:rPr>
                <w:rStyle w:val="Hipervnculo"/>
                <w:rFonts w:ascii="Times New Roman" w:hAnsi="Times New Roman" w:cs="Times New Roman"/>
                <w:noProof/>
                <w:color w:val="auto"/>
                <w:sz w:val="24"/>
                <w:szCs w:val="24"/>
              </w:rPr>
              <w:t>5.2.2.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2018- 2019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_Toc25315179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0" w:history="1">
            <w:r w:rsidR="00D7099A" w:rsidRPr="00D7099A">
              <w:rPr>
                <w:rStyle w:val="Hipervnculo"/>
                <w:rFonts w:ascii="Times New Roman" w:hAnsi="Times New Roman" w:cs="Times New Roman"/>
                <w:noProof/>
                <w:color w:val="auto"/>
                <w:sz w:val="24"/>
                <w:szCs w:val="24"/>
              </w:rPr>
              <w:t>5.3.</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Económica</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1" w:history="1">
            <w:r w:rsidR="00D7099A" w:rsidRPr="00D7099A">
              <w:rPr>
                <w:rStyle w:val="Hipervnculo"/>
                <w:rFonts w:ascii="Times New Roman" w:hAnsi="Times New Roman" w:cs="Times New Roman"/>
                <w:noProof/>
                <w:color w:val="auto"/>
                <w:sz w:val="24"/>
                <w:szCs w:val="24"/>
              </w:rPr>
              <w:t>5.3.1.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2" w:history="1">
            <w:r w:rsidR="00D7099A" w:rsidRPr="00D7099A">
              <w:rPr>
                <w:rStyle w:val="Hipervnculo"/>
                <w:rFonts w:ascii="Times New Roman" w:hAnsi="Times New Roman" w:cs="Times New Roman"/>
                <w:noProof/>
                <w:color w:val="auto"/>
                <w:sz w:val="24"/>
                <w:szCs w:val="24"/>
              </w:rPr>
              <w:t>5.3.2.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23</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3" w:history="1">
            <w:r w:rsidR="00D7099A" w:rsidRPr="00D7099A">
              <w:rPr>
                <w:rStyle w:val="Hipervnculo"/>
                <w:rFonts w:ascii="Times New Roman" w:hAnsi="Times New Roman" w:cs="Times New Roman"/>
                <w:noProof/>
                <w:color w:val="auto"/>
                <w:sz w:val="24"/>
                <w:szCs w:val="24"/>
              </w:rPr>
              <w:t>5.4.</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Cultural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4" w:history="1">
            <w:r w:rsidR="00D7099A" w:rsidRPr="00D7099A">
              <w:rPr>
                <w:rStyle w:val="Hipervnculo"/>
                <w:rFonts w:ascii="Times New Roman" w:hAnsi="Times New Roman" w:cs="Times New Roman"/>
                <w:noProof/>
                <w:color w:val="auto"/>
                <w:sz w:val="24"/>
                <w:szCs w:val="24"/>
              </w:rPr>
              <w:t>5.4.1.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_Toc25315184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5" w:history="1">
            <w:r w:rsidR="00D7099A" w:rsidRPr="00D7099A">
              <w:rPr>
                <w:rStyle w:val="Hipervnculo"/>
                <w:rFonts w:ascii="Times New Roman" w:hAnsi="Times New Roman" w:cs="Times New Roman"/>
                <w:noProof/>
                <w:color w:val="auto"/>
                <w:sz w:val="24"/>
                <w:szCs w:val="24"/>
              </w:rPr>
              <w:t>5.4.2.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2018-2019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_Toc25315185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2"/>
            <w:tabs>
              <w:tab w:val="left" w:pos="88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6" w:history="1">
            <w:r w:rsidR="00D7099A" w:rsidRPr="00D7099A">
              <w:rPr>
                <w:rStyle w:val="Hipervnculo"/>
                <w:rFonts w:ascii="Times New Roman" w:hAnsi="Times New Roman" w:cs="Times New Roman"/>
                <w:noProof/>
                <w:color w:val="auto"/>
                <w:sz w:val="24"/>
                <w:szCs w:val="24"/>
              </w:rPr>
              <w:t>5.5.</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Dimensión Ambiental</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_Toc25315186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7" w:history="1">
            <w:r w:rsidR="00D7099A" w:rsidRPr="00D7099A">
              <w:rPr>
                <w:rStyle w:val="Hipervnculo"/>
                <w:rFonts w:ascii="Times New Roman" w:hAnsi="Times New Roman" w:cs="Times New Roman"/>
                <w:noProof/>
                <w:color w:val="auto"/>
                <w:sz w:val="24"/>
                <w:szCs w:val="24"/>
              </w:rPr>
              <w:t>5.5.1.</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Visión desde 2006</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3"/>
            <w:tabs>
              <w:tab w:val="left" w:pos="1320"/>
              <w:tab w:val="right" w:leader="dot" w:pos="9016"/>
            </w:tabs>
            <w:spacing w:line="240" w:lineRule="auto"/>
            <w:jc w:val="both"/>
            <w:rPr>
              <w:rFonts w:ascii="Times New Roman" w:hAnsi="Times New Roman" w:cs="Times New Roman"/>
              <w:noProof/>
              <w:sz w:val="24"/>
              <w:szCs w:val="24"/>
              <w:lang w:val="es-CO" w:eastAsia="es-CO"/>
            </w:rPr>
          </w:pPr>
          <w:hyperlink w:anchor="_Toc25315188" w:history="1">
            <w:r w:rsidR="00D7099A" w:rsidRPr="00D7099A">
              <w:rPr>
                <w:rStyle w:val="Hipervnculo"/>
                <w:rFonts w:ascii="Times New Roman" w:hAnsi="Times New Roman" w:cs="Times New Roman"/>
                <w:noProof/>
                <w:color w:val="auto"/>
                <w:sz w:val="24"/>
                <w:szCs w:val="24"/>
              </w:rPr>
              <w:t>5.5.2.</w:t>
            </w:r>
            <w:r w:rsidR="00D7099A" w:rsidRPr="00D7099A">
              <w:rPr>
                <w:rFonts w:ascii="Times New Roman" w:hAnsi="Times New Roman" w:cs="Times New Roman"/>
                <w:noProof/>
                <w:sz w:val="24"/>
                <w:szCs w:val="24"/>
                <w:lang w:val="es-CO" w:eastAsia="es-CO"/>
              </w:rPr>
              <w:tab/>
            </w:r>
            <w:r w:rsidR="00D7099A" w:rsidRPr="00D7099A">
              <w:rPr>
                <w:rStyle w:val="Hipervnculo"/>
                <w:rFonts w:ascii="Times New Roman" w:hAnsi="Times New Roman" w:cs="Times New Roman"/>
                <w:noProof/>
                <w:color w:val="auto"/>
                <w:sz w:val="24"/>
                <w:szCs w:val="24"/>
              </w:rPr>
              <w:t>Sueños colectivos y acciones concretas 2018</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25</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89" w:history="1">
            <w:r w:rsidR="00D7099A" w:rsidRPr="00D7099A">
              <w:rPr>
                <w:rStyle w:val="Hipervnculo"/>
                <w:rFonts w:ascii="Times New Roman" w:hAnsi="Times New Roman" w:cs="Times New Roman"/>
                <w:noProof/>
                <w:color w:val="auto"/>
                <w:sz w:val="24"/>
                <w:szCs w:val="24"/>
              </w:rPr>
              <w:t>6.</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hAnsi="Times New Roman" w:cs="Times New Roman"/>
                <w:noProof/>
                <w:color w:val="auto"/>
                <w:sz w:val="24"/>
                <w:szCs w:val="24"/>
              </w:rPr>
              <w:t>REFLEXIONES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_Toc25315189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25</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DC1"/>
            <w:tabs>
              <w:tab w:val="left" w:pos="440"/>
              <w:tab w:val="right" w:leader="dot" w:pos="9016"/>
            </w:tabs>
            <w:spacing w:line="240" w:lineRule="auto"/>
            <w:jc w:val="both"/>
            <w:rPr>
              <w:rFonts w:ascii="Times New Roman" w:eastAsiaTheme="minorEastAsia" w:hAnsi="Times New Roman" w:cs="Times New Roman"/>
              <w:noProof/>
              <w:sz w:val="24"/>
              <w:szCs w:val="24"/>
              <w:lang w:eastAsia="es-CO"/>
            </w:rPr>
          </w:pPr>
          <w:hyperlink w:anchor="_Toc25315190" w:history="1">
            <w:r w:rsidR="00D7099A" w:rsidRPr="00D7099A">
              <w:rPr>
                <w:rStyle w:val="Hipervnculo"/>
                <w:rFonts w:ascii="Times New Roman" w:eastAsia="Times New Roman" w:hAnsi="Times New Roman" w:cs="Times New Roman"/>
                <w:noProof/>
                <w:color w:val="auto"/>
                <w:sz w:val="24"/>
                <w:szCs w:val="24"/>
              </w:rPr>
              <w:t>7.</w:t>
            </w:r>
            <w:r w:rsidR="00D7099A" w:rsidRPr="00D7099A">
              <w:rPr>
                <w:rFonts w:ascii="Times New Roman" w:eastAsiaTheme="minorEastAsia" w:hAnsi="Times New Roman" w:cs="Times New Roman"/>
                <w:noProof/>
                <w:sz w:val="24"/>
                <w:szCs w:val="24"/>
                <w:lang w:eastAsia="es-CO"/>
              </w:rPr>
              <w:tab/>
            </w:r>
            <w:r w:rsidR="00D7099A" w:rsidRPr="00D7099A">
              <w:rPr>
                <w:rStyle w:val="Hipervnculo"/>
                <w:rFonts w:ascii="Times New Roman" w:eastAsia="Times New Roman" w:hAnsi="Times New Roman" w:cs="Times New Roman"/>
                <w:noProof/>
                <w:color w:val="auto"/>
                <w:sz w:val="24"/>
                <w:szCs w:val="24"/>
              </w:rPr>
              <w:t>REFERENCIAS BIBLIOGRÁFICAS:</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_Toc25315190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26</w:t>
            </w:r>
            <w:r w:rsidR="00D7099A" w:rsidRPr="00D7099A">
              <w:rPr>
                <w:rFonts w:ascii="Times New Roman" w:hAnsi="Times New Roman" w:cs="Times New Roman"/>
                <w:noProof/>
                <w:webHidden/>
                <w:sz w:val="24"/>
                <w:szCs w:val="24"/>
              </w:rPr>
              <w:fldChar w:fldCharType="end"/>
            </w:r>
          </w:hyperlink>
        </w:p>
        <w:p w:rsidR="00D7099A" w:rsidRPr="00D7099A" w:rsidRDefault="00D7099A" w:rsidP="00D7099A">
          <w:pPr>
            <w:spacing w:after="0" w:line="240" w:lineRule="auto"/>
            <w:jc w:val="both"/>
            <w:rPr>
              <w:rFonts w:ascii="Times New Roman" w:hAnsi="Times New Roman" w:cs="Times New Roman"/>
              <w:b/>
              <w:bCs/>
              <w:sz w:val="24"/>
              <w:szCs w:val="24"/>
              <w:lang w:val="es-ES"/>
            </w:rPr>
          </w:pPr>
          <w:r w:rsidRPr="00D7099A">
            <w:rPr>
              <w:rFonts w:ascii="Times New Roman" w:hAnsi="Times New Roman" w:cs="Times New Roman"/>
              <w:b/>
              <w:bCs/>
              <w:sz w:val="24"/>
              <w:szCs w:val="24"/>
              <w:lang w:val="es-ES"/>
            </w:rPr>
            <w:fldChar w:fldCharType="end"/>
          </w:r>
        </w:p>
      </w:sdtContent>
    </w:sdt>
    <w:p w:rsidR="00D7099A" w:rsidRDefault="00D7099A" w:rsidP="00D7099A">
      <w:pPr>
        <w:spacing w:after="0" w:line="240" w:lineRule="auto"/>
        <w:jc w:val="center"/>
        <w:rPr>
          <w:rFonts w:ascii="Times New Roman" w:hAnsi="Times New Roman" w:cs="Times New Roman"/>
          <w:b/>
          <w:bCs/>
          <w:sz w:val="24"/>
          <w:szCs w:val="24"/>
          <w:lang w:val="es-ES"/>
        </w:rPr>
      </w:pPr>
    </w:p>
    <w:p w:rsidR="00D7099A" w:rsidRDefault="00D7099A" w:rsidP="00D7099A">
      <w:pPr>
        <w:spacing w:after="0" w:line="240" w:lineRule="auto"/>
        <w:jc w:val="center"/>
        <w:rPr>
          <w:rFonts w:ascii="Times New Roman" w:hAnsi="Times New Roman" w:cs="Times New Roman"/>
          <w:b/>
          <w:bCs/>
          <w:sz w:val="24"/>
          <w:szCs w:val="24"/>
          <w:lang w:val="es-ES"/>
        </w:rPr>
      </w:pPr>
    </w:p>
    <w:p w:rsidR="00D7099A" w:rsidRPr="00D7099A" w:rsidRDefault="00D7099A" w:rsidP="00D7099A">
      <w:pPr>
        <w:spacing w:after="0" w:line="240" w:lineRule="auto"/>
        <w:jc w:val="center"/>
        <w:rPr>
          <w:rFonts w:ascii="Times New Roman" w:hAnsi="Times New Roman" w:cs="Times New Roman"/>
          <w:b/>
          <w:bCs/>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sidRPr="00D7099A">
        <w:rPr>
          <w:rFonts w:ascii="Times New Roman" w:hAnsi="Times New Roman" w:cs="Times New Roman"/>
          <w:b/>
          <w:bCs/>
          <w:color w:val="C00000" w:themeColor="text1"/>
          <w:sz w:val="24"/>
          <w:szCs w:val="24"/>
          <w:lang w:val="es-ES"/>
        </w:rPr>
        <w:t>Lista de Tablas</w:t>
      </w: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D7099A">
        <w:rPr>
          <w:rFonts w:ascii="Times New Roman" w:hAnsi="Times New Roman" w:cs="Times New Roman"/>
          <w:b/>
          <w:bCs/>
          <w:color w:val="C00000" w:themeColor="text1"/>
          <w:sz w:val="24"/>
          <w:szCs w:val="24"/>
          <w:lang w:val="es-ES"/>
        </w:rPr>
        <w:t>Pág.</w:t>
      </w: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r w:rsidRPr="00D7099A">
        <w:rPr>
          <w:rFonts w:ascii="Times New Roman" w:hAnsi="Times New Roman" w:cs="Times New Roman"/>
          <w:bCs/>
          <w:sz w:val="24"/>
          <w:szCs w:val="24"/>
          <w:lang w:val="es-ES"/>
        </w:rPr>
        <w:fldChar w:fldCharType="begin"/>
      </w:r>
      <w:r w:rsidRPr="00D7099A">
        <w:rPr>
          <w:rFonts w:ascii="Times New Roman" w:hAnsi="Times New Roman" w:cs="Times New Roman"/>
          <w:bCs/>
          <w:sz w:val="24"/>
          <w:szCs w:val="24"/>
          <w:lang w:val="es-ES"/>
        </w:rPr>
        <w:instrText xml:space="preserve"> TOC \h \z \c "Tabla" </w:instrText>
      </w:r>
      <w:r w:rsidRPr="00D7099A">
        <w:rPr>
          <w:rFonts w:ascii="Times New Roman" w:hAnsi="Times New Roman" w:cs="Times New Roman"/>
          <w:bCs/>
          <w:sz w:val="24"/>
          <w:szCs w:val="24"/>
          <w:lang w:val="es-ES"/>
        </w:rPr>
        <w:fldChar w:fldCharType="separate"/>
      </w:r>
      <w:hyperlink w:anchor="_Toc24454469" w:history="1">
        <w:r w:rsidRPr="00D7099A">
          <w:rPr>
            <w:rStyle w:val="Hipervnculo"/>
            <w:rFonts w:ascii="Times New Roman" w:hAnsi="Times New Roman" w:cs="Times New Roman"/>
            <w:noProof/>
            <w:color w:val="auto"/>
            <w:sz w:val="24"/>
            <w:szCs w:val="24"/>
          </w:rPr>
          <w:t>Tabla 1. Características generales de la dimensión política de la Comuna 12 en Pasto.</w:t>
        </w:r>
        <w:r w:rsidRPr="00D7099A">
          <w:rPr>
            <w:rFonts w:ascii="Times New Roman" w:hAnsi="Times New Roman" w:cs="Times New Roman"/>
            <w:noProof/>
            <w:webHidden/>
            <w:sz w:val="24"/>
            <w:szCs w:val="24"/>
          </w:rPr>
          <w:tab/>
        </w:r>
        <w:r w:rsidRPr="00D7099A">
          <w:rPr>
            <w:rFonts w:ascii="Times New Roman" w:hAnsi="Times New Roman" w:cs="Times New Roman"/>
            <w:noProof/>
            <w:webHidden/>
            <w:sz w:val="24"/>
            <w:szCs w:val="24"/>
          </w:rPr>
          <w:fldChar w:fldCharType="begin"/>
        </w:r>
        <w:r w:rsidRPr="00D7099A">
          <w:rPr>
            <w:rFonts w:ascii="Times New Roman" w:hAnsi="Times New Roman" w:cs="Times New Roman"/>
            <w:noProof/>
            <w:webHidden/>
            <w:sz w:val="24"/>
            <w:szCs w:val="24"/>
          </w:rPr>
          <w:instrText xml:space="preserve"> PAGEREF _Toc24454469 \h </w:instrText>
        </w:r>
        <w:r w:rsidRPr="00D7099A">
          <w:rPr>
            <w:rFonts w:ascii="Times New Roman" w:hAnsi="Times New Roman" w:cs="Times New Roman"/>
            <w:noProof/>
            <w:webHidden/>
            <w:sz w:val="24"/>
            <w:szCs w:val="24"/>
          </w:rPr>
        </w:r>
        <w:r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15</w:t>
        </w:r>
        <w:r w:rsidRPr="00D7099A">
          <w:rPr>
            <w:rFonts w:ascii="Times New Roman" w:hAnsi="Times New Roman" w:cs="Times New Roman"/>
            <w:noProof/>
            <w:webHidden/>
            <w:sz w:val="24"/>
            <w:szCs w:val="24"/>
          </w:rPr>
          <w:fldChar w:fldCharType="end"/>
        </w:r>
      </w:hyperlink>
    </w:p>
    <w:p w:rsidR="00D7099A" w:rsidRPr="00D7099A" w:rsidRDefault="00B8630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0" w:history="1">
        <w:r w:rsidR="00D7099A" w:rsidRPr="00D7099A">
          <w:rPr>
            <w:rStyle w:val="Hipervnculo"/>
            <w:rFonts w:ascii="Times New Roman" w:hAnsi="Times New Roman" w:cs="Times New Roman"/>
            <w:noProof/>
            <w:color w:val="auto"/>
            <w:sz w:val="24"/>
            <w:szCs w:val="24"/>
          </w:rPr>
          <w:t>Tabla 2. Características generales de la dimensión social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_Toc24454470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17</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1" w:history="1">
        <w:r w:rsidR="00D7099A" w:rsidRPr="00D7099A">
          <w:rPr>
            <w:rStyle w:val="Hipervnculo"/>
            <w:rFonts w:ascii="Times New Roman" w:hAnsi="Times New Roman" w:cs="Times New Roman"/>
            <w:noProof/>
            <w:color w:val="auto"/>
            <w:sz w:val="24"/>
            <w:szCs w:val="24"/>
          </w:rPr>
          <w:t>Tabla 3. Características generales de la dimensión económica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_Toc24454471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18</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2" w:history="1">
        <w:r w:rsidR="00D7099A" w:rsidRPr="00D7099A">
          <w:rPr>
            <w:rStyle w:val="Hipervnculo"/>
            <w:rFonts w:ascii="Times New Roman" w:hAnsi="Times New Roman" w:cs="Times New Roman"/>
            <w:noProof/>
            <w:color w:val="auto"/>
            <w:sz w:val="24"/>
            <w:szCs w:val="24"/>
          </w:rPr>
          <w:t>Tabla 4. Características generales de la dimensión cultural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_Toc24454472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19</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73" w:history="1">
        <w:r w:rsidR="00D7099A" w:rsidRPr="00D7099A">
          <w:rPr>
            <w:rStyle w:val="Hipervnculo"/>
            <w:rFonts w:ascii="Times New Roman" w:hAnsi="Times New Roman" w:cs="Times New Roman"/>
            <w:noProof/>
            <w:color w:val="auto"/>
            <w:sz w:val="24"/>
            <w:szCs w:val="24"/>
          </w:rPr>
          <w:t>Tabla 5. Características generales de la dimensión ambiental de la Comuna 12 en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_Toc24454473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20</w:t>
        </w:r>
        <w:r w:rsidR="00D7099A" w:rsidRPr="00D7099A">
          <w:rPr>
            <w:rFonts w:ascii="Times New Roman" w:hAnsi="Times New Roman" w:cs="Times New Roman"/>
            <w:noProof/>
            <w:webHidden/>
            <w:sz w:val="24"/>
            <w:szCs w:val="24"/>
          </w:rPr>
          <w:fldChar w:fldCharType="end"/>
        </w:r>
      </w:hyperlink>
    </w:p>
    <w:p w:rsidR="00D7099A" w:rsidRPr="00D7099A" w:rsidRDefault="00D7099A" w:rsidP="00D7099A">
      <w:pPr>
        <w:spacing w:after="0" w:line="240" w:lineRule="auto"/>
        <w:jc w:val="both"/>
        <w:rPr>
          <w:rFonts w:ascii="Times New Roman" w:hAnsi="Times New Roman" w:cs="Times New Roman"/>
          <w:bCs/>
          <w:sz w:val="24"/>
          <w:szCs w:val="24"/>
          <w:lang w:val="es-ES"/>
        </w:rPr>
      </w:pPr>
      <w:r w:rsidRPr="00D7099A">
        <w:rPr>
          <w:rFonts w:ascii="Times New Roman" w:hAnsi="Times New Roman" w:cs="Times New Roman"/>
          <w:bCs/>
          <w:sz w:val="24"/>
          <w:szCs w:val="24"/>
          <w:lang w:val="es-ES"/>
        </w:rPr>
        <w:fldChar w:fldCharType="end"/>
      </w: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Default="00D7099A" w:rsidP="00D7099A">
      <w:pPr>
        <w:tabs>
          <w:tab w:val="left" w:pos="8829"/>
        </w:tabs>
        <w:spacing w:after="0" w:line="240" w:lineRule="auto"/>
        <w:rPr>
          <w:rFonts w:ascii="Times New Roman" w:hAnsi="Times New Roman" w:cs="Times New Roman"/>
          <w:bCs/>
          <w:sz w:val="24"/>
          <w:szCs w:val="24"/>
          <w:lang w:val="es-ES"/>
        </w:rPr>
      </w:pPr>
      <w:r>
        <w:rPr>
          <w:rFonts w:ascii="Times New Roman" w:hAnsi="Times New Roman" w:cs="Times New Roman"/>
          <w:bCs/>
          <w:sz w:val="24"/>
          <w:szCs w:val="24"/>
          <w:lang w:val="es-ES"/>
        </w:rPr>
        <w:lastRenderedPageBreak/>
        <w:tab/>
      </w:r>
    </w:p>
    <w:p w:rsidR="00D7099A" w:rsidRPr="00D7099A" w:rsidRDefault="00D7099A" w:rsidP="00D7099A">
      <w:pPr>
        <w:tabs>
          <w:tab w:val="left" w:pos="8829"/>
        </w:tabs>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sidRPr="00D7099A">
        <w:rPr>
          <w:rFonts w:ascii="Times New Roman" w:hAnsi="Times New Roman" w:cs="Times New Roman"/>
          <w:b/>
          <w:bCs/>
          <w:color w:val="C00000" w:themeColor="text1"/>
          <w:sz w:val="24"/>
          <w:szCs w:val="24"/>
          <w:lang w:val="es-ES"/>
        </w:rPr>
        <w:t>Lista de Figuras</w:t>
      </w:r>
    </w:p>
    <w:p w:rsidR="00D7099A" w:rsidRPr="00D7099A" w:rsidRDefault="00D7099A" w:rsidP="00D7099A">
      <w:pPr>
        <w:spacing w:after="0" w:line="240" w:lineRule="auto"/>
        <w:jc w:val="right"/>
        <w:rPr>
          <w:rFonts w:ascii="Times New Roman" w:hAnsi="Times New Roman" w:cs="Times New Roman"/>
          <w:b/>
          <w:bCs/>
          <w:color w:val="C00000" w:themeColor="text1"/>
          <w:sz w:val="24"/>
          <w:szCs w:val="24"/>
          <w:lang w:val="es-ES"/>
        </w:rPr>
      </w:pPr>
    </w:p>
    <w:p w:rsidR="00D7099A" w:rsidRPr="00D7099A" w:rsidRDefault="00D7099A" w:rsidP="00D7099A">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D7099A">
        <w:rPr>
          <w:rFonts w:ascii="Times New Roman" w:hAnsi="Times New Roman" w:cs="Times New Roman"/>
          <w:b/>
          <w:bCs/>
          <w:color w:val="C00000" w:themeColor="text1"/>
          <w:sz w:val="24"/>
          <w:szCs w:val="24"/>
          <w:lang w:val="es-ES"/>
        </w:rPr>
        <w:t>Pág.</w:t>
      </w: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r w:rsidRPr="00D7099A">
        <w:rPr>
          <w:rFonts w:ascii="Times New Roman" w:hAnsi="Times New Roman" w:cs="Times New Roman"/>
          <w:bCs/>
          <w:sz w:val="24"/>
          <w:szCs w:val="24"/>
          <w:lang w:val="es-ES"/>
        </w:rPr>
        <w:fldChar w:fldCharType="begin"/>
      </w:r>
      <w:r w:rsidRPr="00D7099A">
        <w:rPr>
          <w:rFonts w:ascii="Times New Roman" w:hAnsi="Times New Roman" w:cs="Times New Roman"/>
          <w:bCs/>
          <w:sz w:val="24"/>
          <w:szCs w:val="24"/>
          <w:lang w:val="es-ES"/>
        </w:rPr>
        <w:instrText xml:space="preserve"> TOC \h \z \c "Figura" </w:instrText>
      </w:r>
      <w:r w:rsidRPr="00D7099A">
        <w:rPr>
          <w:rFonts w:ascii="Times New Roman" w:hAnsi="Times New Roman" w:cs="Times New Roman"/>
          <w:bCs/>
          <w:sz w:val="24"/>
          <w:szCs w:val="24"/>
          <w:lang w:val="es-ES"/>
        </w:rPr>
        <w:fldChar w:fldCharType="separate"/>
      </w:r>
      <w:hyperlink w:anchor="_Toc24454486" w:history="1">
        <w:r w:rsidRPr="00D7099A">
          <w:rPr>
            <w:rStyle w:val="Hipervnculo"/>
            <w:rFonts w:ascii="Times New Roman" w:hAnsi="Times New Roman" w:cs="Times New Roman"/>
            <w:noProof/>
            <w:color w:val="auto"/>
            <w:sz w:val="24"/>
            <w:szCs w:val="24"/>
          </w:rPr>
          <w:t>Figura 1. Mingas de pensamiento en el Colegio Herlado Romero del barrio La Carolina, en el marco del Convenio Interinstitucional Universidad Mariana y Alcaldía Municipal de Pasto, 2018.</w:t>
        </w:r>
        <w:r w:rsidRPr="00D7099A">
          <w:rPr>
            <w:rFonts w:ascii="Times New Roman" w:hAnsi="Times New Roman" w:cs="Times New Roman"/>
            <w:noProof/>
            <w:webHidden/>
            <w:sz w:val="24"/>
            <w:szCs w:val="24"/>
          </w:rPr>
          <w:tab/>
        </w:r>
        <w:r w:rsidRPr="00D7099A">
          <w:rPr>
            <w:rFonts w:ascii="Times New Roman" w:hAnsi="Times New Roman" w:cs="Times New Roman"/>
            <w:noProof/>
            <w:webHidden/>
            <w:sz w:val="24"/>
            <w:szCs w:val="24"/>
          </w:rPr>
          <w:fldChar w:fldCharType="begin"/>
        </w:r>
        <w:r w:rsidRPr="00D7099A">
          <w:rPr>
            <w:rFonts w:ascii="Times New Roman" w:hAnsi="Times New Roman" w:cs="Times New Roman"/>
            <w:noProof/>
            <w:webHidden/>
            <w:sz w:val="24"/>
            <w:szCs w:val="24"/>
          </w:rPr>
          <w:instrText xml:space="preserve"> PAGEREF _Toc24454486 \h </w:instrText>
        </w:r>
        <w:r w:rsidRPr="00D7099A">
          <w:rPr>
            <w:rFonts w:ascii="Times New Roman" w:hAnsi="Times New Roman" w:cs="Times New Roman"/>
            <w:noProof/>
            <w:webHidden/>
            <w:sz w:val="24"/>
            <w:szCs w:val="24"/>
          </w:rPr>
        </w:r>
        <w:r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11</w:t>
        </w:r>
        <w:r w:rsidRPr="00D7099A">
          <w:rPr>
            <w:rFonts w:ascii="Times New Roman" w:hAnsi="Times New Roman" w:cs="Times New Roman"/>
            <w:noProof/>
            <w:webHidden/>
            <w:sz w:val="24"/>
            <w:szCs w:val="24"/>
          </w:rPr>
          <w:fldChar w:fldCharType="end"/>
        </w:r>
      </w:hyperlink>
    </w:p>
    <w:p w:rsidR="00D7099A" w:rsidRPr="00D7099A" w:rsidRDefault="00B8630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87" w:history="1">
        <w:r w:rsidR="00D7099A" w:rsidRPr="00D7099A">
          <w:rPr>
            <w:rStyle w:val="Hipervnculo"/>
            <w:rFonts w:ascii="Times New Roman" w:hAnsi="Times New Roman" w:cs="Times New Roman"/>
            <w:noProof/>
            <w:color w:val="auto"/>
            <w:sz w:val="24"/>
            <w:szCs w:val="24"/>
          </w:rPr>
          <w:t>Figura 2. Mingas de pensamiento en el Colegio Herlado Romero del b</w:t>
        </w:r>
        <w:bookmarkStart w:id="0" w:name="_GoBack"/>
        <w:bookmarkEnd w:id="0"/>
        <w:r w:rsidR="00D7099A" w:rsidRPr="00D7099A">
          <w:rPr>
            <w:rStyle w:val="Hipervnculo"/>
            <w:rFonts w:ascii="Times New Roman" w:hAnsi="Times New Roman" w:cs="Times New Roman"/>
            <w:noProof/>
            <w:color w:val="auto"/>
            <w:sz w:val="24"/>
            <w:szCs w:val="24"/>
          </w:rPr>
          <w:t>arrio La Carolina, en el marco del apoyo del PDT-Nariño a la Secretaria de Desarrollo Comunitario, 2019</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_Toc24454487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12</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88" w:history="1">
        <w:r w:rsidR="00D7099A" w:rsidRPr="00D7099A">
          <w:rPr>
            <w:rStyle w:val="Hipervnculo"/>
            <w:rFonts w:ascii="Times New Roman" w:hAnsi="Times New Roman" w:cs="Times New Roman"/>
            <w:noProof/>
            <w:color w:val="auto"/>
            <w:sz w:val="24"/>
            <w:szCs w:val="24"/>
          </w:rPr>
          <w:t>Figura 3. Mapa de la Comuna 12 del municipio de Pasto</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_Toc24454488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14</w:t>
        </w:r>
        <w:r w:rsidR="00D7099A" w:rsidRPr="00D7099A">
          <w:rPr>
            <w:rFonts w:ascii="Times New Roman" w:hAnsi="Times New Roman" w:cs="Times New Roman"/>
            <w:noProof/>
            <w:webHidden/>
            <w:sz w:val="24"/>
            <w:szCs w:val="24"/>
          </w:rPr>
          <w:fldChar w:fldCharType="end"/>
        </w:r>
      </w:hyperlink>
    </w:p>
    <w:p w:rsidR="00D7099A" w:rsidRPr="00D7099A" w:rsidRDefault="00B8630A" w:rsidP="00D7099A">
      <w:pPr>
        <w:pStyle w:val="Tabladeilustraciones"/>
        <w:tabs>
          <w:tab w:val="right" w:leader="dot" w:pos="9016"/>
        </w:tabs>
        <w:spacing w:line="240" w:lineRule="auto"/>
        <w:jc w:val="both"/>
        <w:rPr>
          <w:rFonts w:ascii="Times New Roman" w:hAnsi="Times New Roman" w:cs="Times New Roman"/>
          <w:noProof/>
          <w:sz w:val="24"/>
          <w:szCs w:val="24"/>
          <w:lang w:val="es-CO" w:eastAsia="es-CO"/>
        </w:rPr>
      </w:pPr>
      <w:hyperlink w:anchor="_Toc24454489" w:history="1">
        <w:r w:rsidR="00D7099A" w:rsidRPr="00D7099A">
          <w:rPr>
            <w:rStyle w:val="Hipervnculo"/>
            <w:rFonts w:ascii="Times New Roman" w:hAnsi="Times New Roman" w:cs="Times New Roman"/>
            <w:noProof/>
            <w:color w:val="auto"/>
            <w:sz w:val="24"/>
            <w:szCs w:val="24"/>
          </w:rPr>
          <w:t>Figura 4. Mapa parlante del futuro de la Comuna 12, en el marco del Convenio Interinstitucional Universidad Mariana y Alcaldía Municipal de Pasto, 2018</w:t>
        </w:r>
        <w:r w:rsidR="00D7099A" w:rsidRPr="00D7099A">
          <w:rPr>
            <w:rFonts w:ascii="Times New Roman" w:hAnsi="Times New Roman" w:cs="Times New Roman"/>
            <w:noProof/>
            <w:webHidden/>
            <w:sz w:val="24"/>
            <w:szCs w:val="24"/>
          </w:rPr>
          <w:tab/>
        </w:r>
        <w:r w:rsidR="00D7099A" w:rsidRPr="00D7099A">
          <w:rPr>
            <w:rFonts w:ascii="Times New Roman" w:hAnsi="Times New Roman" w:cs="Times New Roman"/>
            <w:noProof/>
            <w:webHidden/>
            <w:sz w:val="24"/>
            <w:szCs w:val="24"/>
          </w:rPr>
          <w:fldChar w:fldCharType="begin"/>
        </w:r>
        <w:r w:rsidR="00D7099A" w:rsidRPr="00D7099A">
          <w:rPr>
            <w:rFonts w:ascii="Times New Roman" w:hAnsi="Times New Roman" w:cs="Times New Roman"/>
            <w:noProof/>
            <w:webHidden/>
            <w:sz w:val="24"/>
            <w:szCs w:val="24"/>
          </w:rPr>
          <w:instrText xml:space="preserve"> PAGEREF _Toc24454489 \h </w:instrText>
        </w:r>
        <w:r w:rsidR="00D7099A" w:rsidRPr="00D7099A">
          <w:rPr>
            <w:rFonts w:ascii="Times New Roman" w:hAnsi="Times New Roman" w:cs="Times New Roman"/>
            <w:noProof/>
            <w:webHidden/>
            <w:sz w:val="24"/>
            <w:szCs w:val="24"/>
          </w:rPr>
        </w:r>
        <w:r w:rsidR="00D7099A" w:rsidRPr="00D7099A">
          <w:rPr>
            <w:rFonts w:ascii="Times New Roman" w:hAnsi="Times New Roman" w:cs="Times New Roman"/>
            <w:noProof/>
            <w:webHidden/>
            <w:sz w:val="24"/>
            <w:szCs w:val="24"/>
          </w:rPr>
          <w:fldChar w:fldCharType="separate"/>
        </w:r>
        <w:r w:rsidR="003B5713">
          <w:rPr>
            <w:rFonts w:ascii="Times New Roman" w:hAnsi="Times New Roman" w:cs="Times New Roman"/>
            <w:noProof/>
            <w:webHidden/>
            <w:sz w:val="24"/>
            <w:szCs w:val="24"/>
          </w:rPr>
          <w:t>21</w:t>
        </w:r>
        <w:r w:rsidR="00D7099A" w:rsidRPr="00D7099A">
          <w:rPr>
            <w:rFonts w:ascii="Times New Roman" w:hAnsi="Times New Roman" w:cs="Times New Roman"/>
            <w:noProof/>
            <w:webHidden/>
            <w:sz w:val="24"/>
            <w:szCs w:val="24"/>
          </w:rPr>
          <w:fldChar w:fldCharType="end"/>
        </w:r>
      </w:hyperlink>
    </w:p>
    <w:p w:rsidR="00D7099A" w:rsidRPr="00D7099A" w:rsidRDefault="00D7099A" w:rsidP="00D7099A">
      <w:pPr>
        <w:spacing w:after="0" w:line="240" w:lineRule="auto"/>
        <w:jc w:val="both"/>
        <w:rPr>
          <w:rFonts w:ascii="Times New Roman" w:hAnsi="Times New Roman" w:cs="Times New Roman"/>
          <w:bCs/>
          <w:sz w:val="24"/>
          <w:szCs w:val="24"/>
          <w:lang w:val="es-ES"/>
        </w:rPr>
      </w:pPr>
      <w:r w:rsidRPr="00D7099A">
        <w:rPr>
          <w:rFonts w:ascii="Times New Roman" w:hAnsi="Times New Roman" w:cs="Times New Roman"/>
          <w:bCs/>
          <w:sz w:val="24"/>
          <w:szCs w:val="24"/>
          <w:lang w:val="es-ES"/>
        </w:rPr>
        <w:fldChar w:fldCharType="end"/>
      </w:r>
    </w:p>
    <w:p w:rsidR="00D7099A" w:rsidRPr="00D7099A" w:rsidRDefault="00D7099A" w:rsidP="00D7099A">
      <w:pPr>
        <w:spacing w:after="0" w:line="240" w:lineRule="auto"/>
        <w:jc w:val="both"/>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jc w:val="center"/>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spacing w:after="0" w:line="240" w:lineRule="auto"/>
        <w:rPr>
          <w:rFonts w:ascii="Times New Roman" w:hAnsi="Times New Roman" w:cs="Times New Roman"/>
          <w:bCs/>
          <w:sz w:val="24"/>
          <w:szCs w:val="24"/>
          <w:lang w:val="es-ES"/>
        </w:rPr>
      </w:pPr>
    </w:p>
    <w:p w:rsidR="00D7099A" w:rsidRPr="00D7099A" w:rsidRDefault="00D7099A" w:rsidP="00D7099A">
      <w:pPr>
        <w:pStyle w:val="Ttulo1"/>
      </w:pPr>
      <w:bookmarkStart w:id="1" w:name="_Toc25315153"/>
      <w:r w:rsidRPr="00D7099A">
        <w:t>PRESENTACIÓN</w:t>
      </w:r>
      <w:bookmarkEnd w:id="1"/>
    </w:p>
    <w:p w:rsidR="00D7099A" w:rsidRPr="00D7099A" w:rsidRDefault="00D7099A" w:rsidP="00D7099A">
      <w:pPr>
        <w:spacing w:line="240" w:lineRule="auto"/>
      </w:pPr>
    </w:p>
    <w:p w:rsidR="00D7099A" w:rsidRPr="00D7099A" w:rsidRDefault="00D7099A" w:rsidP="00D7099A">
      <w:pPr>
        <w:spacing w:line="240" w:lineRule="auto"/>
      </w:pPr>
    </w:p>
    <w:p w:rsidR="00D7099A" w:rsidRPr="00D7099A" w:rsidRDefault="00D7099A" w:rsidP="00D7099A">
      <w:pPr>
        <w:spacing w:line="240" w:lineRule="auto"/>
        <w:ind w:left="708" w:hanging="708"/>
        <w:jc w:val="right"/>
        <w:rPr>
          <w:rFonts w:ascii="Times New Roman" w:eastAsia="Times New Roman" w:hAnsi="Times New Roman" w:cs="Times New Roman"/>
        </w:rPr>
      </w:pPr>
      <w:r w:rsidRPr="00D7099A">
        <w:rPr>
          <w:rFonts w:ascii="Times New Roman" w:eastAsia="Times New Roman" w:hAnsi="Times New Roman" w:cs="Times New Roman"/>
          <w:i/>
        </w:rPr>
        <w:t xml:space="preserve">“Las mingas colectivas de pensamiento, las reflexiones sobre nuestra vida cotidiana                                </w:t>
      </w:r>
      <w:r>
        <w:rPr>
          <w:rFonts w:ascii="Times New Roman" w:eastAsia="Times New Roman" w:hAnsi="Times New Roman" w:cs="Times New Roman"/>
          <w:i/>
        </w:rPr>
        <w:t xml:space="preserve">                            </w:t>
      </w:r>
      <w:r w:rsidRPr="00D7099A">
        <w:rPr>
          <w:rFonts w:ascii="Times New Roman" w:eastAsia="Times New Roman" w:hAnsi="Times New Roman" w:cs="Times New Roman"/>
          <w:i/>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rPr>
        <w:t xml:space="preserve">                      </w:t>
      </w:r>
      <w:r w:rsidRPr="00D7099A">
        <w:rPr>
          <w:rFonts w:ascii="Times New Roman" w:eastAsia="Times New Roman" w:hAnsi="Times New Roman" w:cs="Times New Roman"/>
          <w:i/>
        </w:rPr>
        <w:t xml:space="preserve"> la convivencia, un territorio seguro, sostenible y con identidad propia”</w:t>
      </w:r>
      <w:r w:rsidRPr="00D7099A">
        <w:rPr>
          <w:rFonts w:ascii="Times New Roman" w:eastAsia="Times New Roman" w:hAnsi="Times New Roman" w:cs="Times New Roman"/>
        </w:rPr>
        <w:t xml:space="preserve">                                                                                                                                                                                                                                                                                                                                                                                                                                                                                                                                                                                                 </w:t>
      </w:r>
    </w:p>
    <w:p w:rsidR="00D7099A" w:rsidRPr="00D7099A" w:rsidRDefault="00D7099A" w:rsidP="00D7099A">
      <w:pPr>
        <w:spacing w:after="0" w:line="240" w:lineRule="auto"/>
        <w:rPr>
          <w:rFonts w:ascii="Times New Roman" w:eastAsia="Times New Roman" w:hAnsi="Times New Roman" w:cs="Times New Roman"/>
          <w:b/>
          <w:sz w:val="24"/>
          <w:u w:val="single"/>
        </w:rPr>
      </w:pP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Estimada comunidad, en el municipio de Pasto se vienen adelantando procesos de participación democrática importantes como </w:t>
      </w:r>
      <w:r w:rsidRPr="00D7099A">
        <w:rPr>
          <w:rFonts w:ascii="Times New Roman" w:eastAsia="Times New Roman" w:hAnsi="Times New Roman" w:cs="Times New Roman"/>
          <w:i/>
          <w:sz w:val="24"/>
        </w:rPr>
        <w:t xml:space="preserve">Los Planes de Vida Comunitarios. </w:t>
      </w:r>
      <w:r w:rsidRPr="00D7099A">
        <w:rPr>
          <w:rFonts w:ascii="Times New Roman" w:eastAsia="Times New Roman" w:hAnsi="Times New Roman" w:cs="Times New Roman"/>
          <w:sz w:val="24"/>
        </w:rPr>
        <w:t>Estos instrumentos autónomos de planificación y gestión territorial, fueron</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D7099A">
        <w:rPr>
          <w:rFonts w:ascii="Times New Roman" w:eastAsia="Times New Roman" w:hAnsi="Times New Roman" w:cs="Times New Roman"/>
          <w:sz w:val="24"/>
        </w:rPr>
        <w:t>Suyusama</w:t>
      </w:r>
      <w:proofErr w:type="spellEnd"/>
      <w:r w:rsidRPr="00D7099A">
        <w:rPr>
          <w:rFonts w:ascii="Times New Roman" w:eastAsia="Times New Roman" w:hAnsi="Times New Roman" w:cs="Times New Roman"/>
          <w:sz w:val="24"/>
        </w:rPr>
        <w:t xml:space="preserve"> y Fundación Social.</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 así como desde el año 2017, empieza un nuevo proceso de </w:t>
      </w:r>
      <w:proofErr w:type="spellStart"/>
      <w:r w:rsidRPr="00D7099A">
        <w:rPr>
          <w:rFonts w:ascii="Times New Roman" w:eastAsia="Times New Roman" w:hAnsi="Times New Roman" w:cs="Times New Roman"/>
          <w:i/>
          <w:sz w:val="24"/>
        </w:rPr>
        <w:t>Resignificación</w:t>
      </w:r>
      <w:proofErr w:type="spellEnd"/>
      <w:r w:rsidRPr="00D7099A">
        <w:rPr>
          <w:rFonts w:ascii="Times New Roman" w:eastAsia="Times New Roman" w:hAnsi="Times New Roman" w:cs="Times New Roman"/>
          <w:i/>
          <w:sz w:val="24"/>
        </w:rPr>
        <w:t xml:space="preserve"> de</w:t>
      </w:r>
      <w:r w:rsidRPr="00D7099A">
        <w:rPr>
          <w:rFonts w:ascii="Times New Roman" w:eastAsia="Times New Roman" w:hAnsi="Times New Roman" w:cs="Times New Roman"/>
          <w:sz w:val="24"/>
        </w:rPr>
        <w:t xml:space="preserve"> </w:t>
      </w:r>
      <w:r w:rsidRPr="00D7099A">
        <w:rPr>
          <w:rFonts w:ascii="Times New Roman" w:eastAsia="Times New Roman" w:hAnsi="Times New Roman" w:cs="Times New Roman"/>
          <w:i/>
          <w:sz w:val="24"/>
        </w:rPr>
        <w:t xml:space="preserve">los Planes de Vida Comunitarios </w:t>
      </w:r>
      <w:r w:rsidRPr="00D7099A">
        <w:rPr>
          <w:rFonts w:ascii="Times New Roman" w:eastAsia="Times New Roman" w:hAnsi="Times New Roman" w:cs="Times New Roman"/>
          <w:sz w:val="24"/>
        </w:rPr>
        <w:t>en el municipio de Pasto,</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en manos de la</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Alcaldía Municipal en alianza con la Universidad Mariana y la Universidad Nariño. Esto</w:t>
      </w:r>
      <w:r w:rsidRPr="00D7099A">
        <w:rPr>
          <w:rFonts w:ascii="Times New Roman" w:eastAsia="Times New Roman" w:hAnsi="Times New Roman" w:cs="Times New Roman"/>
          <w:i/>
          <w:sz w:val="24"/>
        </w:rPr>
        <w:t xml:space="preserve"> </w:t>
      </w:r>
      <w:r w:rsidRPr="00D7099A">
        <w:rPr>
          <w:rFonts w:ascii="Times New Roman" w:eastAsia="Times New Roman" w:hAnsi="Times New Roman" w:cs="Times New Roman"/>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D7099A">
        <w:rPr>
          <w:rFonts w:ascii="Times New Roman" w:eastAsia="Times New Roman" w:hAnsi="Times New Roman" w:cs="Times New Roman"/>
          <w:i/>
          <w:sz w:val="24"/>
        </w:rPr>
        <w:t>Resignificación</w:t>
      </w:r>
      <w:proofErr w:type="spellEnd"/>
      <w:r w:rsidRPr="00D7099A">
        <w:rPr>
          <w:rFonts w:ascii="Times New Roman" w:eastAsia="Times New Roman" w:hAnsi="Times New Roman" w:cs="Times New Roman"/>
          <w:i/>
          <w:sz w:val="24"/>
        </w:rPr>
        <w:t xml:space="preserve"> de</w:t>
      </w:r>
      <w:r w:rsidRPr="00D7099A">
        <w:rPr>
          <w:rFonts w:ascii="Times New Roman" w:eastAsia="Times New Roman" w:hAnsi="Times New Roman" w:cs="Times New Roman"/>
          <w:sz w:val="24"/>
        </w:rPr>
        <w:t xml:space="preserve"> </w:t>
      </w:r>
      <w:r w:rsidRPr="00D7099A">
        <w:rPr>
          <w:rFonts w:ascii="Times New Roman" w:eastAsia="Times New Roman" w:hAnsi="Times New Roman" w:cs="Times New Roman"/>
          <w:i/>
          <w:sz w:val="24"/>
        </w:rPr>
        <w:t xml:space="preserve">los Planes de Vida Comunitarios </w:t>
      </w:r>
      <w:r w:rsidRPr="00D7099A">
        <w:rPr>
          <w:rFonts w:ascii="Times New Roman" w:eastAsia="Times New Roman" w:hAnsi="Times New Roman" w:cs="Times New Roman"/>
          <w:sz w:val="24"/>
        </w:rPr>
        <w:t xml:space="preserve">en el municipio de Pasto, en el corto, mediano y largo plazo. </w:t>
      </w: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las siguientes líneas se presenta las reflexiones desde la Comuna 12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spacing w:line="240" w:lineRule="auto"/>
        <w:jc w:val="both"/>
        <w:rPr>
          <w:rFonts w:ascii="Times New Roman" w:eastAsia="Times New Roman" w:hAnsi="Times New Roman" w:cs="Times New Roman"/>
          <w:sz w:val="24"/>
        </w:rPr>
      </w:pPr>
    </w:p>
    <w:p w:rsidR="00D7099A" w:rsidRDefault="00D7099A" w:rsidP="00D7099A">
      <w:pPr>
        <w:spacing w:line="240" w:lineRule="auto"/>
        <w:jc w:val="center"/>
        <w:rPr>
          <w:rFonts w:ascii="Times New Roman" w:eastAsia="Times New Roman" w:hAnsi="Times New Roman" w:cs="Times New Roman"/>
          <w:b/>
          <w:sz w:val="24"/>
        </w:rPr>
      </w:pPr>
      <w:r w:rsidRPr="00D7099A">
        <w:rPr>
          <w:rFonts w:ascii="Times New Roman" w:eastAsia="Times New Roman" w:hAnsi="Times New Roman" w:cs="Times New Roman"/>
          <w:b/>
          <w:sz w:val="24"/>
        </w:rPr>
        <w:t>San Juan de Pasto, noviembre de 2019</w:t>
      </w:r>
    </w:p>
    <w:p w:rsidR="00D7099A" w:rsidRPr="00D7099A" w:rsidRDefault="00D7099A" w:rsidP="00D7099A">
      <w:pPr>
        <w:spacing w:line="240" w:lineRule="auto"/>
        <w:jc w:val="center"/>
        <w:rPr>
          <w:rFonts w:ascii="Times New Roman" w:eastAsia="Times New Roman" w:hAnsi="Times New Roman" w:cs="Times New Roman"/>
          <w:b/>
          <w:sz w:val="24"/>
        </w:rPr>
      </w:pPr>
    </w:p>
    <w:p w:rsidR="00D7099A" w:rsidRPr="00D7099A" w:rsidRDefault="00D7099A" w:rsidP="00D7099A">
      <w:pPr>
        <w:pStyle w:val="Ttulo1"/>
        <w:numPr>
          <w:ilvl w:val="0"/>
          <w:numId w:val="23"/>
        </w:numPr>
        <w:rPr>
          <w:rFonts w:eastAsia="Times New Roman"/>
        </w:rPr>
      </w:pPr>
      <w:bookmarkStart w:id="2" w:name="_Toc25315154"/>
      <w:r w:rsidRPr="00D7099A">
        <w:rPr>
          <w:rFonts w:eastAsia="Times New Roman"/>
        </w:rPr>
        <w:t>¿QUÉ ES UN PLAN DE VIDA?</w:t>
      </w:r>
      <w:bookmarkEnd w:id="2"/>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     </w:t>
      </w: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3" w:name="_Toc25315155"/>
      <w:r w:rsidRPr="00D7099A">
        <w:t>¿Quiénes participan?</w:t>
      </w:r>
      <w:bookmarkEnd w:id="3"/>
    </w:p>
    <w:p w:rsidR="00D7099A" w:rsidRPr="00D7099A" w:rsidRDefault="00D7099A" w:rsidP="00D7099A">
      <w:pPr>
        <w:spacing w:after="160" w:line="240" w:lineRule="auto"/>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Nuestros niños y niñas, jóvenes, adultos mayores, mujeres, hombres, madres comunitarias, comunidades y organizaciones indígenas, campesinas, productivas, </w:t>
      </w:r>
      <w:proofErr w:type="spellStart"/>
      <w:r w:rsidRPr="00D7099A">
        <w:rPr>
          <w:rFonts w:ascii="Times New Roman" w:eastAsia="Times New Roman" w:hAnsi="Times New Roman" w:cs="Times New Roman"/>
          <w:sz w:val="24"/>
        </w:rPr>
        <w:t>afrodescendientes</w:t>
      </w:r>
      <w:proofErr w:type="spellEnd"/>
      <w:r w:rsidRPr="00D7099A">
        <w:rPr>
          <w:rFonts w:ascii="Times New Roman" w:eastAsia="Times New Roman" w:hAnsi="Times New Roman" w:cs="Times New Roman"/>
          <w:sz w:val="24"/>
        </w:rPr>
        <w:t xml:space="preserve"> y LGTBI, dirigentes comunales, Juntas de Acción Comunal, Juntas Administradoras Locales, Juntas de acueducto y alcantarillado, comités culturales, deportivos, ecológicos y salud, la academia y la comunidad en general.</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2"/>
      </w:pPr>
      <w:r w:rsidRPr="00D7099A">
        <w:t xml:space="preserve"> </w:t>
      </w:r>
      <w:bookmarkStart w:id="4" w:name="_Toc25315156"/>
      <w:r w:rsidRPr="00D7099A">
        <w:t>¿Para qué sirve un Plan de Vida?</w:t>
      </w:r>
      <w:bookmarkEnd w:id="4"/>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pStyle w:val="Prrafodelista"/>
        <w:numPr>
          <w:ilvl w:val="0"/>
          <w:numId w:val="4"/>
        </w:numPr>
        <w:jc w:val="both"/>
      </w:pPr>
      <w:r w:rsidRPr="00D7099A">
        <w:t>Como carta de navegación de cogestión territorial en las comunas y corregimientos.</w:t>
      </w:r>
    </w:p>
    <w:p w:rsidR="00D7099A" w:rsidRPr="00D7099A" w:rsidRDefault="00D7099A" w:rsidP="00D7099A">
      <w:pPr>
        <w:pStyle w:val="Prrafodelista"/>
        <w:numPr>
          <w:ilvl w:val="0"/>
          <w:numId w:val="4"/>
        </w:numPr>
        <w:jc w:val="both"/>
      </w:pPr>
      <w:r w:rsidRPr="00D7099A">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D7099A" w:rsidRPr="00D7099A" w:rsidRDefault="00D7099A" w:rsidP="00D7099A">
      <w:pPr>
        <w:pStyle w:val="Prrafodelista"/>
        <w:numPr>
          <w:ilvl w:val="0"/>
          <w:numId w:val="4"/>
        </w:numPr>
        <w:jc w:val="both"/>
      </w:pPr>
      <w:r w:rsidRPr="00D7099A">
        <w:t>Orientar el logro de los sueños de la comunidad para vivir en paz y su buen vivir.</w:t>
      </w:r>
    </w:p>
    <w:p w:rsidR="00D7099A" w:rsidRPr="00D7099A" w:rsidRDefault="00D7099A" w:rsidP="00D7099A">
      <w:pPr>
        <w:spacing w:after="0" w:line="240" w:lineRule="auto"/>
        <w:ind w:left="360"/>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pStyle w:val="Ttulo2"/>
      </w:pPr>
      <w:bookmarkStart w:id="5" w:name="_Toc25315157"/>
      <w:r w:rsidRPr="00D7099A">
        <w:t>¿Cómo se construye un Plan de Vida?</w:t>
      </w:r>
      <w:bookmarkEnd w:id="5"/>
      <w:r w:rsidRPr="00D7099A">
        <w:t xml:space="preserve"> </w:t>
      </w:r>
    </w:p>
    <w:p w:rsidR="00D7099A" w:rsidRPr="00D7099A" w:rsidRDefault="00D7099A" w:rsidP="00D7099A">
      <w:pPr>
        <w:spacing w:after="160" w:line="240" w:lineRule="auto"/>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6" w:name="_Toc25315158"/>
      <w:r w:rsidRPr="00D7099A">
        <w:lastRenderedPageBreak/>
        <w:t>¿Cuáles son los aspectos legales de un Plan de Vida?</w:t>
      </w:r>
      <w:bookmarkEnd w:id="6"/>
    </w:p>
    <w:p w:rsidR="00D7099A" w:rsidRPr="00D7099A" w:rsidRDefault="00D7099A" w:rsidP="00D7099A">
      <w:pPr>
        <w:spacing w:line="240" w:lineRule="auto"/>
      </w:pPr>
    </w:p>
    <w:p w:rsidR="00D7099A" w:rsidRPr="00D7099A" w:rsidRDefault="00D7099A" w:rsidP="00D7099A">
      <w:pPr>
        <w:pStyle w:val="Prrafodelista"/>
        <w:numPr>
          <w:ilvl w:val="0"/>
          <w:numId w:val="5"/>
        </w:numPr>
        <w:jc w:val="both"/>
      </w:pPr>
      <w:r w:rsidRPr="00D7099A">
        <w:t>Constitución Política de Colombia 1991 en sus artículos no. 339 y 344, los cuales hablan sobre la planeación territorial.</w:t>
      </w:r>
    </w:p>
    <w:p w:rsidR="00D7099A" w:rsidRPr="00D7099A" w:rsidRDefault="00D7099A" w:rsidP="00D7099A">
      <w:pPr>
        <w:pStyle w:val="Prrafodelista"/>
        <w:numPr>
          <w:ilvl w:val="0"/>
          <w:numId w:val="5"/>
        </w:numPr>
        <w:jc w:val="both"/>
      </w:pPr>
      <w:r w:rsidRPr="00D7099A">
        <w:t>Ley 152 del 15 de julio de 1994.  Por la cual se establece la Ley Orgánica del Plan de Desarrollo.</w:t>
      </w:r>
    </w:p>
    <w:p w:rsidR="00D7099A" w:rsidRPr="00D7099A" w:rsidRDefault="00D7099A" w:rsidP="00D7099A">
      <w:pPr>
        <w:pStyle w:val="Prrafodelista"/>
        <w:numPr>
          <w:ilvl w:val="0"/>
          <w:numId w:val="5"/>
        </w:numPr>
        <w:jc w:val="both"/>
      </w:pPr>
      <w:r w:rsidRPr="00D7099A">
        <w:t>Ley 388 del 18 de julio 1997. Por la cual se modifica la Ley 9ª de 1989, y la Ley 3ª de 1991 y se dictan otras disposiciones. En esta se hace referencia a los Planes de Desarrollo y Ordenamiento Territorial.</w:t>
      </w:r>
    </w:p>
    <w:p w:rsidR="00D7099A" w:rsidRPr="00D7099A" w:rsidRDefault="00D7099A" w:rsidP="00D7099A">
      <w:pPr>
        <w:pStyle w:val="Prrafodelista"/>
        <w:numPr>
          <w:ilvl w:val="0"/>
          <w:numId w:val="5"/>
        </w:numPr>
        <w:jc w:val="both"/>
      </w:pPr>
      <w:r w:rsidRPr="00D7099A">
        <w:t>Ley 743 de 2002. Por la cual se desarrolla el artículo no. 38 de la Constitución Política de Colombia en lo referente a los organismos de acción comunal. (Art. 4-19) numeral E y D.</w:t>
      </w:r>
    </w:p>
    <w:p w:rsidR="00D7099A" w:rsidRPr="00D7099A" w:rsidRDefault="00D7099A" w:rsidP="00D7099A">
      <w:pPr>
        <w:pStyle w:val="Prrafodelista"/>
        <w:numPr>
          <w:ilvl w:val="0"/>
          <w:numId w:val="5"/>
        </w:numPr>
        <w:jc w:val="both"/>
      </w:pPr>
      <w:r w:rsidRPr="00D7099A">
        <w:t>Ley 1551 de 6 de julio 2012. Por la cual se dictan normas para modernizar la organización y el funcionamiento de los municipios, artículo no. 3.</w:t>
      </w:r>
    </w:p>
    <w:p w:rsidR="00D7099A" w:rsidRPr="00D7099A" w:rsidRDefault="00D7099A" w:rsidP="00D7099A">
      <w:pPr>
        <w:pStyle w:val="Prrafodelista"/>
        <w:numPr>
          <w:ilvl w:val="0"/>
          <w:numId w:val="5"/>
        </w:numPr>
        <w:jc w:val="both"/>
      </w:pPr>
      <w:r w:rsidRPr="00D7099A">
        <w:t>Ley Estatutaria 1757 de 2015. Por la cual se dictan disposiciones en materia de promoción y protección del derecho a la participación democrática, artículo no. 90, 92, 93, 399 y 342.</w:t>
      </w:r>
    </w:p>
    <w:p w:rsidR="00D7099A" w:rsidRPr="00D7099A" w:rsidRDefault="00D7099A" w:rsidP="00D7099A">
      <w:pPr>
        <w:pStyle w:val="Prrafodelista"/>
        <w:numPr>
          <w:ilvl w:val="0"/>
          <w:numId w:val="5"/>
        </w:numPr>
        <w:jc w:val="both"/>
      </w:pPr>
      <w:r w:rsidRPr="00D7099A">
        <w:t>Acuerdo Número 012 (Mayo 30 de 2016). Por el cual se adopta el Plan de Desarrollo del Municipio de Pasto 2016 – 2019 “Pasto Educado Constructor de Paz”.</w:t>
      </w:r>
    </w:p>
    <w:p w:rsidR="00D7099A" w:rsidRPr="00D7099A" w:rsidRDefault="00D7099A" w:rsidP="00D7099A">
      <w:pPr>
        <w:pStyle w:val="Prrafodelista"/>
        <w:jc w:val="both"/>
      </w:pPr>
    </w:p>
    <w:p w:rsidR="00D7099A" w:rsidRPr="00D7099A" w:rsidRDefault="00D7099A" w:rsidP="00D7099A">
      <w:pPr>
        <w:pStyle w:val="Ttulo1"/>
        <w:numPr>
          <w:ilvl w:val="0"/>
          <w:numId w:val="3"/>
        </w:numPr>
        <w:rPr>
          <w:rFonts w:eastAsia="Times New Roman"/>
        </w:rPr>
      </w:pPr>
      <w:bookmarkStart w:id="7" w:name="_Toc21986405"/>
      <w:bookmarkStart w:id="8" w:name="_Toc25315159"/>
      <w:r w:rsidRPr="00D7099A">
        <w:rPr>
          <w:rFonts w:eastAsia="Times New Roman"/>
        </w:rPr>
        <w:t>¿CÓMO HEMOS TEJIDO NUESTRO PLAN DE VIDA?</w:t>
      </w:r>
      <w:bookmarkEnd w:id="7"/>
      <w:bookmarkEnd w:id="8"/>
    </w:p>
    <w:p w:rsidR="00D7099A" w:rsidRPr="00D7099A" w:rsidRDefault="00D7099A" w:rsidP="00D7099A">
      <w:pPr>
        <w:spacing w:line="240" w:lineRule="auto"/>
        <w:rPr>
          <w:rFonts w:ascii="Times New Roman" w:hAnsi="Times New Roman" w:cs="Times New Roman"/>
          <w:b/>
          <w:sz w:val="24"/>
          <w:szCs w:val="24"/>
        </w:rPr>
      </w:pPr>
    </w:p>
    <w:p w:rsidR="00D7099A" w:rsidRPr="00D7099A" w:rsidRDefault="00D7099A" w:rsidP="00D7099A">
      <w:pPr>
        <w:pStyle w:val="Ttulo2"/>
      </w:pPr>
      <w:bookmarkStart w:id="9" w:name="_Toc21986406"/>
      <w:bookmarkStart w:id="10" w:name="_Toc25315160"/>
      <w:r w:rsidRPr="00D7099A">
        <w:t>Experiencias anteriores</w:t>
      </w:r>
      <w:bookmarkEnd w:id="9"/>
      <w:bookmarkEnd w:id="10"/>
    </w:p>
    <w:p w:rsidR="00D7099A" w:rsidRPr="00D7099A" w:rsidRDefault="00D7099A" w:rsidP="00D7099A">
      <w:pPr>
        <w:spacing w:after="0" w:line="240" w:lineRule="auto"/>
        <w:rPr>
          <w:rFonts w:ascii="Times New Roman" w:eastAsia="Times New Roman" w:hAnsi="Times New Roman" w:cs="Times New Roman"/>
          <w:b/>
          <w:sz w:val="24"/>
          <w:u w:val="single"/>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De acuerdo con algunas narrativas por parte de los habitantes, la Comuna 12 se empieza a gestar en la década de los setenta sobre una finca denominada La Carolina y gracias a un proyecto de urbanización de los ingenieros Ángel Salas y Eduardo </w:t>
      </w:r>
      <w:proofErr w:type="spellStart"/>
      <w:r w:rsidRPr="00D7099A">
        <w:rPr>
          <w:rFonts w:ascii="Times New Roman" w:eastAsia="Times New Roman" w:hAnsi="Times New Roman" w:cs="Times New Roman"/>
          <w:sz w:val="24"/>
        </w:rPr>
        <w:t>Moncayo</w:t>
      </w:r>
      <w:proofErr w:type="spellEnd"/>
      <w:r w:rsidRPr="00D7099A">
        <w:rPr>
          <w:rFonts w:ascii="Times New Roman" w:eastAsia="Times New Roman" w:hAnsi="Times New Roman" w:cs="Times New Roman"/>
          <w:sz w:val="24"/>
        </w:rPr>
        <w:t xml:space="preserve"> Navarrete. El día 2 de diciembre de 1978 fueron entregadas 236 casas en obra negra y distribuidas en 2 etapas, las cuales fueron habitadas en pocos días por la familia Gómez, Cortez, Checa, Palacios, entre otras.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Las distintas necesidades, tales como la recreación para los niños y niñas, hicieron que las familias se organizaran para conformar una Junta de Acción Comunal, la cual nació con la participación de toda la gente y el trabajo a través de mingas para la construcción de un  parque. Posteriormente, surge el barrio Villa Recreo en sus 5 etapas, la asociación de vivienda Monserrate, las torres destinadas a las personas más vulnerables identificadas por el proyecto nacional de vivienda gratis y la asociación Camilo Torres en el actual barrio Carlos Pizarro.</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 xml:space="preserve">La Comuna 12 se conformaba por los barrios </w:t>
      </w:r>
      <w:proofErr w:type="spellStart"/>
      <w:r w:rsidRPr="00D7099A">
        <w:rPr>
          <w:rFonts w:ascii="Times New Roman" w:eastAsia="Times New Roman" w:hAnsi="Times New Roman" w:cs="Times New Roman"/>
          <w:sz w:val="24"/>
        </w:rPr>
        <w:t>Sindagua</w:t>
      </w:r>
      <w:proofErr w:type="spellEnd"/>
      <w:r w:rsidRPr="00D7099A">
        <w:rPr>
          <w:rFonts w:ascii="Times New Roman" w:eastAsia="Times New Roman" w:hAnsi="Times New Roman" w:cs="Times New Roman"/>
          <w:sz w:val="24"/>
        </w:rPr>
        <w:t xml:space="preserve">, Simón Bolívar, Fray Ezequiel Moreno, San Diego Norte, Vereda La Josefina, Monserrate, Carolina, Villa Recreo, La Florida y </w:t>
      </w:r>
      <w:proofErr w:type="spellStart"/>
      <w:r w:rsidRPr="00D7099A">
        <w:rPr>
          <w:rFonts w:ascii="Times New Roman" w:eastAsia="Times New Roman" w:hAnsi="Times New Roman" w:cs="Times New Roman"/>
          <w:sz w:val="24"/>
        </w:rPr>
        <w:t>Gualcalá</w:t>
      </w:r>
      <w:proofErr w:type="spellEnd"/>
      <w:r w:rsidRPr="00D7099A">
        <w:rPr>
          <w:rFonts w:ascii="Times New Roman" w:eastAsia="Times New Roman" w:hAnsi="Times New Roman" w:cs="Times New Roman"/>
          <w:sz w:val="24"/>
        </w:rPr>
        <w:t xml:space="preserve"> en el año 1995. Esta no contaba con centros educativos, solo funcionaba el Colegio Militar Colombia en el sector bajo, las vías de acceso se encontraban sin pavimentar y era insuficiente el alumbrado público, acueducto y alcantarillado. Por tanto, varios procesos y proyectos se llevaron a cabo para solventar este tipo de necesidades.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el año 2006, la comunidad construyó su Plan de Vida denominado  “Luz de Oriente.” Así, en la Comuna 12 se ha cambiado el alcantarillado, pavimentando calles, adecuado zonas verdes, la población cuenta con los servicios públicos y los niños, niñas y adolescentes pueden estudiar en el colegio Heraldo Romero Sánchez y la escuela Carlos Pizarro en el barrio El Paraiso, desde donde se promueve el liderazgo, el emprendimiento, la formación técnica en varias áreas, formación humanística en valores, el desarrollo social y la armonía con la </w:t>
      </w:r>
      <w:proofErr w:type="spellStart"/>
      <w:r w:rsidRPr="00D7099A">
        <w:rPr>
          <w:rFonts w:ascii="Times New Roman" w:eastAsia="Times New Roman" w:hAnsi="Times New Roman" w:cs="Times New Roman"/>
          <w:sz w:val="24"/>
        </w:rPr>
        <w:t>Pachamama</w:t>
      </w:r>
      <w:proofErr w:type="spellEnd"/>
      <w:r w:rsidRPr="00D7099A">
        <w:rPr>
          <w:rFonts w:ascii="Times New Roman" w:eastAsia="Times New Roman" w:hAnsi="Times New Roman" w:cs="Times New Roman"/>
          <w:sz w:val="24"/>
        </w:rPr>
        <w:t xml:space="preserve">.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Cabe resaltar que esta última escuela surge a partir de las iniciativas y gestiones de la misma comunidad. De igual manera, varias propuestas de soluciones alternativas como acueductos propios, agua potable, escuela de artes y oficios, descontaminación y arborización de </w:t>
      </w:r>
      <w:proofErr w:type="spellStart"/>
      <w:r w:rsidRPr="00D7099A">
        <w:rPr>
          <w:rFonts w:ascii="Times New Roman" w:eastAsia="Times New Roman" w:hAnsi="Times New Roman" w:cs="Times New Roman"/>
          <w:sz w:val="24"/>
        </w:rPr>
        <w:t>microcuencas</w:t>
      </w:r>
      <w:proofErr w:type="spellEnd"/>
      <w:r w:rsidRPr="00D7099A">
        <w:rPr>
          <w:rFonts w:ascii="Times New Roman" w:eastAsia="Times New Roman" w:hAnsi="Times New Roman" w:cs="Times New Roman"/>
          <w:sz w:val="24"/>
        </w:rPr>
        <w:t xml:space="preserve">, canales de desagüe, prevención de inseguridad, ampliación de vías de comunicación y transporte urbano, han surgidos mediante el trabajo comunitario y  colectivo liderado desde las JAC </w:t>
      </w:r>
      <w:r w:rsidRPr="00D7099A">
        <w:rPr>
          <w:rFonts w:ascii="Times New Roman" w:eastAsia="Times New Roman" w:hAnsi="Times New Roman" w:cs="Times New Roman"/>
          <w:sz w:val="24"/>
          <w:szCs w:val="24"/>
        </w:rPr>
        <w:t xml:space="preserve">(Plan de Vida 2006 &amp; Apoyo al proyecto </w:t>
      </w:r>
      <w:proofErr w:type="spellStart"/>
      <w:r w:rsidRPr="00D7099A">
        <w:rPr>
          <w:rFonts w:ascii="Times New Roman" w:eastAsia="Times New Roman" w:hAnsi="Times New Roman" w:cs="Times New Roman"/>
          <w:sz w:val="24"/>
          <w:szCs w:val="24"/>
        </w:rPr>
        <w:t>Resignificación</w:t>
      </w:r>
      <w:proofErr w:type="spellEnd"/>
      <w:r w:rsidRPr="00D7099A">
        <w:rPr>
          <w:rFonts w:ascii="Times New Roman" w:eastAsia="Times New Roman" w:hAnsi="Times New Roman" w:cs="Times New Roman"/>
          <w:sz w:val="24"/>
          <w:szCs w:val="24"/>
        </w:rPr>
        <w:t xml:space="preserve"> de planes de vida comunitarios 2017-2018)</w:t>
      </w:r>
      <w:r w:rsidRPr="00D7099A">
        <w:rPr>
          <w:rFonts w:ascii="Times New Roman" w:eastAsia="Times New Roman" w:hAnsi="Times New Roman" w:cs="Times New Roman"/>
          <w:sz w:val="24"/>
        </w:rPr>
        <w:t>.</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En consecuencia, el presente documento base intenta fortalecer el Plan de Vida de la Comuna 12, plasmado desde el año 2006 por la comunidad. Esto mediante la presentación de nuevos insumos y reflexiones construidos desde el año 2017.</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11" w:name="_Toc21986407"/>
      <w:bookmarkStart w:id="12" w:name="_Toc25315161"/>
      <w:r w:rsidRPr="00D7099A">
        <w:t>Retroalimentación del Plan de Vida para la paz y el buen vivir</w:t>
      </w:r>
      <w:bookmarkEnd w:id="11"/>
      <w:bookmarkEnd w:id="12"/>
    </w:p>
    <w:p w:rsidR="00D7099A" w:rsidRPr="00D7099A" w:rsidRDefault="00D7099A" w:rsidP="00D7099A">
      <w:pPr>
        <w:spacing w:after="0" w:line="240" w:lineRule="auto"/>
        <w:rPr>
          <w:rFonts w:ascii="Times New Roman" w:eastAsia="Times New Roman" w:hAnsi="Times New Roman" w:cs="Times New Roman"/>
          <w:b/>
          <w:sz w:val="24"/>
          <w:u w:val="single"/>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r w:rsidRPr="00D7099A">
        <w:rPr>
          <w:rFonts w:ascii="Times New Roman" w:eastAsia="Times New Roman" w:hAnsi="Times New Roman" w:cs="Times New Roman"/>
          <w:sz w:val="24"/>
          <w:shd w:val="clear" w:color="auto" w:fill="FFFFFF"/>
        </w:rPr>
        <w:t xml:space="preserve">Hoy por hoy, la Comuna 12 en articulación con la Secretaria de Desarrollo Comunitario de la Administración Municipal (2016-2019), la Universidad Mariana y la Universidad Nariño, continúa fortaleciendo su Plan de Vida, en el marco de un proceso de participación ciudadana para la </w:t>
      </w:r>
      <w:proofErr w:type="spellStart"/>
      <w:r w:rsidRPr="00D7099A">
        <w:rPr>
          <w:rFonts w:ascii="Times New Roman" w:eastAsia="Times New Roman" w:hAnsi="Times New Roman" w:cs="Times New Roman"/>
          <w:sz w:val="24"/>
          <w:shd w:val="clear" w:color="auto" w:fill="FFFFFF"/>
        </w:rPr>
        <w:t>resignificación</w:t>
      </w:r>
      <w:proofErr w:type="spellEnd"/>
      <w:r w:rsidRPr="00D7099A">
        <w:rPr>
          <w:rFonts w:ascii="Times New Roman" w:eastAsia="Times New Roman" w:hAnsi="Times New Roman" w:cs="Times New Roman"/>
          <w:sz w:val="24"/>
          <w:shd w:val="clear" w:color="auto" w:fill="FFFFFF"/>
        </w:rPr>
        <w:t xml:space="preserve"> de planes de vida comunitarios en el municipio de Pasto. </w:t>
      </w: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r w:rsidRPr="00D7099A">
        <w:rPr>
          <w:rFonts w:ascii="Times New Roman" w:eastAsia="Times New Roman" w:hAnsi="Times New Roman" w:cs="Times New Roman"/>
          <w:sz w:val="24"/>
          <w:shd w:val="clear" w:color="auto" w:fill="FFFFFF"/>
        </w:rPr>
        <w:t xml:space="preserve">En primera instancia, se realizó un </w:t>
      </w:r>
      <w:proofErr w:type="spellStart"/>
      <w:r w:rsidRPr="00D7099A">
        <w:rPr>
          <w:rFonts w:ascii="Times New Roman" w:eastAsia="Times New Roman" w:hAnsi="Times New Roman" w:cs="Times New Roman"/>
          <w:sz w:val="24"/>
          <w:shd w:val="clear" w:color="auto" w:fill="FFFFFF"/>
        </w:rPr>
        <w:t>autoreconocimiento</w:t>
      </w:r>
      <w:proofErr w:type="spellEnd"/>
      <w:r w:rsidRPr="00D7099A">
        <w:rPr>
          <w:rFonts w:ascii="Times New Roman" w:eastAsia="Times New Roman" w:hAnsi="Times New Roman" w:cs="Times New Roman"/>
          <w:sz w:val="24"/>
          <w:shd w:val="clear" w:color="auto" w:fill="FFFFFF"/>
        </w:rPr>
        <w:t xml:space="preserve"> de la comunidad y su historia a partir de los relatos orales, conversaciones y observaciones participantes. Esto permitió delimitar el territorio (fronteras físicas y ancestrales) e identificar varios aspectos </w:t>
      </w:r>
      <w:proofErr w:type="spellStart"/>
      <w:r w:rsidRPr="00D7099A">
        <w:rPr>
          <w:rFonts w:ascii="Times New Roman" w:eastAsia="Times New Roman" w:hAnsi="Times New Roman" w:cs="Times New Roman"/>
          <w:sz w:val="24"/>
          <w:shd w:val="clear" w:color="auto" w:fill="FFFFFF"/>
        </w:rPr>
        <w:t>estructurantes</w:t>
      </w:r>
      <w:proofErr w:type="spellEnd"/>
      <w:r w:rsidRPr="00D7099A">
        <w:rPr>
          <w:rFonts w:ascii="Times New Roman" w:eastAsia="Times New Roman" w:hAnsi="Times New Roman" w:cs="Times New Roman"/>
          <w:sz w:val="24"/>
          <w:shd w:val="clear" w:color="auto" w:fill="FFFFFF"/>
        </w:rPr>
        <w:t xml:space="preserve"> del mismo, tales como las relaciones, significados y </w:t>
      </w:r>
      <w:r w:rsidRPr="00D7099A">
        <w:rPr>
          <w:rFonts w:ascii="Times New Roman" w:eastAsia="Times New Roman" w:hAnsi="Times New Roman" w:cs="Times New Roman"/>
          <w:sz w:val="24"/>
          <w:shd w:val="clear" w:color="auto" w:fill="FFFFFF"/>
        </w:rPr>
        <w:lastRenderedPageBreak/>
        <w:t>sentidos vecinales y organizacionales a nivel comunitario, social, político y económico, que han permitido consolidar los barrios y el desarrollo del mismo Plan de Vida de la Comuna.</w:t>
      </w: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p>
    <w:p w:rsidR="00D7099A" w:rsidRDefault="00D7099A" w:rsidP="00D7099A">
      <w:pPr>
        <w:spacing w:after="0" w:line="240" w:lineRule="auto"/>
        <w:jc w:val="both"/>
        <w:rPr>
          <w:rFonts w:ascii="Times New Roman" w:eastAsia="Times New Roman" w:hAnsi="Times New Roman" w:cs="Times New Roman"/>
          <w:sz w:val="24"/>
          <w:shd w:val="clear" w:color="auto" w:fill="FFFFFF"/>
        </w:rPr>
      </w:pPr>
      <w:r w:rsidRPr="00D7099A">
        <w:rPr>
          <w:rFonts w:ascii="Times New Roman" w:eastAsia="Times New Roman" w:hAnsi="Times New Roman" w:cs="Times New Roman"/>
          <w:sz w:val="24"/>
          <w:shd w:val="clear" w:color="auto" w:fill="FFFFFF"/>
        </w:rPr>
        <w:t>En segunda instancia, la aproximación a la construcción del diagnóstico situacional de la Comuna 12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1).</w:t>
      </w:r>
    </w:p>
    <w:p w:rsidR="00D7099A" w:rsidRPr="00D7099A" w:rsidRDefault="00D7099A" w:rsidP="00D7099A">
      <w:pPr>
        <w:spacing w:after="0" w:line="240" w:lineRule="auto"/>
        <w:jc w:val="both"/>
        <w:rPr>
          <w:rFonts w:ascii="Times New Roman" w:eastAsia="Times New Roman" w:hAnsi="Times New Roman" w:cs="Times New Roman"/>
          <w:sz w:val="24"/>
          <w:shd w:val="clear" w:color="auto" w:fill="FFFFFF"/>
        </w:rPr>
      </w:pPr>
    </w:p>
    <w:p w:rsidR="00D7099A" w:rsidRPr="00D7099A" w:rsidRDefault="00D7099A" w:rsidP="00D7099A">
      <w:pPr>
        <w:autoSpaceDE w:val="0"/>
        <w:autoSpaceDN w:val="0"/>
        <w:adjustRightInd w:val="0"/>
        <w:spacing w:after="0" w:line="240" w:lineRule="auto"/>
        <w:rPr>
          <w:rFonts w:ascii="Times New Roman" w:hAnsi="Times New Roman" w:cs="Times New Roman"/>
          <w:sz w:val="24"/>
          <w:szCs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noProof/>
          <w:sz w:val="24"/>
          <w:lang w:eastAsia="es-CO"/>
        </w:rPr>
        <w:drawing>
          <wp:anchor distT="0" distB="0" distL="114300" distR="114300" simplePos="0" relativeHeight="251663360" behindDoc="1" locked="0" layoutInCell="1" allowOverlap="1" wp14:anchorId="12427004" wp14:editId="19D00313">
            <wp:simplePos x="0" y="0"/>
            <wp:positionH relativeFrom="column">
              <wp:posOffset>3749040</wp:posOffset>
            </wp:positionH>
            <wp:positionV relativeFrom="paragraph">
              <wp:posOffset>32385</wp:posOffset>
            </wp:positionV>
            <wp:extent cx="2771775" cy="247459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99A">
        <w:rPr>
          <w:rFonts w:ascii="Times New Roman" w:eastAsia="Times New Roman" w:hAnsi="Times New Roman" w:cs="Times New Roman"/>
          <w:noProof/>
          <w:sz w:val="24"/>
          <w:lang w:eastAsia="es-CO"/>
        </w:rPr>
        <w:drawing>
          <wp:anchor distT="0" distB="0" distL="114300" distR="114300" simplePos="0" relativeHeight="251662336" behindDoc="1" locked="0" layoutInCell="1" allowOverlap="1" wp14:anchorId="51685A46" wp14:editId="2B5C0AC5">
            <wp:simplePos x="0" y="0"/>
            <wp:positionH relativeFrom="column">
              <wp:posOffset>360948</wp:posOffset>
            </wp:positionH>
            <wp:positionV relativeFrom="paragraph">
              <wp:posOffset>32485</wp:posOffset>
            </wp:positionV>
            <wp:extent cx="2885563" cy="247518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563" cy="2475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line="240" w:lineRule="auto"/>
        <w:rPr>
          <w:rFonts w:ascii="Times New Roman" w:hAnsi="Times New Roman" w:cs="Times New Roman"/>
          <w:i/>
        </w:rPr>
      </w:pPr>
      <w:bookmarkStart w:id="13" w:name="_Toc21986485"/>
      <w:bookmarkStart w:id="14" w:name="_Toc24454486"/>
    </w:p>
    <w:p w:rsidR="00D7099A" w:rsidRPr="00D7099A" w:rsidRDefault="00D7099A" w:rsidP="00D7099A">
      <w:pPr>
        <w:spacing w:line="240" w:lineRule="auto"/>
        <w:rPr>
          <w:rFonts w:ascii="Times New Roman" w:hAnsi="Times New Roman" w:cs="Times New Roman"/>
        </w:rPr>
      </w:pPr>
      <w:r w:rsidRPr="00D7099A">
        <w:rPr>
          <w:rFonts w:ascii="Times New Roman" w:hAnsi="Times New Roman" w:cs="Times New Roman"/>
          <w:i/>
        </w:rPr>
        <w:t xml:space="preserve">Figura </w:t>
      </w:r>
      <w:r w:rsidRPr="00D7099A">
        <w:rPr>
          <w:rFonts w:ascii="Times New Roman" w:hAnsi="Times New Roman" w:cs="Times New Roman"/>
          <w:i/>
        </w:rPr>
        <w:fldChar w:fldCharType="begin"/>
      </w:r>
      <w:r w:rsidRPr="00D7099A">
        <w:rPr>
          <w:rFonts w:ascii="Times New Roman" w:hAnsi="Times New Roman" w:cs="Times New Roman"/>
          <w:i/>
        </w:rPr>
        <w:instrText xml:space="preserve"> SEQ Figura \* ARABIC </w:instrText>
      </w:r>
      <w:r w:rsidRPr="00D7099A">
        <w:rPr>
          <w:rFonts w:ascii="Times New Roman" w:hAnsi="Times New Roman" w:cs="Times New Roman"/>
          <w:i/>
        </w:rPr>
        <w:fldChar w:fldCharType="separate"/>
      </w:r>
      <w:r w:rsidRPr="00D7099A">
        <w:rPr>
          <w:rFonts w:ascii="Times New Roman" w:hAnsi="Times New Roman" w:cs="Times New Roman"/>
          <w:i/>
          <w:noProof/>
        </w:rPr>
        <w:t>1</w:t>
      </w:r>
      <w:r w:rsidRPr="00D7099A">
        <w:rPr>
          <w:rFonts w:ascii="Times New Roman" w:hAnsi="Times New Roman" w:cs="Times New Roman"/>
          <w:i/>
        </w:rPr>
        <w:fldChar w:fldCharType="end"/>
      </w:r>
      <w:r w:rsidRPr="00D7099A">
        <w:rPr>
          <w:rFonts w:ascii="Times New Roman" w:hAnsi="Times New Roman" w:cs="Times New Roman"/>
          <w:i/>
        </w:rPr>
        <w:t>.</w:t>
      </w:r>
      <w:r w:rsidRPr="00D7099A">
        <w:rPr>
          <w:rFonts w:ascii="Times New Roman" w:hAnsi="Times New Roman" w:cs="Times New Roman"/>
        </w:rPr>
        <w:t xml:space="preserve"> Mingas de pensamiento en el Colegio </w:t>
      </w:r>
      <w:proofErr w:type="spellStart"/>
      <w:r w:rsidRPr="00D7099A">
        <w:rPr>
          <w:rFonts w:ascii="Times New Roman" w:hAnsi="Times New Roman" w:cs="Times New Roman"/>
        </w:rPr>
        <w:t>Herlado</w:t>
      </w:r>
      <w:proofErr w:type="spellEnd"/>
      <w:r w:rsidRPr="00D7099A">
        <w:rPr>
          <w:rFonts w:ascii="Times New Roman" w:hAnsi="Times New Roman" w:cs="Times New Roman"/>
        </w:rPr>
        <w:t xml:space="preserve"> Romero del barrio La Carolina, en el marco del Convenio Interinstitucional Universidad Mariana y Alcaldía Municipal de Pasto, 2018.</w:t>
      </w:r>
      <w:bookmarkEnd w:id="13"/>
      <w:bookmarkEnd w:id="14"/>
    </w:p>
    <w:p w:rsidR="00D7099A" w:rsidRPr="00D7099A" w:rsidRDefault="00D7099A" w:rsidP="00D7099A">
      <w:pPr>
        <w:spacing w:line="240" w:lineRule="auto"/>
        <w:rPr>
          <w:rFonts w:ascii="Times New Roman" w:hAnsi="Times New Roman" w:cs="Times New Roman"/>
        </w:rPr>
      </w:pPr>
      <w:r w:rsidRPr="00D7099A">
        <w:rPr>
          <w:rFonts w:ascii="Times New Roman" w:hAnsi="Times New Roman" w:cs="Times New Roman"/>
        </w:rPr>
        <w:t xml:space="preserve">Fotos: Estudiantes Trabajo Social de la Universidad Mariana. </w:t>
      </w:r>
    </w:p>
    <w:p w:rsidR="00D7099A" w:rsidRPr="00D7099A" w:rsidRDefault="00D7099A" w:rsidP="00D7099A">
      <w:pPr>
        <w:spacing w:line="240" w:lineRule="auto"/>
        <w:rPr>
          <w:rFonts w:ascii="Times New Roman" w:hAnsi="Times New Roman" w:cs="Times New Roman"/>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12 identificara algunas problemáticas y alternativas de solución en la dimensión política de su Plan de Vida (Figura 2).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noProof/>
          <w:sz w:val="24"/>
          <w:lang w:eastAsia="es-CO"/>
        </w:rPr>
        <w:drawing>
          <wp:anchor distT="0" distB="0" distL="114300" distR="114300" simplePos="0" relativeHeight="251666432" behindDoc="1" locked="0" layoutInCell="1" allowOverlap="1" wp14:anchorId="0079D785" wp14:editId="5D4DC662">
            <wp:simplePos x="0" y="0"/>
            <wp:positionH relativeFrom="column">
              <wp:posOffset>1141997</wp:posOffset>
            </wp:positionH>
            <wp:positionV relativeFrom="paragraph">
              <wp:posOffset>144797</wp:posOffset>
            </wp:positionV>
            <wp:extent cx="4490113" cy="2879090"/>
            <wp:effectExtent l="0" t="0" r="0" b="0"/>
            <wp:wrapNone/>
            <wp:docPr id="8" name="Imagen 8" descr="C:\Users\Jhon Portillo\Downloads\IMG_20191113_19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113_1922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742"/>
                    <a:stretch/>
                  </pic:blipFill>
                  <pic:spPr bwMode="auto">
                    <a:xfrm>
                      <a:off x="0" y="0"/>
                      <a:ext cx="4490113" cy="287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0"/>
          <w:szCs w:val="20"/>
        </w:rPr>
      </w:pPr>
      <w:bookmarkStart w:id="15" w:name="_Toc21986486"/>
      <w:bookmarkStart w:id="16" w:name="_Toc24454487"/>
      <w:r w:rsidRPr="00D7099A">
        <w:rPr>
          <w:rFonts w:ascii="Times New Roman" w:hAnsi="Times New Roman" w:cs="Times New Roman"/>
          <w:color w:val="auto"/>
          <w:sz w:val="20"/>
          <w:szCs w:val="20"/>
        </w:rPr>
        <w:t xml:space="preserve">Figura </w:t>
      </w:r>
      <w:r w:rsidRPr="00D7099A">
        <w:rPr>
          <w:rFonts w:ascii="Times New Roman" w:hAnsi="Times New Roman" w:cs="Times New Roman"/>
          <w:color w:val="auto"/>
          <w:sz w:val="20"/>
          <w:szCs w:val="20"/>
        </w:rPr>
        <w:fldChar w:fldCharType="begin"/>
      </w:r>
      <w:r w:rsidRPr="00D7099A">
        <w:rPr>
          <w:rFonts w:ascii="Times New Roman" w:hAnsi="Times New Roman" w:cs="Times New Roman"/>
          <w:color w:val="auto"/>
          <w:sz w:val="20"/>
          <w:szCs w:val="20"/>
        </w:rPr>
        <w:instrText xml:space="preserve"> SEQ Figura \* ARABIC </w:instrText>
      </w:r>
      <w:r w:rsidRPr="00D7099A">
        <w:rPr>
          <w:rFonts w:ascii="Times New Roman" w:hAnsi="Times New Roman" w:cs="Times New Roman"/>
          <w:color w:val="auto"/>
          <w:sz w:val="20"/>
          <w:szCs w:val="20"/>
        </w:rPr>
        <w:fldChar w:fldCharType="separate"/>
      </w:r>
      <w:r w:rsidRPr="00D7099A">
        <w:rPr>
          <w:rFonts w:ascii="Times New Roman" w:hAnsi="Times New Roman" w:cs="Times New Roman"/>
          <w:noProof/>
          <w:color w:val="auto"/>
          <w:sz w:val="20"/>
          <w:szCs w:val="20"/>
        </w:rPr>
        <w:t>2</w:t>
      </w:r>
      <w:r w:rsidRPr="00D7099A">
        <w:rPr>
          <w:rFonts w:ascii="Times New Roman" w:hAnsi="Times New Roman" w:cs="Times New Roman"/>
          <w:color w:val="auto"/>
          <w:sz w:val="20"/>
          <w:szCs w:val="20"/>
        </w:rPr>
        <w:fldChar w:fldCharType="end"/>
      </w:r>
      <w:r w:rsidRPr="00D7099A">
        <w:rPr>
          <w:rFonts w:ascii="Times New Roman" w:hAnsi="Times New Roman" w:cs="Times New Roman"/>
          <w:color w:val="auto"/>
          <w:sz w:val="20"/>
          <w:szCs w:val="20"/>
        </w:rPr>
        <w:t xml:space="preserve">. </w:t>
      </w:r>
      <w:r w:rsidRPr="00D7099A">
        <w:rPr>
          <w:rFonts w:ascii="Times New Roman" w:hAnsi="Times New Roman" w:cs="Times New Roman"/>
          <w:i w:val="0"/>
          <w:color w:val="auto"/>
          <w:sz w:val="20"/>
          <w:szCs w:val="20"/>
        </w:rPr>
        <w:t xml:space="preserve">Mingas de pensamiento en el Colegio </w:t>
      </w:r>
      <w:proofErr w:type="spellStart"/>
      <w:r w:rsidRPr="00D7099A">
        <w:rPr>
          <w:rFonts w:ascii="Times New Roman" w:hAnsi="Times New Roman" w:cs="Times New Roman"/>
          <w:i w:val="0"/>
          <w:color w:val="auto"/>
          <w:sz w:val="20"/>
          <w:szCs w:val="20"/>
        </w:rPr>
        <w:t>Herlado</w:t>
      </w:r>
      <w:proofErr w:type="spellEnd"/>
      <w:r w:rsidRPr="00D7099A">
        <w:rPr>
          <w:rFonts w:ascii="Times New Roman" w:hAnsi="Times New Roman" w:cs="Times New Roman"/>
          <w:i w:val="0"/>
          <w:color w:val="auto"/>
          <w:sz w:val="20"/>
          <w:szCs w:val="20"/>
        </w:rPr>
        <w:t xml:space="preserve"> Romero del barrio La Carolina, en el marco del apoyo del PDT-Nariño a la Secretaria de Desarrollo Comunitario, 2019</w:t>
      </w:r>
      <w:bookmarkEnd w:id="15"/>
      <w:bookmarkEnd w:id="16"/>
    </w:p>
    <w:p w:rsidR="00D7099A" w:rsidRDefault="00D7099A" w:rsidP="00D7099A">
      <w:pPr>
        <w:spacing w:line="240" w:lineRule="auto"/>
        <w:rPr>
          <w:rFonts w:ascii="Times New Roman" w:hAnsi="Times New Roman" w:cs="Times New Roman"/>
        </w:rPr>
      </w:pPr>
      <w:r w:rsidRPr="00D7099A">
        <w:rPr>
          <w:rFonts w:ascii="Times New Roman" w:hAnsi="Times New Roman" w:cs="Times New Roman"/>
        </w:rPr>
        <w:t xml:space="preserve">Foto: </w:t>
      </w:r>
      <w:proofErr w:type="spellStart"/>
      <w:r w:rsidRPr="00D7099A">
        <w:rPr>
          <w:rFonts w:ascii="Times New Roman" w:hAnsi="Times New Roman" w:cs="Times New Roman"/>
        </w:rPr>
        <w:t>Danyeli</w:t>
      </w:r>
      <w:proofErr w:type="spellEnd"/>
      <w:r w:rsidRPr="00D7099A">
        <w:rPr>
          <w:rFonts w:ascii="Times New Roman" w:hAnsi="Times New Roman" w:cs="Times New Roman"/>
        </w:rPr>
        <w:t xml:space="preserve"> Portillo</w:t>
      </w:r>
    </w:p>
    <w:p w:rsidR="00D7099A" w:rsidRPr="00D7099A" w:rsidRDefault="00D7099A" w:rsidP="00D7099A">
      <w:pPr>
        <w:spacing w:line="240" w:lineRule="auto"/>
        <w:rPr>
          <w:rFonts w:ascii="Times New Roman" w:hAnsi="Times New Roman" w:cs="Times New Roman"/>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1"/>
        <w:numPr>
          <w:ilvl w:val="0"/>
          <w:numId w:val="3"/>
        </w:numPr>
        <w:rPr>
          <w:rFonts w:eastAsia="Times New Roman"/>
        </w:rPr>
      </w:pPr>
      <w:bookmarkStart w:id="17" w:name="_Toc21986408"/>
      <w:bookmarkStart w:id="18" w:name="_Toc25315162"/>
      <w:r w:rsidRPr="00D7099A">
        <w:rPr>
          <w:rFonts w:eastAsia="Times New Roman"/>
        </w:rPr>
        <w:t>¿QUIÉNES SOMOS?</w:t>
      </w:r>
      <w:bookmarkEnd w:id="17"/>
      <w:bookmarkEnd w:id="18"/>
    </w:p>
    <w:p w:rsidR="00D7099A" w:rsidRPr="00D7099A" w:rsidRDefault="00D7099A" w:rsidP="00D7099A">
      <w:pPr>
        <w:spacing w:line="240" w:lineRule="auto"/>
        <w:rPr>
          <w:rFonts w:eastAsia="Times New Roman"/>
        </w:rPr>
      </w:pPr>
    </w:p>
    <w:p w:rsidR="00D7099A" w:rsidRPr="00D7099A" w:rsidRDefault="00D7099A" w:rsidP="00D7099A">
      <w:pPr>
        <w:spacing w:line="240" w:lineRule="auto"/>
        <w:rPr>
          <w:rFonts w:eastAsia="Times New Roman"/>
        </w:rPr>
      </w:pPr>
    </w:p>
    <w:p w:rsidR="00D7099A" w:rsidRPr="00D7099A" w:rsidRDefault="00D7099A" w:rsidP="00D7099A">
      <w:pPr>
        <w:pStyle w:val="Ttulo2"/>
      </w:pPr>
      <w:bookmarkStart w:id="19" w:name="_Toc21986409"/>
      <w:bookmarkStart w:id="20" w:name="_Toc25315163"/>
      <w:r w:rsidRPr="00D7099A">
        <w:t>Ubicación geográfica</w:t>
      </w:r>
      <w:bookmarkEnd w:id="19"/>
      <w:bookmarkEnd w:id="20"/>
    </w:p>
    <w:p w:rsidR="00D7099A" w:rsidRPr="00D7099A" w:rsidRDefault="00D7099A" w:rsidP="00D7099A">
      <w:pPr>
        <w:spacing w:after="0" w:line="240" w:lineRule="auto"/>
        <w:jc w:val="both"/>
        <w:rPr>
          <w:rFonts w:ascii="Times New Roman" w:eastAsia="Times New Roman" w:hAnsi="Times New Roman" w:cs="Times New Roman"/>
          <w:b/>
          <w:i/>
          <w:sz w:val="24"/>
        </w:rPr>
      </w:pPr>
    </w:p>
    <w:p w:rsidR="00D7099A" w:rsidRPr="00D7099A" w:rsidRDefault="00D7099A" w:rsidP="00D7099A">
      <w:pPr>
        <w:spacing w:after="0" w:line="240" w:lineRule="auto"/>
        <w:jc w:val="both"/>
        <w:rPr>
          <w:rFonts w:ascii="Times New Roman" w:hAnsi="Times New Roman"/>
          <w:sz w:val="24"/>
        </w:rPr>
      </w:pPr>
      <w:r w:rsidRPr="00D7099A">
        <w:rPr>
          <w:rFonts w:ascii="Times New Roman" w:eastAsia="Times New Roman" w:hAnsi="Times New Roman" w:cs="Times New Roman"/>
          <w:sz w:val="24"/>
        </w:rPr>
        <w:t xml:space="preserve">La Comuna 12 se ubica </w:t>
      </w:r>
      <w:r w:rsidRPr="00D7099A">
        <w:rPr>
          <w:rFonts w:ascii="Times New Roman" w:hAnsi="Times New Roman"/>
          <w:sz w:val="24"/>
        </w:rPr>
        <w:t xml:space="preserve">al oriente de la cuidad de Pasto, entre la vía oriente que conduce al departamento del Putumayo y la Comuna 10 (norte), la Comuna 3 (sur), el corregimiento de </w:t>
      </w:r>
      <w:proofErr w:type="spellStart"/>
      <w:r w:rsidRPr="00D7099A">
        <w:rPr>
          <w:rFonts w:ascii="Times New Roman" w:hAnsi="Times New Roman"/>
          <w:sz w:val="24"/>
        </w:rPr>
        <w:t>Buesaquillo</w:t>
      </w:r>
      <w:proofErr w:type="spellEnd"/>
      <w:r w:rsidRPr="00D7099A">
        <w:rPr>
          <w:rFonts w:ascii="Times New Roman" w:hAnsi="Times New Roman"/>
          <w:sz w:val="24"/>
        </w:rPr>
        <w:t xml:space="preserve"> (oriente) y la Comuna 11 (occidente).</w:t>
      </w:r>
    </w:p>
    <w:p w:rsidR="00D7099A" w:rsidRPr="00D7099A" w:rsidRDefault="00D7099A" w:rsidP="00D7099A">
      <w:pPr>
        <w:spacing w:after="0" w:line="240" w:lineRule="auto"/>
        <w:jc w:val="both"/>
        <w:rPr>
          <w:rFonts w:ascii="Times New Roman" w:hAnsi="Times New Roman"/>
          <w:sz w:val="24"/>
        </w:rPr>
      </w:pPr>
    </w:p>
    <w:p w:rsidR="00D7099A" w:rsidRPr="00D7099A" w:rsidRDefault="00D7099A" w:rsidP="00D7099A">
      <w:pPr>
        <w:spacing w:after="0" w:line="240" w:lineRule="auto"/>
        <w:jc w:val="both"/>
        <w:rPr>
          <w:rFonts w:ascii="Times New Roman" w:eastAsia="Times New Roman" w:hAnsi="Times New Roman" w:cs="Times New Roman"/>
          <w:b/>
          <w:i/>
          <w:sz w:val="24"/>
        </w:rPr>
      </w:pPr>
    </w:p>
    <w:p w:rsidR="00D7099A" w:rsidRPr="00D7099A" w:rsidRDefault="00D7099A" w:rsidP="00D7099A">
      <w:pPr>
        <w:pStyle w:val="Ttulo2"/>
      </w:pPr>
      <w:bookmarkStart w:id="21" w:name="_Toc21986410"/>
      <w:bookmarkStart w:id="22" w:name="_Toc25315164"/>
      <w:r w:rsidRPr="00D7099A">
        <w:t>Barrios que conforman la comuna</w:t>
      </w:r>
      <w:bookmarkEnd w:id="21"/>
      <w:bookmarkEnd w:id="22"/>
    </w:p>
    <w:p w:rsidR="00D7099A" w:rsidRPr="00D7099A" w:rsidRDefault="00D7099A" w:rsidP="00D7099A">
      <w:pPr>
        <w:spacing w:after="0" w:line="240" w:lineRule="auto"/>
        <w:jc w:val="both"/>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La Comuna 12 está conformada por 28 barrios: Altos de La Carolina Balcones del Este Campiña de Oriente, Carlos Pizarro, </w:t>
      </w:r>
      <w:proofErr w:type="spellStart"/>
      <w:r w:rsidRPr="00D7099A">
        <w:rPr>
          <w:rFonts w:ascii="Times New Roman" w:eastAsia="Times New Roman" w:hAnsi="Times New Roman" w:cs="Times New Roman"/>
          <w:sz w:val="24"/>
        </w:rPr>
        <w:t>Cujacal</w:t>
      </w:r>
      <w:proofErr w:type="spellEnd"/>
      <w:r w:rsidRPr="00D7099A">
        <w:rPr>
          <w:rFonts w:ascii="Times New Roman" w:eastAsia="Times New Roman" w:hAnsi="Times New Roman" w:cs="Times New Roman"/>
          <w:sz w:val="24"/>
        </w:rPr>
        <w:t xml:space="preserve"> Bajo, El Manantial, El Paraíso, Fray Ezequiel Moreno Díaz, </w:t>
      </w:r>
      <w:proofErr w:type="spellStart"/>
      <w:r w:rsidRPr="00D7099A">
        <w:rPr>
          <w:rFonts w:ascii="Times New Roman" w:eastAsia="Times New Roman" w:hAnsi="Times New Roman" w:cs="Times New Roman"/>
          <w:sz w:val="24"/>
        </w:rPr>
        <w:t>Gualcalá</w:t>
      </w:r>
      <w:proofErr w:type="spellEnd"/>
      <w:r w:rsidRPr="00D7099A">
        <w:rPr>
          <w:rFonts w:ascii="Times New Roman" w:eastAsia="Times New Roman" w:hAnsi="Times New Roman" w:cs="Times New Roman"/>
          <w:sz w:val="24"/>
        </w:rPr>
        <w:t xml:space="preserve">, La Carolina, La Florida, La Josefina, Las Orquídeas, María Paz, María Paz II, Monserrat, Parque de Baviera, San Diego Norte, San Mateo, SENA, Simón Bolívar, </w:t>
      </w:r>
      <w:proofErr w:type="spellStart"/>
      <w:r w:rsidRPr="00D7099A">
        <w:rPr>
          <w:rFonts w:ascii="Times New Roman" w:eastAsia="Times New Roman" w:hAnsi="Times New Roman" w:cs="Times New Roman"/>
          <w:sz w:val="24"/>
        </w:rPr>
        <w:t>Sindagua</w:t>
      </w:r>
      <w:proofErr w:type="spellEnd"/>
      <w:r w:rsidRPr="00D7099A">
        <w:rPr>
          <w:rFonts w:ascii="Times New Roman" w:eastAsia="Times New Roman" w:hAnsi="Times New Roman" w:cs="Times New Roman"/>
          <w:sz w:val="24"/>
        </w:rPr>
        <w:t>, Villa Colombia, Villa Adriana María Villa Ángela, Villa del Prado, Villa Recreo, Villa Roció.</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23" w:name="_Toc21986411"/>
      <w:bookmarkStart w:id="24" w:name="_Toc25315165"/>
      <w:r w:rsidRPr="00D7099A">
        <w:lastRenderedPageBreak/>
        <w:t>Mapa de ubicación:</w:t>
      </w:r>
      <w:bookmarkEnd w:id="23"/>
      <w:bookmarkEnd w:id="24"/>
      <w:r w:rsidRPr="00D7099A">
        <w:t xml:space="preserve"> </w:t>
      </w:r>
    </w:p>
    <w:p w:rsidR="00D7099A" w:rsidRPr="00D7099A" w:rsidRDefault="00D7099A" w:rsidP="00D7099A">
      <w:pPr>
        <w:spacing w:line="240" w:lineRule="auto"/>
        <w:rPr>
          <w:noProof/>
          <w:lang w:eastAsia="es-CO"/>
        </w:rPr>
      </w:pPr>
      <w:r w:rsidRPr="00D7099A">
        <w:rPr>
          <w:noProof/>
          <w:lang w:eastAsia="es-CO"/>
        </w:rPr>
        <w:drawing>
          <wp:anchor distT="0" distB="0" distL="114300" distR="114300" simplePos="0" relativeHeight="251664384" behindDoc="1" locked="0" layoutInCell="1" allowOverlap="1" wp14:anchorId="0BC078DE" wp14:editId="71E9A4BA">
            <wp:simplePos x="0" y="0"/>
            <wp:positionH relativeFrom="column">
              <wp:posOffset>476250</wp:posOffset>
            </wp:positionH>
            <wp:positionV relativeFrom="paragraph">
              <wp:posOffset>205740</wp:posOffset>
            </wp:positionV>
            <wp:extent cx="4724400" cy="38792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45" t="28965" r="46987" b="9852"/>
                    <a:stretch/>
                  </pic:blipFill>
                  <pic:spPr bwMode="auto">
                    <a:xfrm>
                      <a:off x="0" y="0"/>
                      <a:ext cx="4724400" cy="387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line="240" w:lineRule="auto"/>
      </w:pPr>
    </w:p>
    <w:p w:rsidR="00D7099A" w:rsidRPr="00D7099A" w:rsidRDefault="00D7099A" w:rsidP="00D7099A">
      <w:pPr>
        <w:spacing w:line="240" w:lineRule="auto"/>
      </w:pPr>
    </w:p>
    <w:p w:rsidR="00D7099A" w:rsidRPr="00D7099A" w:rsidRDefault="00D7099A" w:rsidP="00D7099A">
      <w:pPr>
        <w:spacing w:line="240" w:lineRule="auto"/>
      </w:pPr>
    </w:p>
    <w:p w:rsidR="00D7099A" w:rsidRPr="00D7099A" w:rsidRDefault="00D7099A" w:rsidP="00D7099A">
      <w:pPr>
        <w:spacing w:after="0" w:line="240" w:lineRule="auto"/>
        <w:rPr>
          <w:rFonts w:ascii="Times New Roman" w:eastAsia="Times New Roman" w:hAnsi="Times New Roman" w:cs="Times New Roman"/>
          <w:b/>
          <w:sz w:val="24"/>
        </w:rPr>
      </w:pPr>
    </w:p>
    <w:p w:rsidR="00D7099A" w:rsidRPr="00D7099A" w:rsidRDefault="00D7099A" w:rsidP="00D7099A">
      <w:pPr>
        <w:spacing w:after="0" w:line="240" w:lineRule="auto"/>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spacing w:after="0" w:line="240" w:lineRule="auto"/>
        <w:jc w:val="center"/>
        <w:rPr>
          <w:rFonts w:ascii="Times New Roman" w:eastAsia="Times New Roman" w:hAnsi="Times New Roman" w:cs="Times New Roman"/>
          <w:b/>
          <w:sz w:val="24"/>
        </w:rPr>
      </w:pPr>
    </w:p>
    <w:p w:rsidR="00D7099A" w:rsidRPr="00D7099A" w:rsidRDefault="00D7099A" w:rsidP="00D7099A">
      <w:pPr>
        <w:tabs>
          <w:tab w:val="left" w:pos="5160"/>
        </w:tabs>
        <w:spacing w:after="0" w:line="240" w:lineRule="auto"/>
        <w:rPr>
          <w:rFonts w:ascii="Times New Roman" w:eastAsia="Times New Roman" w:hAnsi="Times New Roman" w:cs="Times New Roman"/>
          <w:b/>
          <w:sz w:val="24"/>
        </w:rPr>
      </w:pPr>
      <w:r w:rsidRPr="00D7099A">
        <w:rPr>
          <w:rFonts w:ascii="Times New Roman" w:eastAsia="Times New Roman" w:hAnsi="Times New Roman" w:cs="Times New Roman"/>
          <w:b/>
          <w:sz w:val="24"/>
        </w:rPr>
        <w:tab/>
      </w:r>
    </w:p>
    <w:p w:rsidR="00D7099A" w:rsidRPr="00D7099A" w:rsidRDefault="00D7099A" w:rsidP="00D7099A">
      <w:pPr>
        <w:spacing w:line="240" w:lineRule="auto"/>
      </w:pPr>
    </w:p>
    <w:p w:rsidR="00D7099A" w:rsidRPr="00D7099A" w:rsidRDefault="00D7099A" w:rsidP="00D7099A">
      <w:pPr>
        <w:pStyle w:val="Descripcin"/>
        <w:rPr>
          <w:rFonts w:ascii="Times New Roman" w:hAnsi="Times New Roman" w:cs="Times New Roman"/>
          <w:i w:val="0"/>
          <w:color w:val="auto"/>
          <w:sz w:val="20"/>
          <w:szCs w:val="20"/>
        </w:rPr>
      </w:pPr>
      <w:bookmarkStart w:id="25" w:name="_Toc21986487"/>
      <w:bookmarkStart w:id="26" w:name="_Toc24454488"/>
      <w:r w:rsidRPr="00D7099A">
        <w:rPr>
          <w:rFonts w:ascii="Times New Roman" w:hAnsi="Times New Roman" w:cs="Times New Roman"/>
          <w:color w:val="auto"/>
          <w:sz w:val="20"/>
          <w:szCs w:val="20"/>
        </w:rPr>
        <w:t xml:space="preserve">Figura </w:t>
      </w:r>
      <w:r w:rsidRPr="00D7099A">
        <w:rPr>
          <w:rFonts w:ascii="Times New Roman" w:hAnsi="Times New Roman" w:cs="Times New Roman"/>
          <w:color w:val="auto"/>
          <w:sz w:val="20"/>
          <w:szCs w:val="20"/>
        </w:rPr>
        <w:fldChar w:fldCharType="begin"/>
      </w:r>
      <w:r w:rsidRPr="00D7099A">
        <w:rPr>
          <w:rFonts w:ascii="Times New Roman" w:hAnsi="Times New Roman" w:cs="Times New Roman"/>
          <w:color w:val="auto"/>
          <w:sz w:val="20"/>
          <w:szCs w:val="20"/>
        </w:rPr>
        <w:instrText xml:space="preserve"> SEQ Figura \* ARABIC </w:instrText>
      </w:r>
      <w:r w:rsidRPr="00D7099A">
        <w:rPr>
          <w:rFonts w:ascii="Times New Roman" w:hAnsi="Times New Roman" w:cs="Times New Roman"/>
          <w:color w:val="auto"/>
          <w:sz w:val="20"/>
          <w:szCs w:val="20"/>
        </w:rPr>
        <w:fldChar w:fldCharType="separate"/>
      </w:r>
      <w:r w:rsidRPr="00D7099A">
        <w:rPr>
          <w:rFonts w:ascii="Times New Roman" w:hAnsi="Times New Roman" w:cs="Times New Roman"/>
          <w:noProof/>
          <w:color w:val="auto"/>
          <w:sz w:val="20"/>
          <w:szCs w:val="20"/>
        </w:rPr>
        <w:t>3</w:t>
      </w:r>
      <w:r w:rsidRPr="00D7099A">
        <w:rPr>
          <w:rFonts w:ascii="Times New Roman" w:hAnsi="Times New Roman" w:cs="Times New Roman"/>
          <w:color w:val="auto"/>
          <w:sz w:val="20"/>
          <w:szCs w:val="20"/>
        </w:rPr>
        <w:fldChar w:fldCharType="end"/>
      </w:r>
      <w:r w:rsidRPr="00D7099A">
        <w:rPr>
          <w:rFonts w:ascii="Times New Roman" w:hAnsi="Times New Roman" w:cs="Times New Roman"/>
          <w:color w:val="auto"/>
          <w:sz w:val="20"/>
          <w:szCs w:val="20"/>
        </w:rPr>
        <w:t xml:space="preserve">. </w:t>
      </w:r>
      <w:r w:rsidRPr="00D7099A">
        <w:rPr>
          <w:rFonts w:ascii="Times New Roman" w:hAnsi="Times New Roman" w:cs="Times New Roman"/>
          <w:i w:val="0"/>
          <w:color w:val="auto"/>
          <w:sz w:val="20"/>
          <w:szCs w:val="20"/>
        </w:rPr>
        <w:t>Mapa de la Comuna 12 del municipio de Pasto</w:t>
      </w:r>
      <w:bookmarkEnd w:id="25"/>
      <w:bookmarkEnd w:id="26"/>
      <w:r w:rsidRPr="00D7099A">
        <w:rPr>
          <w:rFonts w:ascii="Times New Roman" w:hAnsi="Times New Roman" w:cs="Times New Roman"/>
          <w:i w:val="0"/>
          <w:color w:val="auto"/>
          <w:sz w:val="20"/>
          <w:szCs w:val="20"/>
        </w:rPr>
        <w:t xml:space="preserve">        </w:t>
      </w:r>
    </w:p>
    <w:p w:rsidR="00D7099A" w:rsidRPr="00D7099A" w:rsidRDefault="00D7099A" w:rsidP="00D7099A">
      <w:pPr>
        <w:spacing w:line="240" w:lineRule="auto"/>
        <w:rPr>
          <w:rFonts w:ascii="Times New Roman" w:eastAsia="Times New Roman" w:hAnsi="Times New Roman" w:cs="Times New Roman"/>
        </w:rPr>
      </w:pPr>
      <w:r w:rsidRPr="00D7099A">
        <w:rPr>
          <w:rFonts w:ascii="Times New Roman" w:eastAsia="Times New Roman" w:hAnsi="Times New Roman" w:cs="Times New Roman"/>
        </w:rPr>
        <w:t>Fuente: Plan de Ordenamiento Territorial de Pasto 2014-2027</w:t>
      </w:r>
    </w:p>
    <w:p w:rsidR="00D7099A" w:rsidRPr="00D7099A" w:rsidRDefault="00D7099A" w:rsidP="00D7099A">
      <w:pPr>
        <w:spacing w:line="240" w:lineRule="auto"/>
        <w:rPr>
          <w:rFonts w:ascii="Times New Roman" w:eastAsia="Times New Roman" w:hAnsi="Times New Roman" w:cs="Times New Roman"/>
        </w:rPr>
      </w:pPr>
    </w:p>
    <w:p w:rsidR="00D7099A" w:rsidRPr="00D7099A" w:rsidRDefault="00D7099A" w:rsidP="00D7099A">
      <w:pPr>
        <w:pStyle w:val="Ttulo1"/>
        <w:numPr>
          <w:ilvl w:val="0"/>
          <w:numId w:val="3"/>
        </w:numPr>
        <w:rPr>
          <w:rFonts w:eastAsia="Times New Roman"/>
        </w:rPr>
      </w:pPr>
      <w:bookmarkStart w:id="27" w:name="_Toc21986412"/>
      <w:bookmarkStart w:id="28" w:name="_Toc25315166"/>
      <w:r w:rsidRPr="00D7099A">
        <w:rPr>
          <w:rFonts w:eastAsia="Times New Roman"/>
        </w:rPr>
        <w:t>¿CÓMO ESTAMOS?</w:t>
      </w:r>
      <w:bookmarkEnd w:id="27"/>
      <w:bookmarkEnd w:id="28"/>
    </w:p>
    <w:p w:rsidR="00D7099A" w:rsidRPr="00D7099A" w:rsidRDefault="00D7099A" w:rsidP="00D7099A"/>
    <w:p w:rsidR="00D7099A" w:rsidRPr="00D7099A" w:rsidRDefault="00D7099A" w:rsidP="00D7099A">
      <w:pPr>
        <w:spacing w:after="0" w:line="240" w:lineRule="auto"/>
        <w:jc w:val="both"/>
        <w:rPr>
          <w:rFonts w:ascii="Times New Roman" w:eastAsia="Times New Roman" w:hAnsi="Times New Roman" w:cs="Times New Roman"/>
          <w:b/>
          <w:sz w:val="24"/>
          <w:u w:val="single"/>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Esta sección presenta una lectura y comprensión del territorio de la Comuna 12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w:t>
      </w:r>
      <w:r w:rsidRPr="00D7099A">
        <w:rPr>
          <w:rFonts w:ascii="Times New Roman" w:eastAsia="Times New Roman" w:hAnsi="Times New Roman" w:cs="Times New Roman"/>
          <w:sz w:val="24"/>
        </w:rPr>
        <w:lastRenderedPageBreak/>
        <w:t xml:space="preserve">posteriormente, orientar la planificación y gestión colectiva de dicha comuna. Es decir, este análisis conlleva a plantear las respuestas de la pregunta: ¿Hacia dónde vamos?. </w:t>
      </w:r>
    </w:p>
    <w:p w:rsidR="00D7099A" w:rsidRPr="00D7099A" w:rsidRDefault="00D7099A" w:rsidP="00D7099A">
      <w:pPr>
        <w:spacing w:after="0" w:line="240" w:lineRule="auto"/>
        <w:rPr>
          <w:rFonts w:ascii="Times New Roman" w:eastAsia="Times New Roman" w:hAnsi="Times New Roman" w:cs="Times New Roman"/>
          <w:sz w:val="24"/>
        </w:rPr>
      </w:pPr>
    </w:p>
    <w:p w:rsidR="00D7099A" w:rsidRPr="00D7099A" w:rsidRDefault="00D7099A" w:rsidP="00D7099A">
      <w:pPr>
        <w:pStyle w:val="Ttulo2"/>
      </w:pPr>
      <w:bookmarkStart w:id="29" w:name="_Toc21986413"/>
      <w:bookmarkStart w:id="30" w:name="_Toc25315167"/>
      <w:r w:rsidRPr="00D7099A">
        <w:t>Dimensión Política</w:t>
      </w:r>
      <w:bookmarkEnd w:id="29"/>
      <w:bookmarkEnd w:id="30"/>
    </w:p>
    <w:p w:rsidR="00D7099A" w:rsidRPr="00D7099A" w:rsidRDefault="00D7099A" w:rsidP="00D7099A">
      <w:pPr>
        <w:spacing w:line="240" w:lineRule="auto"/>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Aquí se presenta la estructura organizativa, un análisis desde el proceso y resultados del presupuesto participativo y la identificación de problemáticas y necesidades políticas en la comuna.</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2"/>
          <w:szCs w:val="22"/>
        </w:rPr>
      </w:pPr>
      <w:bookmarkStart w:id="31" w:name="_Toc21986455"/>
      <w:bookmarkStart w:id="32" w:name="_Toc24454469"/>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1</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política de la Comuna 12 en Pasto.</w:t>
      </w:r>
      <w:bookmarkEnd w:id="31"/>
      <w:bookmarkEnd w:id="32"/>
    </w:p>
    <w:tbl>
      <w:tblPr>
        <w:tblW w:w="0" w:type="auto"/>
        <w:tblInd w:w="98" w:type="dxa"/>
        <w:tblCellMar>
          <w:left w:w="10" w:type="dxa"/>
          <w:right w:w="10" w:type="dxa"/>
        </w:tblCellMar>
        <w:tblLook w:val="04A0" w:firstRow="1" w:lastRow="0" w:firstColumn="1" w:lastColumn="0" w:noHBand="0" w:noVBand="1"/>
      </w:tblPr>
      <w:tblGrid>
        <w:gridCol w:w="3696"/>
        <w:gridCol w:w="6691"/>
      </w:tblGrid>
      <w:tr w:rsidR="00D7099A" w:rsidRPr="00D7099A" w:rsidTr="00D7099A">
        <w:trPr>
          <w:trHeight w:val="1"/>
        </w:trPr>
        <w:tc>
          <w:tcPr>
            <w:tcW w:w="3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Estructura Organizativa</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7"/>
              </w:numPr>
              <w:jc w:val="both"/>
            </w:pPr>
            <w:r w:rsidRPr="00D7099A">
              <w:t>No cuenta con la Junta Administradora Local (JAL).</w:t>
            </w:r>
          </w:p>
          <w:p w:rsidR="00D7099A" w:rsidRPr="00D7099A" w:rsidRDefault="00D7099A" w:rsidP="00D7099A">
            <w:pPr>
              <w:pStyle w:val="Prrafodelista"/>
              <w:numPr>
                <w:ilvl w:val="0"/>
                <w:numId w:val="7"/>
              </w:numPr>
              <w:jc w:val="both"/>
            </w:pPr>
            <w:r w:rsidRPr="00D7099A">
              <w:t xml:space="preserve">Cuenta con ASOCOMUNA, cuyo presidente es el Señor Carlos Mesías. </w:t>
            </w:r>
          </w:p>
          <w:p w:rsidR="00D7099A" w:rsidRPr="00D7099A" w:rsidRDefault="00D7099A" w:rsidP="00D7099A">
            <w:pPr>
              <w:pStyle w:val="Prrafodelista"/>
              <w:numPr>
                <w:ilvl w:val="0"/>
                <w:numId w:val="7"/>
              </w:numPr>
              <w:jc w:val="both"/>
            </w:pPr>
            <w:r w:rsidRPr="00D7099A">
              <w:t>Cuenta con 19 Juntas de Acción Comunal (JAC).</w:t>
            </w:r>
          </w:p>
          <w:p w:rsidR="00D7099A" w:rsidRPr="00D7099A" w:rsidRDefault="00D7099A" w:rsidP="00D7099A">
            <w:pPr>
              <w:pStyle w:val="Prrafodelista"/>
              <w:numPr>
                <w:ilvl w:val="0"/>
                <w:numId w:val="7"/>
              </w:numPr>
              <w:jc w:val="both"/>
            </w:pPr>
            <w:r w:rsidRPr="00D7099A">
              <w:t>Se encuentra la Asociación de Unidad de Desarrollo Local “Sueños de Progreso”, con el propósito de articular esfuerzos para la formulación, gestión y desarrollo de proyectos.</w:t>
            </w:r>
          </w:p>
          <w:p w:rsidR="00D7099A" w:rsidRPr="00D7099A" w:rsidRDefault="00D7099A" w:rsidP="00D7099A">
            <w:pPr>
              <w:pStyle w:val="Prrafodelista"/>
              <w:numPr>
                <w:ilvl w:val="0"/>
                <w:numId w:val="7"/>
              </w:numPr>
              <w:jc w:val="both"/>
            </w:pPr>
            <w:r w:rsidRPr="00D7099A">
              <w:t xml:space="preserve">También cuenta con la Cooperativa </w:t>
            </w:r>
            <w:proofErr w:type="spellStart"/>
            <w:r w:rsidRPr="00D7099A">
              <w:t>Multiservicios</w:t>
            </w:r>
            <w:proofErr w:type="spellEnd"/>
            <w:r w:rsidRPr="00D7099A">
              <w:t xml:space="preserve"> de la Comuna 12.</w:t>
            </w:r>
          </w:p>
        </w:tc>
      </w:tr>
      <w:tr w:rsidR="00D7099A" w:rsidRPr="00D7099A" w:rsidTr="00D7099A">
        <w:trPr>
          <w:trHeight w:val="1"/>
        </w:trPr>
        <w:tc>
          <w:tcPr>
            <w:tcW w:w="3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Presupuesto Participativo</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Implementada la ruta metodológica se organizan las asambleas de Pre-Cabildos o mingas de pensamiento para intercambiar saberes y experiencias,  socialización de la dinámica del proceso, elección de </w:t>
            </w:r>
            <w:r w:rsidRPr="00D7099A">
              <w:rPr>
                <w:rFonts w:ascii="Times New Roman" w:eastAsia="Times New Roman" w:hAnsi="Times New Roman" w:cs="Times New Roman"/>
                <w:sz w:val="24"/>
              </w:rPr>
              <w:lastRenderedPageBreak/>
              <w:t>los facilitadores, concreción de las reglas de juego para la presentación de iniciativas y la asignación del techo presupuestal de la comuna $ 261.836.026</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Después del proceso de Pre- Cabildos, la Comuna 12 priorizó las siguientes necesidades:</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D7099A">
            <w:pPr>
              <w:pStyle w:val="Prrafodelista"/>
              <w:numPr>
                <w:ilvl w:val="0"/>
                <w:numId w:val="8"/>
              </w:numPr>
              <w:jc w:val="both"/>
            </w:pPr>
            <w:r w:rsidRPr="00D7099A">
              <w:t>Biblioteca cultural colegio Heraldo Romero.</w:t>
            </w:r>
          </w:p>
          <w:p w:rsidR="00D7099A" w:rsidRPr="00D7099A" w:rsidRDefault="00D7099A" w:rsidP="00D7099A">
            <w:pPr>
              <w:pStyle w:val="Prrafodelista"/>
              <w:numPr>
                <w:ilvl w:val="0"/>
                <w:numId w:val="8"/>
              </w:numPr>
              <w:jc w:val="both"/>
            </w:pPr>
            <w:r w:rsidRPr="00D7099A">
              <w:t>Construcción de centro de vida para el adulto mayor B/ Carolina alto segunda etapa.</w:t>
            </w:r>
          </w:p>
          <w:p w:rsidR="00D7099A" w:rsidRPr="00D7099A" w:rsidRDefault="00D7099A" w:rsidP="00D7099A">
            <w:pPr>
              <w:pStyle w:val="Prrafodelista"/>
              <w:numPr>
                <w:ilvl w:val="0"/>
                <w:numId w:val="8"/>
              </w:numPr>
              <w:jc w:val="both"/>
            </w:pPr>
            <w:r w:rsidRPr="00D7099A">
              <w:t>Agricultura urbana, B/ Villa recreo.</w:t>
            </w:r>
          </w:p>
          <w:p w:rsidR="00D7099A" w:rsidRPr="00D7099A" w:rsidRDefault="00D7099A" w:rsidP="00D7099A">
            <w:pPr>
              <w:pStyle w:val="Prrafodelista"/>
              <w:numPr>
                <w:ilvl w:val="0"/>
                <w:numId w:val="8"/>
              </w:numPr>
              <w:jc w:val="both"/>
            </w:pPr>
            <w:r w:rsidRPr="00D7099A">
              <w:t>Talleres artísticos y culturales para la comuna 12. B/ La Florida.</w:t>
            </w:r>
          </w:p>
          <w:p w:rsidR="00D7099A" w:rsidRPr="00D7099A" w:rsidRDefault="00D7099A" w:rsidP="00D7099A">
            <w:pPr>
              <w:pStyle w:val="Prrafodelista"/>
              <w:numPr>
                <w:ilvl w:val="0"/>
                <w:numId w:val="8"/>
              </w:numPr>
              <w:jc w:val="both"/>
            </w:pPr>
            <w:r w:rsidRPr="00D7099A">
              <w:t>Construcción salón comunal B/ Manantial.</w:t>
            </w:r>
          </w:p>
          <w:p w:rsidR="00D7099A" w:rsidRPr="00D7099A" w:rsidRDefault="00D7099A" w:rsidP="00D7099A">
            <w:pPr>
              <w:pStyle w:val="Prrafodelista"/>
              <w:numPr>
                <w:ilvl w:val="0"/>
                <w:numId w:val="8"/>
              </w:numPr>
              <w:jc w:val="both"/>
            </w:pPr>
            <w:r w:rsidRPr="00D7099A">
              <w:t>Mejoramiento del poli deportivo, B/ San Diego.</w:t>
            </w:r>
          </w:p>
          <w:p w:rsidR="00D7099A" w:rsidRPr="00D7099A" w:rsidRDefault="00D7099A" w:rsidP="00D7099A">
            <w:pPr>
              <w:pStyle w:val="Prrafodelista"/>
              <w:numPr>
                <w:ilvl w:val="0"/>
                <w:numId w:val="8"/>
              </w:numPr>
              <w:jc w:val="both"/>
            </w:pPr>
            <w:r w:rsidRPr="00D7099A">
              <w:t xml:space="preserve">Salón comunal y centro recreativo para recuperación de jóvenes, B/ Nuevo </w:t>
            </w:r>
            <w:proofErr w:type="spellStart"/>
            <w:r w:rsidRPr="00D7099A">
              <w:t>Sindagua</w:t>
            </w:r>
            <w:proofErr w:type="spellEnd"/>
            <w:r w:rsidRPr="00D7099A">
              <w:t>.</w:t>
            </w:r>
          </w:p>
          <w:p w:rsidR="00D7099A" w:rsidRPr="00D7099A" w:rsidRDefault="00D7099A" w:rsidP="00D7099A">
            <w:pPr>
              <w:pStyle w:val="Prrafodelista"/>
              <w:numPr>
                <w:ilvl w:val="0"/>
                <w:numId w:val="8"/>
              </w:numPr>
              <w:jc w:val="both"/>
            </w:pPr>
            <w:r w:rsidRPr="00D7099A">
              <w:t>Salón comunal, B/ Fray Ezequiel Moreno.</w:t>
            </w:r>
          </w:p>
          <w:p w:rsidR="00D7099A" w:rsidRPr="00D7099A" w:rsidRDefault="00D7099A" w:rsidP="00D7099A">
            <w:pPr>
              <w:pStyle w:val="Prrafodelista"/>
              <w:numPr>
                <w:ilvl w:val="0"/>
                <w:numId w:val="8"/>
              </w:numPr>
              <w:jc w:val="both"/>
            </w:pPr>
            <w:r w:rsidRPr="00D7099A">
              <w:t xml:space="preserve">Puesto de salud, B/ </w:t>
            </w:r>
            <w:proofErr w:type="spellStart"/>
            <w:r w:rsidRPr="00D7099A">
              <w:t>Sindagua</w:t>
            </w:r>
            <w:proofErr w:type="spellEnd"/>
            <w:r w:rsidRPr="00D7099A">
              <w:t>.</w:t>
            </w:r>
          </w:p>
          <w:p w:rsidR="00D7099A" w:rsidRPr="00D7099A" w:rsidRDefault="00D7099A" w:rsidP="00D7099A">
            <w:pPr>
              <w:pStyle w:val="Prrafodelista"/>
              <w:numPr>
                <w:ilvl w:val="0"/>
                <w:numId w:val="8"/>
              </w:numPr>
              <w:jc w:val="both"/>
            </w:pPr>
            <w:r w:rsidRPr="00D7099A">
              <w:t>Saneamiento ambiental, cambio de alcantarillado de cuatro vías peatonales, B/ Simón Bolívar.</w:t>
            </w:r>
          </w:p>
          <w:p w:rsidR="00D7099A" w:rsidRPr="00D7099A" w:rsidRDefault="00D7099A" w:rsidP="00D7099A">
            <w:pPr>
              <w:pStyle w:val="Prrafodelista"/>
              <w:numPr>
                <w:ilvl w:val="0"/>
                <w:numId w:val="8"/>
              </w:numPr>
              <w:jc w:val="both"/>
            </w:pPr>
            <w:r w:rsidRPr="00D7099A">
              <w:t>Construcción parque recreacional, B/ Villa Ángela.</w:t>
            </w:r>
          </w:p>
          <w:p w:rsidR="00D7099A" w:rsidRPr="00D7099A" w:rsidRDefault="00D7099A" w:rsidP="00D7099A">
            <w:pPr>
              <w:pStyle w:val="Prrafodelista"/>
              <w:numPr>
                <w:ilvl w:val="0"/>
                <w:numId w:val="8"/>
              </w:numPr>
              <w:jc w:val="both"/>
            </w:pPr>
            <w:r w:rsidRPr="00D7099A">
              <w:t xml:space="preserve">Entubación de aguas alternas, B/ Finca la josefina </w:t>
            </w:r>
            <w:proofErr w:type="spellStart"/>
            <w:r w:rsidRPr="00D7099A">
              <w:t>Cujacal</w:t>
            </w:r>
            <w:proofErr w:type="spellEnd"/>
            <w:r w:rsidRPr="00D7099A">
              <w:t xml:space="preserve"> bajo.</w:t>
            </w:r>
          </w:p>
          <w:p w:rsidR="00D7099A" w:rsidRPr="00D7099A" w:rsidRDefault="00D7099A" w:rsidP="00D7099A">
            <w:pPr>
              <w:pStyle w:val="Prrafodelista"/>
              <w:numPr>
                <w:ilvl w:val="0"/>
                <w:numId w:val="8"/>
              </w:numPr>
              <w:jc w:val="both"/>
            </w:pPr>
            <w:r w:rsidRPr="00D7099A">
              <w:t>Adecuación del parque B/paraíso</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De lo anterior resultaron los siguientes proyectos que se encuentran ejecutados o por ejecutar para el año 2019:</w:t>
            </w:r>
          </w:p>
          <w:p w:rsidR="00D7099A" w:rsidRPr="00D7099A" w:rsidRDefault="00D7099A" w:rsidP="00353595">
            <w:pPr>
              <w:spacing w:after="0" w:line="240" w:lineRule="auto"/>
              <w:jc w:val="both"/>
              <w:rPr>
                <w:rFonts w:ascii="Times New Roman" w:eastAsia="Times New Roman" w:hAnsi="Times New Roman" w:cs="Times New Roman"/>
                <w:sz w:val="24"/>
              </w:rPr>
            </w:pPr>
          </w:p>
          <w:p w:rsidR="00D7099A" w:rsidRPr="00D7099A" w:rsidRDefault="00D7099A" w:rsidP="00D7099A">
            <w:pPr>
              <w:pStyle w:val="Prrafodelista"/>
              <w:numPr>
                <w:ilvl w:val="0"/>
                <w:numId w:val="9"/>
              </w:numPr>
              <w:jc w:val="both"/>
            </w:pPr>
            <w:r w:rsidRPr="00D7099A">
              <w:t>Agricultura Urbana</w:t>
            </w:r>
          </w:p>
          <w:p w:rsidR="00D7099A" w:rsidRPr="00D7099A" w:rsidRDefault="00D7099A" w:rsidP="00D7099A">
            <w:pPr>
              <w:pStyle w:val="Prrafodelista"/>
              <w:numPr>
                <w:ilvl w:val="0"/>
                <w:numId w:val="9"/>
              </w:numPr>
              <w:jc w:val="both"/>
            </w:pPr>
            <w:r w:rsidRPr="00D7099A">
              <w:t xml:space="preserve">Talleres artísticos y culturales </w:t>
            </w:r>
          </w:p>
          <w:p w:rsidR="00D7099A" w:rsidRPr="00D7099A" w:rsidRDefault="00D7099A" w:rsidP="00D7099A">
            <w:pPr>
              <w:pStyle w:val="Prrafodelista"/>
              <w:numPr>
                <w:ilvl w:val="0"/>
                <w:numId w:val="9"/>
              </w:numPr>
              <w:jc w:val="both"/>
            </w:pPr>
            <w:r w:rsidRPr="00D7099A">
              <w:t xml:space="preserve">Salón Cultural Barrio Fray Ezequiel Moreno </w:t>
            </w:r>
          </w:p>
          <w:p w:rsidR="00D7099A" w:rsidRPr="00D7099A" w:rsidRDefault="00D7099A" w:rsidP="00D7099A">
            <w:pPr>
              <w:pStyle w:val="Prrafodelista"/>
              <w:numPr>
                <w:ilvl w:val="0"/>
                <w:numId w:val="9"/>
              </w:numPr>
              <w:jc w:val="both"/>
            </w:pPr>
            <w:r w:rsidRPr="00D7099A">
              <w:t xml:space="preserve">Cierre parque Barrio el Paraíso </w:t>
            </w:r>
          </w:p>
          <w:p w:rsidR="00D7099A" w:rsidRPr="00D7099A" w:rsidRDefault="00D7099A" w:rsidP="00D7099A">
            <w:pPr>
              <w:pStyle w:val="Prrafodelista"/>
              <w:numPr>
                <w:ilvl w:val="0"/>
                <w:numId w:val="9"/>
              </w:numPr>
              <w:jc w:val="both"/>
            </w:pPr>
            <w:r w:rsidRPr="00D7099A">
              <w:t>Biblioteca cultural</w:t>
            </w:r>
          </w:p>
          <w:p w:rsidR="00D7099A" w:rsidRPr="00D7099A" w:rsidRDefault="00D7099A" w:rsidP="00353595">
            <w:pPr>
              <w:spacing w:after="0" w:line="240" w:lineRule="auto"/>
              <w:jc w:val="both"/>
            </w:pPr>
          </w:p>
        </w:tc>
      </w:tr>
      <w:tr w:rsidR="00D7099A" w:rsidRPr="00D7099A" w:rsidTr="00D7099A">
        <w:trPr>
          <w:trHeight w:val="1"/>
        </w:trPr>
        <w:tc>
          <w:tcPr>
            <w:tcW w:w="3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Problemáticas y necesidades</w:t>
            </w:r>
          </w:p>
        </w:tc>
        <w:tc>
          <w:tcPr>
            <w:tcW w:w="6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1"/>
              </w:numPr>
              <w:jc w:val="both"/>
            </w:pPr>
            <w:r w:rsidRPr="00D7099A">
              <w:t xml:space="preserve">Baja participación comunitaria en procesos de planeación y desarrollo colectivo.                   </w:t>
            </w:r>
          </w:p>
          <w:p w:rsidR="00D7099A" w:rsidRPr="00D7099A" w:rsidRDefault="00D7099A" w:rsidP="00D7099A">
            <w:pPr>
              <w:pStyle w:val="Prrafodelista"/>
              <w:numPr>
                <w:ilvl w:val="0"/>
                <w:numId w:val="11"/>
              </w:numPr>
              <w:jc w:val="both"/>
            </w:pPr>
            <w:r w:rsidRPr="00D7099A">
              <w:t>Las instituciones no tienen en cuenta los programas y proyectos planteados desde la Comuna.</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 xml:space="preserve">Fuente: Elaboración propia con base a Plan de Vida 2006, Plan de Ordenamiento Territorial de Pasto 2014-2027, Plan de Desarrollo Municipal 2016-2019, Apoyo al proyecto </w:t>
      </w:r>
      <w:proofErr w:type="spellStart"/>
      <w:r w:rsidRPr="00D7099A">
        <w:rPr>
          <w:rFonts w:ascii="Times New Roman" w:eastAsia="Times New Roman" w:hAnsi="Times New Roman" w:cs="Times New Roman"/>
        </w:rPr>
        <w:t>Resignificación</w:t>
      </w:r>
      <w:proofErr w:type="spellEnd"/>
      <w:r w:rsidRPr="00D7099A">
        <w:rPr>
          <w:rFonts w:ascii="Times New Roman" w:eastAsia="Times New Roman" w:hAnsi="Times New Roman" w:cs="Times New Roman"/>
        </w:rPr>
        <w:t xml:space="preserve"> de planes de vida  comunitarios 2018 y diálogo de saberes con habitantes de la Comuna 12</w:t>
      </w:r>
    </w:p>
    <w:p w:rsidR="00D7099A" w:rsidRPr="00D7099A" w:rsidRDefault="00D7099A" w:rsidP="00D7099A">
      <w:pPr>
        <w:spacing w:after="160" w:line="240" w:lineRule="auto"/>
        <w:jc w:val="center"/>
        <w:rPr>
          <w:rFonts w:ascii="Times New Roman" w:eastAsia="Times New Roman" w:hAnsi="Times New Roman" w:cs="Times New Roman"/>
        </w:rPr>
      </w:pPr>
    </w:p>
    <w:p w:rsidR="00D7099A" w:rsidRPr="00D7099A" w:rsidRDefault="00D7099A" w:rsidP="00D7099A">
      <w:pPr>
        <w:pStyle w:val="Ttulo2"/>
      </w:pPr>
      <w:bookmarkStart w:id="33" w:name="_Toc21986414"/>
      <w:bookmarkStart w:id="34" w:name="_Toc25315168"/>
      <w:r w:rsidRPr="00D7099A">
        <w:t>Dimensión Social</w:t>
      </w:r>
      <w:bookmarkEnd w:id="33"/>
      <w:bookmarkEnd w:id="34"/>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En esta dimensión se presenta los equipamientos sociales y aspectos relacionados con la satisfacción de los derechos fundamentales como salud, educación y seguridad, así también la identificación de problemáticas y necesidades sociales en la comuna.</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tabs>
          <w:tab w:val="left" w:pos="7170"/>
        </w:tabs>
        <w:rPr>
          <w:color w:val="auto"/>
        </w:rPr>
      </w:pPr>
      <w:r w:rsidRPr="00D7099A">
        <w:rPr>
          <w:color w:val="auto"/>
        </w:rPr>
        <w:tab/>
      </w:r>
    </w:p>
    <w:p w:rsidR="00D7099A" w:rsidRPr="00D7099A" w:rsidRDefault="00D7099A" w:rsidP="00D7099A">
      <w:pPr>
        <w:pStyle w:val="Descripcin"/>
        <w:rPr>
          <w:rFonts w:ascii="Times New Roman" w:hAnsi="Times New Roman" w:cs="Times New Roman"/>
          <w:color w:val="auto"/>
          <w:sz w:val="22"/>
          <w:szCs w:val="22"/>
        </w:rPr>
      </w:pPr>
      <w:bookmarkStart w:id="35" w:name="_Toc21986456"/>
      <w:bookmarkStart w:id="36" w:name="_Toc24454470"/>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2</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social de la Comuna 12 en Pasto.</w:t>
      </w:r>
      <w:bookmarkEnd w:id="35"/>
      <w:bookmarkEnd w:id="36"/>
    </w:p>
    <w:tbl>
      <w:tblPr>
        <w:tblW w:w="10529" w:type="dxa"/>
        <w:tblInd w:w="98" w:type="dxa"/>
        <w:tblCellMar>
          <w:left w:w="10" w:type="dxa"/>
          <w:right w:w="10" w:type="dxa"/>
        </w:tblCellMar>
        <w:tblLook w:val="04A0" w:firstRow="1" w:lastRow="0" w:firstColumn="1" w:lastColumn="0" w:noHBand="0" w:noVBand="1"/>
      </w:tblPr>
      <w:tblGrid>
        <w:gridCol w:w="3129"/>
        <w:gridCol w:w="7400"/>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Características sociodemográficas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Presencia de hogares de estratos socioeconómicos 1, 2 y 3.</w:t>
            </w:r>
          </w:p>
          <w:p w:rsidR="00D7099A" w:rsidRPr="00D7099A" w:rsidRDefault="00D7099A" w:rsidP="00D7099A">
            <w:pPr>
              <w:pStyle w:val="Prrafodelista"/>
              <w:numPr>
                <w:ilvl w:val="0"/>
                <w:numId w:val="10"/>
              </w:numPr>
              <w:jc w:val="both"/>
            </w:pPr>
            <w:r w:rsidRPr="00D7099A">
              <w:t>La mayoría de viviendas se encuentran construidas con materiales y estilos modernos, así también cuentan con los servicios públicos básicos.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Educación</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La Comuna cuenta con equipamientos para la educación de niños y jóvenes, los cuales se caracterizan por tener una adecuada cobertura para su población y presentan un balance positivo en la oferta del servicio.</w:t>
            </w:r>
          </w:p>
          <w:p w:rsidR="00D7099A" w:rsidRPr="00D7099A" w:rsidRDefault="00D7099A" w:rsidP="00D7099A">
            <w:pPr>
              <w:pStyle w:val="Prrafodelista"/>
              <w:numPr>
                <w:ilvl w:val="0"/>
                <w:numId w:val="10"/>
              </w:numPr>
              <w:jc w:val="both"/>
            </w:pPr>
            <w:r w:rsidRPr="00D7099A">
              <w:t xml:space="preserve">Los barrios que cuentan con I.E. son los siguientes: </w:t>
            </w:r>
          </w:p>
          <w:p w:rsidR="00D7099A" w:rsidRPr="00D7099A" w:rsidRDefault="00D7099A" w:rsidP="00353595">
            <w:pPr>
              <w:pStyle w:val="Prrafodelista"/>
              <w:jc w:val="both"/>
            </w:pPr>
            <w:r w:rsidRPr="00D7099A">
              <w:t xml:space="preserve">Barrio </w:t>
            </w:r>
            <w:proofErr w:type="spellStart"/>
            <w:r w:rsidRPr="00D7099A">
              <w:t>Cujacal</w:t>
            </w:r>
            <w:proofErr w:type="spellEnd"/>
            <w:r w:rsidRPr="00D7099A">
              <w:t xml:space="preserve">: Institución Educativa        </w:t>
            </w:r>
          </w:p>
          <w:p w:rsidR="00D7099A" w:rsidRPr="00D7099A" w:rsidRDefault="00D7099A" w:rsidP="00353595">
            <w:pPr>
              <w:pStyle w:val="Prrafodelista"/>
              <w:jc w:val="both"/>
            </w:pPr>
            <w:r w:rsidRPr="00D7099A">
              <w:t>Francisco José de Caldas: Escuela Encarnación Rosal.</w:t>
            </w:r>
          </w:p>
          <w:p w:rsidR="00D7099A" w:rsidRPr="00D7099A" w:rsidRDefault="00D7099A" w:rsidP="00353595">
            <w:pPr>
              <w:pStyle w:val="Prrafodelista"/>
              <w:jc w:val="both"/>
            </w:pPr>
            <w:r w:rsidRPr="00D7099A">
              <w:t>Barrio la Carolina: Heraldo Romero y Jardín Infantil Pequeños Talentos.</w:t>
            </w:r>
          </w:p>
          <w:p w:rsidR="00D7099A" w:rsidRPr="00D7099A" w:rsidRDefault="00D7099A" w:rsidP="00353595">
            <w:pPr>
              <w:pStyle w:val="Prrafodelista"/>
              <w:jc w:val="both"/>
            </w:pPr>
            <w:r w:rsidRPr="00D7099A">
              <w:t>Barrio Carlos Pizarro: Escuela Carlos  Pizarro.</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Salud</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La Comuna no cuenta con puestos de salud que permitan acceder al servicio pleno y rápido ante alguna emergencia, por lo tanto los habitantes deben desplazarse hasta el Hospital Civil.</w:t>
            </w:r>
          </w:p>
        </w:tc>
      </w:tr>
      <w:tr w:rsidR="00D7099A" w:rsidRPr="00D7099A" w:rsidTr="00D7099A">
        <w:trPr>
          <w:trHeight w:val="629"/>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Seguridad y convivencia</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Un CAI de la Policía Nacional para toda la Comuna.</w:t>
            </w:r>
          </w:p>
          <w:p w:rsidR="00D7099A" w:rsidRPr="00D7099A" w:rsidRDefault="00D7099A" w:rsidP="00D7099A">
            <w:pPr>
              <w:pStyle w:val="Prrafodelista"/>
              <w:numPr>
                <w:ilvl w:val="0"/>
                <w:numId w:val="10"/>
              </w:numPr>
              <w:jc w:val="both"/>
            </w:pPr>
            <w:r w:rsidRPr="00D7099A">
              <w:t>La Comuna cuenta con asociaciones, comunidades religiosas y deportivas.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lastRenderedPageBreak/>
              <w:t>Recreación y deporte</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La Comuna tiene parques y zonas verdes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Problemáticas y necesidades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0"/>
              </w:numPr>
              <w:jc w:val="both"/>
            </w:pPr>
            <w:r w:rsidRPr="00D7099A">
              <w:t>Dificultades para acceder al servicio de salud de manera oportuna, de igual manera es insuficiente la promoción de salud y prevención de enfermedades pues la Comuna no cuenta con un puesto de salud.</w:t>
            </w:r>
          </w:p>
          <w:p w:rsidR="00D7099A" w:rsidRPr="00D7099A" w:rsidRDefault="00D7099A" w:rsidP="00D7099A">
            <w:pPr>
              <w:pStyle w:val="Prrafodelista"/>
              <w:numPr>
                <w:ilvl w:val="0"/>
                <w:numId w:val="10"/>
              </w:numPr>
              <w:jc w:val="both"/>
            </w:pPr>
            <w:r w:rsidRPr="00D7099A">
              <w:t xml:space="preserve">Inseguridad manifestada en hurto y atracos debido al bajo acompañamiento de la Policía Nacional y autoridades competentes. </w:t>
            </w:r>
          </w:p>
          <w:p w:rsidR="00D7099A" w:rsidRPr="00D7099A" w:rsidRDefault="00D7099A" w:rsidP="00D7099A">
            <w:pPr>
              <w:pStyle w:val="Prrafodelista"/>
              <w:numPr>
                <w:ilvl w:val="0"/>
                <w:numId w:val="10"/>
              </w:numPr>
              <w:jc w:val="both"/>
            </w:pPr>
            <w:r w:rsidRPr="00D7099A">
              <w:t>Alto consumo de sustancias psicoactivas  por parte de la población joven, quienes hacen mal uso del tiempo libre y no cuentan con acceso a fuentes de trabajo y empleo formales y legales.</w:t>
            </w:r>
          </w:p>
          <w:p w:rsidR="00D7099A" w:rsidRPr="00D7099A" w:rsidRDefault="00D7099A" w:rsidP="00D7099A">
            <w:pPr>
              <w:pStyle w:val="Prrafodelista"/>
              <w:numPr>
                <w:ilvl w:val="0"/>
                <w:numId w:val="10"/>
              </w:numPr>
              <w:jc w:val="both"/>
            </w:pPr>
            <w:r w:rsidRPr="00D7099A">
              <w:t>Dificultades de acceso y movilización en la Comuna, en cuanto las calles de algunos barrios se encuentran en mal estado, sin pavimentar y sin alumbrado público.</w:t>
            </w:r>
          </w:p>
          <w:p w:rsidR="00D7099A" w:rsidRPr="00D7099A" w:rsidRDefault="00D7099A" w:rsidP="00D7099A">
            <w:pPr>
              <w:pStyle w:val="Prrafodelista"/>
              <w:numPr>
                <w:ilvl w:val="0"/>
                <w:numId w:val="10"/>
              </w:numPr>
              <w:jc w:val="both"/>
            </w:pPr>
            <w:r w:rsidRPr="00D7099A">
              <w:t>Baja atención a la población adulto mayor.</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 xml:space="preserve">Fuente: Elaboración propia con base a Plan de Vida 2006, Plan de Ordenamiento Territorial de Pasto 2014-2027, Plan de Desarrollo Municipal 2016-2019, Apoyo al proyecto </w:t>
      </w:r>
      <w:proofErr w:type="spellStart"/>
      <w:r w:rsidRPr="00D7099A">
        <w:rPr>
          <w:rFonts w:ascii="Times New Roman" w:eastAsia="Times New Roman" w:hAnsi="Times New Roman" w:cs="Times New Roman"/>
        </w:rPr>
        <w:t>Resignificación</w:t>
      </w:r>
      <w:proofErr w:type="spellEnd"/>
      <w:r w:rsidRPr="00D7099A">
        <w:rPr>
          <w:rFonts w:ascii="Times New Roman" w:eastAsia="Times New Roman" w:hAnsi="Times New Roman" w:cs="Times New Roman"/>
        </w:rPr>
        <w:t xml:space="preserve"> de planes de vida  comunitarios 2018 y diálogo de saberes con habitantes de la Comuna 12</w:t>
      </w:r>
    </w:p>
    <w:p w:rsidR="00D7099A" w:rsidRPr="00D7099A" w:rsidRDefault="00D7099A" w:rsidP="00D7099A">
      <w:pPr>
        <w:spacing w:after="160" w:line="240" w:lineRule="auto"/>
        <w:jc w:val="center"/>
        <w:rPr>
          <w:rFonts w:ascii="Times New Roman" w:eastAsia="Times New Roman" w:hAnsi="Times New Roman" w:cs="Times New Roman"/>
        </w:rPr>
      </w:pPr>
    </w:p>
    <w:p w:rsidR="00D7099A" w:rsidRPr="00D7099A" w:rsidRDefault="00D7099A" w:rsidP="00D7099A">
      <w:pPr>
        <w:pStyle w:val="Ttulo2"/>
      </w:pPr>
      <w:bookmarkStart w:id="37" w:name="_Toc21986415"/>
      <w:bookmarkStart w:id="38" w:name="_Toc25315169"/>
      <w:r w:rsidRPr="00D7099A">
        <w:t>Dimensión Económica</w:t>
      </w:r>
      <w:bookmarkEnd w:id="37"/>
      <w:bookmarkEnd w:id="38"/>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 continuación se presenta las principales actividades económicas que influyen en la producción y la generación de trabajo y empleo, la identificación de problemáticas y necesidades económicas en la comuna.</w:t>
      </w:r>
    </w:p>
    <w:p w:rsidR="00D7099A" w:rsidRPr="00D7099A" w:rsidRDefault="00D7099A" w:rsidP="00D7099A">
      <w:pPr>
        <w:spacing w:after="0" w:line="240" w:lineRule="auto"/>
        <w:jc w:val="both"/>
        <w:rPr>
          <w:rFonts w:ascii="Calibri" w:eastAsia="Calibri" w:hAnsi="Calibri" w:cs="Calibri"/>
        </w:rPr>
      </w:pPr>
    </w:p>
    <w:p w:rsidR="00D7099A" w:rsidRPr="00D7099A" w:rsidRDefault="00D7099A" w:rsidP="00D7099A">
      <w:pPr>
        <w:pStyle w:val="Descripcin"/>
        <w:jc w:val="both"/>
        <w:rPr>
          <w:rFonts w:ascii="Times New Roman" w:hAnsi="Times New Roman" w:cs="Times New Roman"/>
          <w:color w:val="auto"/>
          <w:sz w:val="24"/>
          <w:szCs w:val="24"/>
        </w:rPr>
      </w:pPr>
      <w:bookmarkStart w:id="39" w:name="_Toc21986457"/>
      <w:bookmarkStart w:id="40" w:name="_Toc24454471"/>
      <w:r w:rsidRPr="00D7099A">
        <w:rPr>
          <w:rFonts w:ascii="Times New Roman" w:hAnsi="Times New Roman" w:cs="Times New Roman"/>
          <w:color w:val="auto"/>
          <w:sz w:val="24"/>
          <w:szCs w:val="24"/>
        </w:rPr>
        <w:t xml:space="preserve">Tabla </w:t>
      </w:r>
      <w:r w:rsidRPr="00D7099A">
        <w:rPr>
          <w:rFonts w:ascii="Times New Roman" w:hAnsi="Times New Roman" w:cs="Times New Roman"/>
          <w:color w:val="auto"/>
          <w:sz w:val="24"/>
          <w:szCs w:val="24"/>
        </w:rPr>
        <w:fldChar w:fldCharType="begin"/>
      </w:r>
      <w:r w:rsidRPr="00D7099A">
        <w:rPr>
          <w:rFonts w:ascii="Times New Roman" w:hAnsi="Times New Roman" w:cs="Times New Roman"/>
          <w:color w:val="auto"/>
          <w:sz w:val="24"/>
          <w:szCs w:val="24"/>
        </w:rPr>
        <w:instrText xml:space="preserve"> SEQ Tabla \* ARABIC </w:instrText>
      </w:r>
      <w:r w:rsidRPr="00D7099A">
        <w:rPr>
          <w:rFonts w:ascii="Times New Roman" w:hAnsi="Times New Roman" w:cs="Times New Roman"/>
          <w:color w:val="auto"/>
          <w:sz w:val="24"/>
          <w:szCs w:val="24"/>
        </w:rPr>
        <w:fldChar w:fldCharType="separate"/>
      </w:r>
      <w:r w:rsidRPr="00D7099A">
        <w:rPr>
          <w:rFonts w:ascii="Times New Roman" w:hAnsi="Times New Roman" w:cs="Times New Roman"/>
          <w:noProof/>
          <w:color w:val="auto"/>
          <w:sz w:val="24"/>
          <w:szCs w:val="24"/>
        </w:rPr>
        <w:t>3</w:t>
      </w:r>
      <w:r w:rsidRPr="00D7099A">
        <w:rPr>
          <w:rFonts w:ascii="Times New Roman" w:hAnsi="Times New Roman" w:cs="Times New Roman"/>
          <w:color w:val="auto"/>
          <w:sz w:val="24"/>
          <w:szCs w:val="24"/>
        </w:rPr>
        <w:fldChar w:fldCharType="end"/>
      </w:r>
      <w:r w:rsidRPr="00D7099A">
        <w:rPr>
          <w:rFonts w:ascii="Times New Roman" w:hAnsi="Times New Roman" w:cs="Times New Roman"/>
          <w:color w:val="auto"/>
          <w:sz w:val="24"/>
          <w:szCs w:val="24"/>
        </w:rPr>
        <w:t>. Características generales de la dimensión económica de la Comuna 12 en Pasto.</w:t>
      </w:r>
      <w:bookmarkEnd w:id="39"/>
      <w:bookmarkEnd w:id="40"/>
    </w:p>
    <w:tbl>
      <w:tblPr>
        <w:tblW w:w="10529" w:type="dxa"/>
        <w:tblInd w:w="98" w:type="dxa"/>
        <w:tblCellMar>
          <w:left w:w="10" w:type="dxa"/>
          <w:right w:w="10" w:type="dxa"/>
        </w:tblCellMar>
        <w:tblLook w:val="04A0" w:firstRow="1" w:lastRow="0" w:firstColumn="1" w:lastColumn="0" w:noHBand="0" w:noVBand="1"/>
      </w:tblPr>
      <w:tblGrid>
        <w:gridCol w:w="3129"/>
        <w:gridCol w:w="7400"/>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Actividades productivas y comerciales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2"/>
              </w:numPr>
              <w:jc w:val="both"/>
            </w:pPr>
            <w:r w:rsidRPr="00D7099A">
              <w:t>La comuna cuenta con múltiples establecimientos comerciales como panaderías, restaurantes, carnicerías, droguerías, salas de internet, ferreterías, ebanisterías, mini mercados, jardines infantiles, entre otros.</w:t>
            </w:r>
          </w:p>
          <w:p w:rsidR="00D7099A" w:rsidRPr="00D7099A" w:rsidRDefault="00D7099A" w:rsidP="00D7099A">
            <w:pPr>
              <w:pStyle w:val="Prrafodelista"/>
              <w:numPr>
                <w:ilvl w:val="0"/>
                <w:numId w:val="12"/>
              </w:numPr>
              <w:jc w:val="both"/>
            </w:pPr>
            <w:r w:rsidRPr="00D7099A">
              <w:t>Las actividades productivas y económicas se caracterizan por ser de tipo familiar.</w:t>
            </w:r>
          </w:p>
          <w:p w:rsidR="00D7099A" w:rsidRPr="00D7099A" w:rsidRDefault="00D7099A" w:rsidP="00D7099A">
            <w:pPr>
              <w:pStyle w:val="Prrafodelista"/>
              <w:numPr>
                <w:ilvl w:val="0"/>
                <w:numId w:val="12"/>
              </w:numPr>
              <w:jc w:val="both"/>
            </w:pPr>
            <w:r w:rsidRPr="00D7099A">
              <w:t>Otra fuente de ingresos monetarios para los habitantes de la Comuna son es el trabajo asalariado.</w:t>
            </w:r>
          </w:p>
          <w:p w:rsidR="00D7099A" w:rsidRPr="00D7099A" w:rsidRDefault="00D7099A" w:rsidP="00D7099A">
            <w:pPr>
              <w:pStyle w:val="Prrafodelista"/>
              <w:numPr>
                <w:ilvl w:val="0"/>
                <w:numId w:val="12"/>
              </w:numPr>
              <w:jc w:val="both"/>
            </w:pPr>
            <w:r w:rsidRPr="00D7099A">
              <w:t>Presencia del Centro Comercial Único, el cual genera trabajo y empleo directo e indirecto de manera formal a varias personas en el municipio de Pasto.</w:t>
            </w:r>
          </w:p>
          <w:p w:rsidR="00D7099A" w:rsidRPr="00D7099A" w:rsidRDefault="00D7099A" w:rsidP="00D7099A">
            <w:pPr>
              <w:pStyle w:val="Prrafodelista"/>
              <w:numPr>
                <w:ilvl w:val="0"/>
                <w:numId w:val="12"/>
              </w:numPr>
              <w:jc w:val="both"/>
            </w:pPr>
            <w:r w:rsidRPr="00D7099A">
              <w:lastRenderedPageBreak/>
              <w:t>Los habitantes de la Comuna sobresalen por la participación, organización, empoderamiento y sentido de pertenencia para lograr el progreso económico de su Comuna.</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lastRenderedPageBreak/>
              <w:t>Problemáticas y necesidades</w:t>
            </w:r>
          </w:p>
        </w:tc>
        <w:tc>
          <w:tcPr>
            <w:tcW w:w="74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6"/>
              </w:numPr>
              <w:jc w:val="both"/>
            </w:pPr>
            <w:r w:rsidRPr="00D7099A">
              <w:t>Alta participación del trabajo de tipo informal.</w:t>
            </w:r>
          </w:p>
          <w:p w:rsidR="00D7099A" w:rsidRPr="00D7099A" w:rsidRDefault="00D7099A" w:rsidP="00D7099A">
            <w:pPr>
              <w:pStyle w:val="Prrafodelista"/>
              <w:numPr>
                <w:ilvl w:val="0"/>
                <w:numId w:val="16"/>
              </w:numPr>
              <w:jc w:val="both"/>
            </w:pPr>
            <w:r w:rsidRPr="00D7099A">
              <w:t>Baja formulación y propuesta de proyectos productivos en la Comuna.</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 xml:space="preserve">Fuente: Elaboración propia con base a Plan de Vida 2006, Plan de Ordenamiento Territorial de Pasto 2014-2027, Plan de Desarrollo Municipal 2016-2019, Apoyo al proyecto </w:t>
      </w:r>
      <w:proofErr w:type="spellStart"/>
      <w:r w:rsidRPr="00D7099A">
        <w:rPr>
          <w:rFonts w:ascii="Times New Roman" w:eastAsia="Times New Roman" w:hAnsi="Times New Roman" w:cs="Times New Roman"/>
        </w:rPr>
        <w:t>Resignificación</w:t>
      </w:r>
      <w:proofErr w:type="spellEnd"/>
      <w:r w:rsidRPr="00D7099A">
        <w:rPr>
          <w:rFonts w:ascii="Times New Roman" w:eastAsia="Times New Roman" w:hAnsi="Times New Roman" w:cs="Times New Roman"/>
        </w:rPr>
        <w:t xml:space="preserve"> de planes de vida  comunitarios 2018 y diálogo de saberes con habitantes de la Comuna 12</w:t>
      </w: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pStyle w:val="Ttulo2"/>
      </w:pPr>
      <w:bookmarkStart w:id="41" w:name="_Toc21986416"/>
      <w:bookmarkStart w:id="42" w:name="_Toc25315170"/>
      <w:r w:rsidRPr="00D7099A">
        <w:t>Dimensión Cultural</w:t>
      </w:r>
      <w:bookmarkEnd w:id="41"/>
      <w:bookmarkEnd w:id="42"/>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 Comuna 12 ha identificado ciertos elementos, expresiones y manifestaciones que hacen parte de su identidad y cultura.</w:t>
      </w: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spacing w:after="0"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2"/>
          <w:szCs w:val="22"/>
        </w:rPr>
      </w:pPr>
      <w:bookmarkStart w:id="43" w:name="_Toc21986458"/>
      <w:bookmarkStart w:id="44" w:name="_Toc24454472"/>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4</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cultural de la Comuna 12 en Pasto</w:t>
      </w:r>
      <w:bookmarkEnd w:id="43"/>
      <w:bookmarkEnd w:id="44"/>
    </w:p>
    <w:tbl>
      <w:tblPr>
        <w:tblW w:w="0" w:type="auto"/>
        <w:tblInd w:w="98" w:type="dxa"/>
        <w:tblCellMar>
          <w:left w:w="10" w:type="dxa"/>
          <w:right w:w="10" w:type="dxa"/>
        </w:tblCellMar>
        <w:tblLook w:val="04A0" w:firstRow="1" w:lastRow="0" w:firstColumn="1" w:lastColumn="0" w:noHBand="0" w:noVBand="1"/>
      </w:tblPr>
      <w:tblGrid>
        <w:gridCol w:w="3129"/>
        <w:gridCol w:w="7116"/>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Identidades artísticas y culturales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3"/>
              </w:numPr>
              <w:jc w:val="both"/>
            </w:pPr>
            <w:r w:rsidRPr="00D7099A">
              <w:t>Grupos pequeños de danza, teatro y música, los cuales realizan sus presentaciones en el coliseo y salón cultural de la comuna en algunas fechas importantes.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Fiestas tradicionales y populares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3"/>
              </w:numPr>
              <w:jc w:val="both"/>
            </w:pPr>
            <w:r w:rsidRPr="00D7099A">
              <w:t>Se realiza las novenas de navidad.</w:t>
            </w:r>
          </w:p>
          <w:p w:rsidR="00D7099A" w:rsidRPr="00D7099A" w:rsidRDefault="00D7099A" w:rsidP="00D7099A">
            <w:pPr>
              <w:pStyle w:val="Prrafodelista"/>
              <w:numPr>
                <w:ilvl w:val="0"/>
                <w:numId w:val="13"/>
              </w:numPr>
              <w:jc w:val="both"/>
            </w:pPr>
            <w:r w:rsidRPr="00D7099A">
              <w:t>Fiesta de Cristo Resucitado en la Parroquia de la Resurrección del barrio la Carolina, donde se realizan kermes, juegos pirotécnicos, bingos y misas.</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4"/>
              </w:numPr>
              <w:jc w:val="both"/>
            </w:pPr>
            <w:r w:rsidRPr="00D7099A">
              <w:t xml:space="preserve">Baja </w:t>
            </w:r>
            <w:proofErr w:type="spellStart"/>
            <w:r w:rsidRPr="00D7099A">
              <w:t>visibilización</w:t>
            </w:r>
            <w:proofErr w:type="spellEnd"/>
            <w:r w:rsidRPr="00D7099A">
              <w:t xml:space="preserve"> y aprovechamiento del talento artístico, cultural y deportivo de la Comuna, en particular, en los niñas, niñas, adolescentes y jóvenes ya que se carece de un centro de convenciones.</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ascii="Times New Roman" w:eastAsia="Times New Roman" w:hAnsi="Times New Roman" w:cs="Times New Roman"/>
        </w:rPr>
        <w:t xml:space="preserve">Fuente: Elaboración propia con base a Plan de Vida 2006, Plan de Ordenamiento Territorial de Pasto 2014-2027, Plan de Desarrollo Municipal 2016-2019, Apoyo al proyecto </w:t>
      </w:r>
      <w:proofErr w:type="spellStart"/>
      <w:r w:rsidRPr="00D7099A">
        <w:rPr>
          <w:rFonts w:ascii="Times New Roman" w:eastAsia="Times New Roman" w:hAnsi="Times New Roman" w:cs="Times New Roman"/>
        </w:rPr>
        <w:t>Resignificación</w:t>
      </w:r>
      <w:proofErr w:type="spellEnd"/>
      <w:r w:rsidRPr="00D7099A">
        <w:rPr>
          <w:rFonts w:ascii="Times New Roman" w:eastAsia="Times New Roman" w:hAnsi="Times New Roman" w:cs="Times New Roman"/>
        </w:rPr>
        <w:t xml:space="preserve"> de planes de vida  comunitarios 2018 y diálogo de saberes con habitantes de la Comuna 12</w:t>
      </w: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spacing w:after="0" w:line="240" w:lineRule="auto"/>
        <w:jc w:val="both"/>
        <w:rPr>
          <w:rFonts w:ascii="Times New Roman" w:eastAsia="Times New Roman" w:hAnsi="Times New Roman" w:cs="Times New Roman"/>
          <w:b/>
          <w:sz w:val="24"/>
        </w:rPr>
      </w:pPr>
    </w:p>
    <w:p w:rsidR="00D7099A" w:rsidRPr="00D7099A" w:rsidRDefault="00D7099A" w:rsidP="00D7099A">
      <w:pPr>
        <w:pStyle w:val="Ttulo2"/>
      </w:pPr>
      <w:bookmarkStart w:id="45" w:name="_Toc21986417"/>
      <w:bookmarkStart w:id="46" w:name="_Toc25315171"/>
      <w:r w:rsidRPr="00D7099A">
        <w:lastRenderedPageBreak/>
        <w:t>Dimensión Ambiental</w:t>
      </w:r>
      <w:bookmarkEnd w:id="45"/>
      <w:bookmarkEnd w:id="46"/>
    </w:p>
    <w:p w:rsidR="00D7099A" w:rsidRPr="00D7099A" w:rsidRDefault="00D7099A" w:rsidP="00D7099A">
      <w:pPr>
        <w:spacing w:after="160" w:line="240" w:lineRule="auto"/>
        <w:rPr>
          <w:rFonts w:ascii="Calibri" w:eastAsia="Calibri" w:hAnsi="Calibri" w:cs="Calibri"/>
        </w:rPr>
      </w:pPr>
    </w:p>
    <w:p w:rsidR="00D7099A" w:rsidRPr="00D7099A" w:rsidRDefault="00D7099A" w:rsidP="00D7099A">
      <w:pPr>
        <w:spacing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 partir del diagnóstico realizado en esta dimensión se tiene en cuenta los factores de biodiversidad y ambiente, así también</w:t>
      </w:r>
      <w:r w:rsidRPr="00D7099A">
        <w:t xml:space="preserve"> </w:t>
      </w:r>
      <w:r w:rsidRPr="00D7099A">
        <w:rPr>
          <w:rFonts w:ascii="Times New Roman" w:eastAsia="Times New Roman" w:hAnsi="Times New Roman" w:cs="Times New Roman"/>
          <w:sz w:val="24"/>
        </w:rPr>
        <w:t>la identificación de problemáticas y necesidades en torno al ambiente en la comuna.</w:t>
      </w:r>
    </w:p>
    <w:p w:rsidR="00D7099A" w:rsidRPr="00D7099A" w:rsidRDefault="00D7099A" w:rsidP="00D7099A">
      <w:pPr>
        <w:spacing w:line="240" w:lineRule="auto"/>
        <w:jc w:val="both"/>
        <w:rPr>
          <w:rFonts w:ascii="Times New Roman" w:eastAsia="Times New Roman" w:hAnsi="Times New Roman" w:cs="Times New Roman"/>
          <w:sz w:val="24"/>
        </w:rPr>
      </w:pPr>
    </w:p>
    <w:p w:rsidR="00D7099A" w:rsidRPr="00D7099A" w:rsidRDefault="00D7099A" w:rsidP="00D7099A">
      <w:pPr>
        <w:pStyle w:val="Descripcin"/>
        <w:rPr>
          <w:rFonts w:ascii="Times New Roman" w:hAnsi="Times New Roman" w:cs="Times New Roman"/>
          <w:color w:val="auto"/>
          <w:sz w:val="22"/>
          <w:szCs w:val="22"/>
        </w:rPr>
      </w:pPr>
      <w:bookmarkStart w:id="47" w:name="_Toc21986459"/>
      <w:bookmarkStart w:id="48" w:name="_Toc24454473"/>
      <w:r w:rsidRPr="00D7099A">
        <w:rPr>
          <w:rFonts w:ascii="Times New Roman" w:hAnsi="Times New Roman" w:cs="Times New Roman"/>
          <w:color w:val="auto"/>
          <w:sz w:val="22"/>
          <w:szCs w:val="22"/>
        </w:rPr>
        <w:t xml:space="preserve">Tabla </w:t>
      </w:r>
      <w:r w:rsidRPr="00D7099A">
        <w:rPr>
          <w:rFonts w:ascii="Times New Roman" w:hAnsi="Times New Roman" w:cs="Times New Roman"/>
          <w:color w:val="auto"/>
          <w:sz w:val="22"/>
          <w:szCs w:val="22"/>
        </w:rPr>
        <w:fldChar w:fldCharType="begin"/>
      </w:r>
      <w:r w:rsidRPr="00D7099A">
        <w:rPr>
          <w:rFonts w:ascii="Times New Roman" w:hAnsi="Times New Roman" w:cs="Times New Roman"/>
          <w:color w:val="auto"/>
          <w:sz w:val="22"/>
          <w:szCs w:val="22"/>
        </w:rPr>
        <w:instrText xml:space="preserve"> SEQ Tabla \* ARABIC </w:instrText>
      </w:r>
      <w:r w:rsidRPr="00D7099A">
        <w:rPr>
          <w:rFonts w:ascii="Times New Roman" w:hAnsi="Times New Roman" w:cs="Times New Roman"/>
          <w:color w:val="auto"/>
          <w:sz w:val="22"/>
          <w:szCs w:val="22"/>
        </w:rPr>
        <w:fldChar w:fldCharType="separate"/>
      </w:r>
      <w:r w:rsidRPr="00D7099A">
        <w:rPr>
          <w:rFonts w:ascii="Times New Roman" w:hAnsi="Times New Roman" w:cs="Times New Roman"/>
          <w:noProof/>
          <w:color w:val="auto"/>
          <w:sz w:val="22"/>
          <w:szCs w:val="22"/>
        </w:rPr>
        <w:t>5</w:t>
      </w:r>
      <w:r w:rsidRPr="00D7099A">
        <w:rPr>
          <w:rFonts w:ascii="Times New Roman" w:hAnsi="Times New Roman" w:cs="Times New Roman"/>
          <w:color w:val="auto"/>
          <w:sz w:val="22"/>
          <w:szCs w:val="22"/>
        </w:rPr>
        <w:fldChar w:fldCharType="end"/>
      </w:r>
      <w:r w:rsidRPr="00D7099A">
        <w:rPr>
          <w:rFonts w:ascii="Times New Roman" w:hAnsi="Times New Roman" w:cs="Times New Roman"/>
          <w:color w:val="auto"/>
          <w:sz w:val="22"/>
          <w:szCs w:val="22"/>
        </w:rPr>
        <w:t>. Características generales de la dimensión ambiental de la Comuna 12 en Pasto</w:t>
      </w:r>
      <w:bookmarkEnd w:id="47"/>
      <w:bookmarkEnd w:id="48"/>
    </w:p>
    <w:tbl>
      <w:tblPr>
        <w:tblW w:w="0" w:type="auto"/>
        <w:tblInd w:w="98" w:type="dxa"/>
        <w:tblCellMar>
          <w:left w:w="10" w:type="dxa"/>
          <w:right w:w="10" w:type="dxa"/>
        </w:tblCellMar>
        <w:tblLook w:val="04A0" w:firstRow="1" w:lastRow="0" w:firstColumn="1" w:lastColumn="0" w:noHBand="0" w:noVBand="1"/>
      </w:tblPr>
      <w:tblGrid>
        <w:gridCol w:w="3129"/>
        <w:gridCol w:w="7258"/>
      </w:tblGrid>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pPr>
            <w:r w:rsidRPr="00D7099A">
              <w:rPr>
                <w:rFonts w:ascii="Times New Roman" w:eastAsia="Times New Roman" w:hAnsi="Times New Roman" w:cs="Times New Roman"/>
                <w:sz w:val="24"/>
              </w:rPr>
              <w:t>Factores ambientales y biodiversos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4"/>
              </w:numPr>
              <w:jc w:val="both"/>
            </w:pPr>
            <w:r w:rsidRPr="00D7099A">
              <w:t>Cuenta con la quebrada Chorro Alto, reforestada y canalizada.</w:t>
            </w:r>
          </w:p>
          <w:p w:rsidR="00D7099A" w:rsidRPr="00D7099A" w:rsidRDefault="00D7099A" w:rsidP="00D7099A">
            <w:pPr>
              <w:pStyle w:val="Prrafodelista"/>
              <w:numPr>
                <w:ilvl w:val="0"/>
                <w:numId w:val="14"/>
              </w:numPr>
              <w:jc w:val="both"/>
            </w:pPr>
            <w:r w:rsidRPr="00D7099A">
              <w:t xml:space="preserve">Los parques y zonas verdes son espacios de belleza natural que se mantienen gracias a las cooperativas. </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Acciones comunitarias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4"/>
              </w:numPr>
              <w:jc w:val="both"/>
            </w:pPr>
            <w:r w:rsidRPr="00D7099A">
              <w:t>Se presenta un manejo adecuado de las basuras y desechos producidos en las fábricas de maderas.</w:t>
            </w:r>
          </w:p>
          <w:p w:rsidR="00D7099A" w:rsidRPr="00D7099A" w:rsidRDefault="00D7099A" w:rsidP="00D7099A">
            <w:pPr>
              <w:pStyle w:val="Prrafodelista"/>
              <w:numPr>
                <w:ilvl w:val="0"/>
                <w:numId w:val="14"/>
              </w:numPr>
              <w:jc w:val="both"/>
            </w:pPr>
            <w:r w:rsidRPr="00D7099A">
              <w:t xml:space="preserve">Reforestación a partir del trabajo colectivo, mingas y articulaciones institucionales. </w:t>
            </w:r>
          </w:p>
        </w:tc>
      </w:tr>
      <w:tr w:rsidR="00D7099A" w:rsidRPr="00D7099A" w:rsidTr="00D7099A">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353595">
            <w:pPr>
              <w:spacing w:after="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099A" w:rsidRPr="00D7099A" w:rsidRDefault="00D7099A" w:rsidP="00D7099A">
            <w:pPr>
              <w:pStyle w:val="Prrafodelista"/>
              <w:numPr>
                <w:ilvl w:val="0"/>
                <w:numId w:val="15"/>
              </w:numPr>
              <w:jc w:val="both"/>
            </w:pPr>
            <w:r w:rsidRPr="00D7099A">
              <w:t xml:space="preserve">Contaminación del rio y quebrada por desechos, residuos sólidos y presencia de  roedores, esto debido a la insuficiencia de recolectores de basura ubicados en sitios estratégicos y la falta de educación y concientización ambiental. </w:t>
            </w:r>
          </w:p>
          <w:p w:rsidR="00D7099A" w:rsidRPr="00D7099A" w:rsidRDefault="00D7099A" w:rsidP="00D7099A">
            <w:pPr>
              <w:pStyle w:val="Prrafodelista"/>
              <w:numPr>
                <w:ilvl w:val="0"/>
                <w:numId w:val="15"/>
              </w:numPr>
              <w:jc w:val="both"/>
            </w:pPr>
            <w:r w:rsidRPr="00D7099A">
              <w:t xml:space="preserve">Desaprovechamiento del potencial </w:t>
            </w:r>
            <w:proofErr w:type="spellStart"/>
            <w:r w:rsidRPr="00D7099A">
              <w:t>ecoturístico</w:t>
            </w:r>
            <w:proofErr w:type="spellEnd"/>
            <w:r w:rsidRPr="00D7099A">
              <w:t xml:space="preserve"> de la Comuna.</w:t>
            </w:r>
          </w:p>
        </w:tc>
      </w:tr>
    </w:tbl>
    <w:p w:rsidR="00D7099A" w:rsidRPr="00D7099A" w:rsidRDefault="00D7099A" w:rsidP="00D7099A">
      <w:pPr>
        <w:spacing w:after="160" w:line="240" w:lineRule="auto"/>
        <w:jc w:val="center"/>
        <w:rPr>
          <w:rFonts w:ascii="Times New Roman" w:eastAsia="Times New Roman" w:hAnsi="Times New Roman" w:cs="Times New Roman"/>
        </w:rPr>
      </w:pPr>
      <w:r w:rsidRPr="00D7099A">
        <w:rPr>
          <w:rFonts w:eastAsia="Times New Roman"/>
        </w:rPr>
        <w:tab/>
      </w:r>
      <w:r w:rsidRPr="00D7099A">
        <w:rPr>
          <w:rFonts w:ascii="Times New Roman" w:eastAsia="Times New Roman" w:hAnsi="Times New Roman" w:cs="Times New Roman"/>
        </w:rPr>
        <w:t xml:space="preserve">Fuente: Elaboración propia con base a Plan de Vida 2006, Plan de Ordenamiento Territorial de Pasto 2014-2027, Plan de Desarrollo Municipal 2016-2019, Apoyo al proyecto </w:t>
      </w:r>
      <w:proofErr w:type="spellStart"/>
      <w:r w:rsidRPr="00D7099A">
        <w:rPr>
          <w:rFonts w:ascii="Times New Roman" w:eastAsia="Times New Roman" w:hAnsi="Times New Roman" w:cs="Times New Roman"/>
        </w:rPr>
        <w:t>Resignificación</w:t>
      </w:r>
      <w:proofErr w:type="spellEnd"/>
      <w:r w:rsidRPr="00D7099A">
        <w:rPr>
          <w:rFonts w:ascii="Times New Roman" w:eastAsia="Times New Roman" w:hAnsi="Times New Roman" w:cs="Times New Roman"/>
        </w:rPr>
        <w:t xml:space="preserve"> de planes de vida  comunitarios 2018 y diálogo de saberes con habitantes de la Comuna 12</w:t>
      </w:r>
    </w:p>
    <w:p w:rsidR="00D7099A" w:rsidRPr="00D7099A" w:rsidRDefault="00D7099A" w:rsidP="00D7099A">
      <w:pPr>
        <w:pStyle w:val="Ttulo1"/>
        <w:numPr>
          <w:ilvl w:val="0"/>
          <w:numId w:val="3"/>
        </w:numPr>
        <w:rPr>
          <w:rFonts w:eastAsia="Times New Roman"/>
        </w:rPr>
      </w:pPr>
      <w:bookmarkStart w:id="49" w:name="_Toc21986418"/>
      <w:bookmarkStart w:id="50" w:name="_Toc25315172"/>
      <w:r w:rsidRPr="00D7099A">
        <w:rPr>
          <w:rFonts w:eastAsia="Times New Roman"/>
        </w:rPr>
        <w:t>¿HACIA DÓNDE VAMOS?</w:t>
      </w:r>
      <w:bookmarkEnd w:id="49"/>
      <w:bookmarkEnd w:id="50"/>
    </w:p>
    <w:p w:rsidR="00D7099A" w:rsidRPr="00D7099A" w:rsidRDefault="00D7099A" w:rsidP="00D7099A">
      <w:pPr>
        <w:spacing w:after="160" w:line="240" w:lineRule="auto"/>
        <w:jc w:val="center"/>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esta oportunidad se presenta algunos escenarios alternativos que han sido pensados, soñados e imaginados participativa y colectivamente en algunas dimensiones del territorio de la Comuna 12. Por tanto, esto obedece a un ejercicio de análisis, reflexión y diálogo propositivo para la retroalimentación de las visiones del Plan de Vida y la propuesta de algunas acciones concretas, con el propósito de emprender mejores futuros de paz y buen vivir. </w:t>
      </w: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 xml:space="preserve">En consecuencia, se debe aclarar que aquí se parte de la revisión de la visión de cada dimensión: política, social, económica, cultural y ambiental, las cuales fueron construidas en el marco del Plan de Vida de la Comuna 12: “Luz de Oriente” en el año 2006. Así mismo, se trae a colación los elementos de una visión de futuro para la Comuna, planteada en el marco del convenio interinstitucional entre la Universidad Mariana y la Alcaldía Municipal en el año 2017 y 2018 (Figura 4). De manera complementaria, se tocan algunos sueños colectivos, ideas de proyectos o estrategias y compromisos comunitarios en la dimensión política a partir del </w:t>
      </w:r>
      <w:r w:rsidRPr="00D7099A">
        <w:rPr>
          <w:rFonts w:ascii="Times New Roman" w:eastAsia="Times New Roman" w:hAnsi="Times New Roman" w:cs="Times New Roman"/>
          <w:sz w:val="24"/>
        </w:rPr>
        <w:lastRenderedPageBreak/>
        <w:t xml:space="preserve">diálogo de saberes con la comunidad, liderado por la Alcaldía Municipal y apoyado por el PDT-Nariño en el año 2019. </w:t>
      </w: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noProof/>
          <w:lang w:eastAsia="es-CO"/>
        </w:rPr>
        <w:drawing>
          <wp:anchor distT="0" distB="0" distL="114300" distR="114300" simplePos="0" relativeHeight="251665408" behindDoc="1" locked="0" layoutInCell="1" allowOverlap="1" wp14:anchorId="5C183FF5" wp14:editId="295A8275">
            <wp:simplePos x="0" y="0"/>
            <wp:positionH relativeFrom="column">
              <wp:posOffset>620897</wp:posOffset>
            </wp:positionH>
            <wp:positionV relativeFrom="paragraph">
              <wp:posOffset>278130</wp:posOffset>
            </wp:positionV>
            <wp:extent cx="5601970" cy="2636568"/>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908" t="28208" r="37594" b="36069"/>
                    <a:stretch/>
                  </pic:blipFill>
                  <pic:spPr bwMode="auto">
                    <a:xfrm>
                      <a:off x="0" y="0"/>
                      <a:ext cx="5601970" cy="2636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Descripcin"/>
        <w:jc w:val="both"/>
        <w:rPr>
          <w:rFonts w:ascii="Times New Roman" w:hAnsi="Times New Roman" w:cs="Times New Roman"/>
          <w:color w:val="auto"/>
          <w:sz w:val="20"/>
          <w:szCs w:val="20"/>
        </w:rPr>
      </w:pPr>
    </w:p>
    <w:p w:rsidR="00D7099A" w:rsidRPr="00D7099A" w:rsidRDefault="00D7099A" w:rsidP="00D7099A">
      <w:pPr>
        <w:pStyle w:val="Descripcin"/>
        <w:jc w:val="both"/>
        <w:rPr>
          <w:rFonts w:ascii="Times New Roman" w:eastAsia="Times New Roman" w:hAnsi="Times New Roman" w:cs="Times New Roman"/>
          <w:color w:val="auto"/>
          <w:sz w:val="20"/>
          <w:szCs w:val="20"/>
        </w:rPr>
      </w:pPr>
      <w:bookmarkStart w:id="51" w:name="_Toc21986488"/>
      <w:bookmarkStart w:id="52" w:name="_Toc24454489"/>
      <w:r w:rsidRPr="00D7099A">
        <w:rPr>
          <w:rFonts w:ascii="Times New Roman" w:hAnsi="Times New Roman" w:cs="Times New Roman"/>
          <w:color w:val="auto"/>
          <w:sz w:val="20"/>
          <w:szCs w:val="20"/>
        </w:rPr>
        <w:t xml:space="preserve">Figura </w:t>
      </w:r>
      <w:r w:rsidRPr="00D7099A">
        <w:rPr>
          <w:rFonts w:ascii="Times New Roman" w:hAnsi="Times New Roman" w:cs="Times New Roman"/>
          <w:color w:val="auto"/>
          <w:sz w:val="20"/>
          <w:szCs w:val="20"/>
        </w:rPr>
        <w:fldChar w:fldCharType="begin"/>
      </w:r>
      <w:r w:rsidRPr="00D7099A">
        <w:rPr>
          <w:rFonts w:ascii="Times New Roman" w:hAnsi="Times New Roman" w:cs="Times New Roman"/>
          <w:color w:val="auto"/>
          <w:sz w:val="20"/>
          <w:szCs w:val="20"/>
        </w:rPr>
        <w:instrText xml:space="preserve"> SEQ Figura \* ARABIC </w:instrText>
      </w:r>
      <w:r w:rsidRPr="00D7099A">
        <w:rPr>
          <w:rFonts w:ascii="Times New Roman" w:hAnsi="Times New Roman" w:cs="Times New Roman"/>
          <w:color w:val="auto"/>
          <w:sz w:val="20"/>
          <w:szCs w:val="20"/>
        </w:rPr>
        <w:fldChar w:fldCharType="separate"/>
      </w:r>
      <w:r w:rsidRPr="00D7099A">
        <w:rPr>
          <w:rFonts w:ascii="Times New Roman" w:hAnsi="Times New Roman" w:cs="Times New Roman"/>
          <w:noProof/>
          <w:color w:val="auto"/>
          <w:sz w:val="20"/>
          <w:szCs w:val="20"/>
        </w:rPr>
        <w:t>4</w:t>
      </w:r>
      <w:r w:rsidRPr="00D7099A">
        <w:rPr>
          <w:rFonts w:ascii="Times New Roman" w:hAnsi="Times New Roman" w:cs="Times New Roman"/>
          <w:color w:val="auto"/>
          <w:sz w:val="20"/>
          <w:szCs w:val="20"/>
        </w:rPr>
        <w:fldChar w:fldCharType="end"/>
      </w:r>
      <w:r w:rsidRPr="00D7099A">
        <w:rPr>
          <w:rFonts w:ascii="Times New Roman" w:hAnsi="Times New Roman" w:cs="Times New Roman"/>
          <w:color w:val="auto"/>
          <w:sz w:val="20"/>
          <w:szCs w:val="20"/>
        </w:rPr>
        <w:t xml:space="preserve">. </w:t>
      </w:r>
      <w:r w:rsidRPr="00D7099A">
        <w:rPr>
          <w:rFonts w:ascii="Times New Roman" w:hAnsi="Times New Roman" w:cs="Times New Roman"/>
          <w:i w:val="0"/>
          <w:color w:val="auto"/>
          <w:sz w:val="20"/>
          <w:szCs w:val="20"/>
        </w:rPr>
        <w:t>Mapa parlante del futuro de la Comuna 12, en el marco del Convenio Interinstitucional Universidad Mariana y Alcaldía Municipal de Pasto, 2018</w:t>
      </w:r>
      <w:bookmarkEnd w:id="51"/>
      <w:bookmarkEnd w:id="52"/>
    </w:p>
    <w:p w:rsidR="00D7099A" w:rsidRPr="00D7099A" w:rsidRDefault="00D7099A" w:rsidP="00D7099A">
      <w:pPr>
        <w:spacing w:after="160" w:line="240" w:lineRule="auto"/>
        <w:jc w:val="both"/>
        <w:rPr>
          <w:rFonts w:ascii="Times New Roman" w:hAnsi="Times New Roman" w:cs="Times New Roman"/>
        </w:rPr>
      </w:pPr>
      <w:r w:rsidRPr="00D7099A">
        <w:rPr>
          <w:rFonts w:ascii="Times New Roman" w:hAnsi="Times New Roman" w:cs="Times New Roman"/>
        </w:rPr>
        <w:t>Fotos: Estudiantes Trabajo Social de la Universidad Mariana.</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2"/>
      </w:pPr>
      <w:bookmarkStart w:id="53" w:name="_Toc21986419"/>
      <w:bookmarkStart w:id="54" w:name="_Toc25315173"/>
      <w:r w:rsidRPr="00D7099A">
        <w:t>Dimensión Política</w:t>
      </w:r>
      <w:bookmarkEnd w:id="53"/>
      <w:bookmarkEnd w:id="54"/>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55" w:name="_Toc21986420"/>
      <w:bookmarkStart w:id="56" w:name="_Toc25315174"/>
      <w:r w:rsidRPr="00D7099A">
        <w:t>Visión desde 2006</w:t>
      </w:r>
      <w:bookmarkEnd w:id="55"/>
      <w:bookmarkEnd w:id="56"/>
    </w:p>
    <w:p w:rsidR="00D7099A" w:rsidRPr="00D7099A" w:rsidRDefault="00D7099A" w:rsidP="00D7099A">
      <w:pPr>
        <w:spacing w:after="0" w:line="240" w:lineRule="auto"/>
        <w:ind w:left="360"/>
        <w:jc w:val="both"/>
        <w:rPr>
          <w:rFonts w:ascii="Times New Roman" w:eastAsia="Times New Roman" w:hAnsi="Times New Roman" w:cs="Times New Roman"/>
        </w:rPr>
      </w:pPr>
    </w:p>
    <w:p w:rsidR="00D7099A" w:rsidRDefault="00D7099A" w:rsidP="00D7099A">
      <w:pPr>
        <w:spacing w:after="0" w:line="240" w:lineRule="auto"/>
        <w:ind w:left="360"/>
        <w:jc w:val="both"/>
        <w:rPr>
          <w:rFonts w:ascii="Times New Roman" w:eastAsia="Times New Roman" w:hAnsi="Times New Roman" w:cs="Times New Roman"/>
        </w:rPr>
      </w:pPr>
      <w:r w:rsidRPr="00D7099A">
        <w:rPr>
          <w:rFonts w:ascii="Times New Roman" w:eastAsia="Times New Roman" w:hAnsi="Times New Roman" w:cs="Times New Roman"/>
        </w:rPr>
        <w:t>La comuna 12 cuenta con representantes en corporaciones públicas, los jóvenes tienen excelentes capacidades en procesos colectivos, se consolida la autodeterminación ya que hay un potencial electoral sin egoísmos, cumplen con una participación masiva que permite la toma decisiones en el presupuesto y en proyectos que mejoren la calidad de vida de los habitantes de este sector.</w:t>
      </w:r>
    </w:p>
    <w:p w:rsidR="00D7099A" w:rsidRDefault="00D7099A" w:rsidP="00D7099A">
      <w:pPr>
        <w:spacing w:after="0" w:line="240" w:lineRule="auto"/>
        <w:ind w:left="360"/>
        <w:jc w:val="both"/>
        <w:rPr>
          <w:rFonts w:ascii="Times New Roman" w:eastAsia="Times New Roman" w:hAnsi="Times New Roman" w:cs="Times New Roman"/>
        </w:rPr>
      </w:pPr>
    </w:p>
    <w:p w:rsidR="00D7099A" w:rsidRDefault="00D7099A" w:rsidP="00D7099A">
      <w:pPr>
        <w:spacing w:after="0" w:line="240" w:lineRule="auto"/>
        <w:ind w:left="360"/>
        <w:jc w:val="both"/>
        <w:rPr>
          <w:rFonts w:ascii="Times New Roman" w:eastAsia="Times New Roman" w:hAnsi="Times New Roman" w:cs="Times New Roman"/>
        </w:rPr>
      </w:pPr>
    </w:p>
    <w:p w:rsidR="00D7099A" w:rsidRDefault="00D7099A" w:rsidP="00D7099A">
      <w:pPr>
        <w:spacing w:after="0" w:line="240" w:lineRule="auto"/>
        <w:ind w:left="360"/>
        <w:jc w:val="both"/>
        <w:rPr>
          <w:rFonts w:ascii="Times New Roman" w:eastAsia="Times New Roman" w:hAnsi="Times New Roman" w:cs="Times New Roman"/>
        </w:rPr>
      </w:pPr>
    </w:p>
    <w:p w:rsidR="00D7099A" w:rsidRPr="00D7099A" w:rsidRDefault="00D7099A" w:rsidP="00D7099A">
      <w:pPr>
        <w:spacing w:after="0" w:line="240" w:lineRule="auto"/>
        <w:ind w:left="360"/>
        <w:jc w:val="both"/>
        <w:rPr>
          <w:rFonts w:ascii="Times New Roman" w:eastAsia="Times New Roman" w:hAnsi="Times New Roman" w:cs="Times New Roman"/>
        </w:rPr>
      </w:pPr>
    </w:p>
    <w:p w:rsidR="00D7099A" w:rsidRPr="00D7099A" w:rsidRDefault="00D7099A" w:rsidP="00D7099A">
      <w:pPr>
        <w:pStyle w:val="Ttulo3"/>
      </w:pPr>
      <w:bookmarkStart w:id="57" w:name="_Toc21986421"/>
      <w:bookmarkStart w:id="58" w:name="_Toc25315175"/>
      <w:r w:rsidRPr="00D7099A">
        <w:lastRenderedPageBreak/>
        <w:t>Sueños colectivos y acciones concretas 2019</w:t>
      </w:r>
      <w:bookmarkEnd w:id="57"/>
      <w:bookmarkEnd w:id="58"/>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 xml:space="preserve">La Comuna 12 soñamos con el diálogo efectivo, transparente y honesto entre las instituciones, los líderes, lideresas y las comunidades para que se pueda articular y concretar en la práctica las distintos planes, programas, estrategias, proyectos y acciones comunales. Así mismo deseamos mayor participación ciudadana de los jóvenes, las diversas organizaciones comunitarias, grupos sociales y las poblacionales en el desarrollo de nuestra Comuna. </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Prrafodelista"/>
        <w:numPr>
          <w:ilvl w:val="0"/>
          <w:numId w:val="19"/>
        </w:numPr>
        <w:spacing w:after="200"/>
        <w:jc w:val="both"/>
      </w:pPr>
      <w:r w:rsidRPr="00D7099A">
        <w:t xml:space="preserve">Sensibilización y concientización de los líderes, lideresas y la comunidad frente a la planeación participativa. </w:t>
      </w:r>
    </w:p>
    <w:p w:rsidR="00D7099A" w:rsidRPr="00D7099A" w:rsidRDefault="00D7099A" w:rsidP="00D7099A">
      <w:pPr>
        <w:pStyle w:val="Prrafodelista"/>
        <w:numPr>
          <w:ilvl w:val="0"/>
          <w:numId w:val="19"/>
        </w:numPr>
        <w:spacing w:after="200"/>
        <w:jc w:val="both"/>
      </w:pPr>
      <w:r w:rsidRPr="00D7099A">
        <w:t xml:space="preserve">Implementar la cátedra democrática y comunitaria. </w:t>
      </w:r>
    </w:p>
    <w:p w:rsidR="00D7099A" w:rsidRPr="00D7099A" w:rsidRDefault="00D7099A" w:rsidP="00D7099A">
      <w:pPr>
        <w:pStyle w:val="Prrafodelista"/>
        <w:numPr>
          <w:ilvl w:val="0"/>
          <w:numId w:val="19"/>
        </w:numPr>
        <w:spacing w:after="200"/>
        <w:jc w:val="both"/>
      </w:pPr>
      <w:r w:rsidRPr="00D7099A">
        <w:t>Implementar mecanismos reales y efectivos de comunicación e información con la ciudadanía sobre los diversos procesos políticos, democráticos y participativos.</w:t>
      </w:r>
    </w:p>
    <w:p w:rsidR="00D7099A" w:rsidRPr="00D7099A" w:rsidRDefault="00D7099A" w:rsidP="00D7099A">
      <w:pPr>
        <w:pStyle w:val="Prrafodelista"/>
        <w:numPr>
          <w:ilvl w:val="0"/>
          <w:numId w:val="19"/>
        </w:numPr>
        <w:spacing w:after="200"/>
        <w:jc w:val="both"/>
      </w:pPr>
      <w:r w:rsidRPr="00D7099A">
        <w:t xml:space="preserve">Formación, capacitación y acompañamiento permanente a los líderes y lideresas sociales y comunitarios. </w:t>
      </w:r>
    </w:p>
    <w:p w:rsidR="00D7099A" w:rsidRPr="00D7099A" w:rsidRDefault="00D7099A" w:rsidP="00D7099A">
      <w:pPr>
        <w:pStyle w:val="Prrafodelista"/>
        <w:numPr>
          <w:ilvl w:val="0"/>
          <w:numId w:val="19"/>
        </w:numPr>
        <w:spacing w:after="200"/>
        <w:jc w:val="both"/>
      </w:pPr>
      <w:r w:rsidRPr="00D7099A">
        <w:t>Institucionalización de los cabildos y presupuestos participativo.</w:t>
      </w:r>
    </w:p>
    <w:p w:rsidR="00D7099A" w:rsidRPr="00D7099A" w:rsidRDefault="00D7099A" w:rsidP="00D7099A">
      <w:pPr>
        <w:pStyle w:val="Prrafodelista"/>
        <w:numPr>
          <w:ilvl w:val="0"/>
          <w:numId w:val="19"/>
        </w:numPr>
        <w:spacing w:after="200"/>
        <w:jc w:val="both"/>
      </w:pPr>
      <w:r w:rsidRPr="00D7099A">
        <w:t xml:space="preserve">Generar y promover incentivos para la acción comunal.     </w:t>
      </w:r>
    </w:p>
    <w:p w:rsidR="00D7099A" w:rsidRPr="00D7099A" w:rsidRDefault="00D7099A" w:rsidP="00D7099A">
      <w:pPr>
        <w:pStyle w:val="Prrafodelista"/>
        <w:numPr>
          <w:ilvl w:val="0"/>
          <w:numId w:val="19"/>
        </w:numPr>
        <w:spacing w:after="200"/>
        <w:jc w:val="both"/>
      </w:pPr>
      <w:r w:rsidRPr="00D7099A">
        <w:t>Fortalecer las veedurías ciudadanas.</w:t>
      </w:r>
    </w:p>
    <w:p w:rsidR="00D7099A" w:rsidRPr="00D7099A" w:rsidRDefault="00D7099A" w:rsidP="00D7099A">
      <w:pPr>
        <w:pStyle w:val="Prrafodelista"/>
        <w:jc w:val="both"/>
      </w:pPr>
      <w:r w:rsidRPr="00D7099A">
        <w:t xml:space="preserve">       </w:t>
      </w:r>
    </w:p>
    <w:p w:rsidR="00D7099A" w:rsidRPr="00D7099A" w:rsidRDefault="00D7099A" w:rsidP="00D7099A">
      <w:pPr>
        <w:pStyle w:val="Ttulo3"/>
      </w:pPr>
      <w:bookmarkStart w:id="59" w:name="_Toc21986422"/>
      <w:bookmarkStart w:id="60" w:name="_Toc25315176"/>
      <w:r w:rsidRPr="00D7099A">
        <w:t>Compromisos comunitarios 2019</w:t>
      </w:r>
      <w:bookmarkEnd w:id="59"/>
      <w:bookmarkEnd w:id="60"/>
    </w:p>
    <w:p w:rsidR="00D7099A" w:rsidRPr="00D7099A" w:rsidRDefault="00D7099A" w:rsidP="00D7099A">
      <w:pPr>
        <w:spacing w:line="240" w:lineRule="auto"/>
      </w:pPr>
    </w:p>
    <w:p w:rsidR="00D7099A" w:rsidRPr="00D7099A" w:rsidRDefault="00D7099A" w:rsidP="00D7099A">
      <w:pPr>
        <w:pStyle w:val="Prrafodelista"/>
        <w:numPr>
          <w:ilvl w:val="0"/>
          <w:numId w:val="20"/>
        </w:numPr>
        <w:spacing w:after="200"/>
        <w:jc w:val="both"/>
      </w:pPr>
      <w:r w:rsidRPr="00D7099A">
        <w:t>Vigilar, controlar y denunciar los casos de corrupción a nivel interno de la Comuna.</w:t>
      </w:r>
    </w:p>
    <w:p w:rsidR="00D7099A" w:rsidRPr="00D7099A" w:rsidRDefault="00D7099A" w:rsidP="00D7099A">
      <w:pPr>
        <w:pStyle w:val="Prrafodelista"/>
        <w:numPr>
          <w:ilvl w:val="0"/>
          <w:numId w:val="20"/>
        </w:numPr>
        <w:spacing w:after="200"/>
        <w:jc w:val="both"/>
      </w:pPr>
      <w:r w:rsidRPr="00D7099A">
        <w:t xml:space="preserve">Asistir y persistir en los diversos procesos encaminados para el desarrollo de la Comuna. </w:t>
      </w:r>
    </w:p>
    <w:p w:rsidR="00D7099A" w:rsidRPr="00D7099A" w:rsidRDefault="00D7099A" w:rsidP="00D7099A">
      <w:pPr>
        <w:pStyle w:val="Prrafodelista"/>
        <w:numPr>
          <w:ilvl w:val="0"/>
          <w:numId w:val="20"/>
        </w:numPr>
        <w:spacing w:after="200"/>
        <w:jc w:val="both"/>
      </w:pPr>
      <w:r w:rsidRPr="00D7099A">
        <w:t xml:space="preserve">Realizar los debidos procedimientos de control interno y empalme. </w:t>
      </w:r>
    </w:p>
    <w:p w:rsidR="00D7099A" w:rsidRPr="00D7099A" w:rsidRDefault="00D7099A" w:rsidP="00D7099A">
      <w:pPr>
        <w:pStyle w:val="Prrafodelista"/>
        <w:numPr>
          <w:ilvl w:val="0"/>
          <w:numId w:val="20"/>
        </w:numPr>
        <w:spacing w:after="200"/>
        <w:jc w:val="both"/>
      </w:pPr>
      <w:r w:rsidRPr="00D7099A">
        <w:t>Exigir el derecho a participar en la formulación del plan de desarrollo municipal.</w:t>
      </w:r>
    </w:p>
    <w:p w:rsidR="00D7099A" w:rsidRPr="00D7099A" w:rsidRDefault="00D7099A" w:rsidP="00D7099A">
      <w:pPr>
        <w:pStyle w:val="Prrafodelista"/>
        <w:jc w:val="both"/>
      </w:pPr>
    </w:p>
    <w:p w:rsidR="00D7099A" w:rsidRPr="00D7099A" w:rsidRDefault="00D7099A" w:rsidP="00D7099A">
      <w:pPr>
        <w:pStyle w:val="Ttulo2"/>
      </w:pPr>
      <w:bookmarkStart w:id="61" w:name="_Toc21986423"/>
      <w:bookmarkStart w:id="62" w:name="_Toc25315177"/>
      <w:r w:rsidRPr="00D7099A">
        <w:t>Dimensión Social</w:t>
      </w:r>
      <w:bookmarkEnd w:id="61"/>
      <w:bookmarkEnd w:id="62"/>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63" w:name="_Toc21986424"/>
      <w:bookmarkStart w:id="64" w:name="_Toc25315178"/>
      <w:r w:rsidRPr="00D7099A">
        <w:t>Visión desde 2006</w:t>
      </w:r>
      <w:bookmarkEnd w:id="63"/>
      <w:bookmarkEnd w:id="64"/>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ind w:left="360"/>
        <w:jc w:val="both"/>
        <w:rPr>
          <w:rFonts w:ascii="Times New Roman" w:hAnsi="Times New Roman" w:cs="Times New Roman"/>
        </w:rPr>
      </w:pPr>
      <w:r w:rsidRPr="00D7099A">
        <w:rPr>
          <w:rFonts w:ascii="Times New Roman" w:hAnsi="Times New Roman" w:cs="Times New Roman"/>
        </w:rPr>
        <w:t xml:space="preserve">La Comuna 12 cuenta con servicios de salud bien implementados con cobertura para toda la población, en cuanto a servicios públicos como alcantarillado, energía, acueducto son de excelente calidad, la cobertura es total, la institución educativa promueve el liderazgo, el </w:t>
      </w:r>
      <w:proofErr w:type="spellStart"/>
      <w:r w:rsidRPr="00D7099A">
        <w:rPr>
          <w:rFonts w:ascii="Times New Roman" w:hAnsi="Times New Roman" w:cs="Times New Roman"/>
        </w:rPr>
        <w:t>empresarismo</w:t>
      </w:r>
      <w:proofErr w:type="spellEnd"/>
      <w:r w:rsidRPr="00D7099A">
        <w:rPr>
          <w:rFonts w:ascii="Times New Roman" w:hAnsi="Times New Roman" w:cs="Times New Roman"/>
        </w:rPr>
        <w:t>, formación técnica en varias áreas, formación humanística en valores, el desarrollo social está en armonía con la Pacha mama.</w:t>
      </w:r>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65" w:name="_Toc21986425"/>
      <w:bookmarkStart w:id="66" w:name="_Toc25315179"/>
      <w:r w:rsidRPr="00D7099A">
        <w:t>Sueños colectivos y acciones concretas 2018- 2019</w:t>
      </w:r>
      <w:bookmarkEnd w:id="65"/>
      <w:bookmarkEnd w:id="66"/>
    </w:p>
    <w:p w:rsidR="00D7099A" w:rsidRPr="00D7099A" w:rsidRDefault="00D7099A" w:rsidP="00D7099A">
      <w:pPr>
        <w:spacing w:line="240" w:lineRule="auto"/>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La Comuna 12 soñamos con espacios adecuados, seguros y de sana convivencia y desarrollo para nuestros  niños, niñas, adolescentes y jóvenes. Donde puedan disfrutar del tiempo libre, acceder a los diversos niveles educativos y en particular a la educación superior pública.</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Prrafodelista"/>
        <w:numPr>
          <w:ilvl w:val="0"/>
          <w:numId w:val="18"/>
        </w:numPr>
        <w:spacing w:after="200"/>
        <w:jc w:val="both"/>
      </w:pPr>
      <w:r w:rsidRPr="00D7099A">
        <w:rPr>
          <w:sz w:val="23"/>
          <w:szCs w:val="23"/>
          <w:lang w:val="es-CO"/>
        </w:rPr>
        <w:t>Adecuar la infraestructura del Colegio Heraldo Romero.</w:t>
      </w:r>
    </w:p>
    <w:p w:rsidR="00D7099A" w:rsidRPr="00D7099A" w:rsidRDefault="00D7099A" w:rsidP="00D7099A">
      <w:pPr>
        <w:pStyle w:val="Prrafodelista"/>
        <w:numPr>
          <w:ilvl w:val="0"/>
          <w:numId w:val="18"/>
        </w:numPr>
        <w:spacing w:after="200"/>
        <w:jc w:val="both"/>
      </w:pPr>
      <w:r w:rsidRPr="00D7099A">
        <w:t>Formación y capacitación de los diversos grupos poblacionales en temas relacionados con actividades productivas, cultura ciudadana, ética y valores, derechos humanos, entre otros.</w:t>
      </w:r>
    </w:p>
    <w:p w:rsidR="00D7099A" w:rsidRPr="00D7099A" w:rsidRDefault="00D7099A" w:rsidP="00D7099A">
      <w:pPr>
        <w:pStyle w:val="Prrafodelista"/>
        <w:numPr>
          <w:ilvl w:val="0"/>
          <w:numId w:val="18"/>
        </w:numPr>
        <w:spacing w:after="200"/>
        <w:jc w:val="both"/>
      </w:pPr>
      <w:r w:rsidRPr="00D7099A">
        <w:t xml:space="preserve">Promover el buen uso del tiempo libre desde el desarrollo y fortalecimiento de las habilidades y destrezas para el deporte  y/o el arte. </w:t>
      </w:r>
    </w:p>
    <w:p w:rsidR="00D7099A" w:rsidRPr="00D7099A" w:rsidRDefault="00D7099A" w:rsidP="00D7099A">
      <w:pPr>
        <w:pStyle w:val="Prrafodelista"/>
        <w:numPr>
          <w:ilvl w:val="0"/>
          <w:numId w:val="18"/>
        </w:numPr>
        <w:spacing w:after="200"/>
        <w:jc w:val="both"/>
      </w:pPr>
      <w:r w:rsidRPr="00D7099A">
        <w:t>Construcción de un complejo cultural, artístico y deportivo para la población joven.</w:t>
      </w:r>
    </w:p>
    <w:p w:rsidR="00D7099A" w:rsidRPr="00D7099A" w:rsidRDefault="00D7099A" w:rsidP="00D7099A">
      <w:pPr>
        <w:pStyle w:val="Prrafodelista"/>
        <w:numPr>
          <w:ilvl w:val="0"/>
          <w:numId w:val="18"/>
        </w:numPr>
        <w:spacing w:after="200"/>
        <w:jc w:val="both"/>
      </w:pPr>
      <w:r w:rsidRPr="00D7099A">
        <w:t>Adecuar tanto la infraestructura como la organización de la iglesia que existe en este sector.</w:t>
      </w:r>
    </w:p>
    <w:p w:rsidR="00D7099A" w:rsidRPr="00D7099A" w:rsidRDefault="00D7099A" w:rsidP="00D7099A">
      <w:pPr>
        <w:pStyle w:val="Prrafodelista"/>
        <w:numPr>
          <w:ilvl w:val="0"/>
          <w:numId w:val="18"/>
        </w:numPr>
        <w:spacing w:after="200"/>
        <w:jc w:val="both"/>
      </w:pPr>
      <w:r w:rsidRPr="00D7099A">
        <w:t>Atención, protección y acción inmediata y efectiva por parte de la Policía Nacional frente a hechos delictivos que generan inseguridad y problemas de convivencia.</w:t>
      </w:r>
    </w:p>
    <w:p w:rsidR="00D7099A" w:rsidRPr="00D7099A" w:rsidRDefault="00D7099A" w:rsidP="00D7099A">
      <w:pPr>
        <w:pStyle w:val="Prrafodelista"/>
        <w:numPr>
          <w:ilvl w:val="0"/>
          <w:numId w:val="18"/>
        </w:numPr>
        <w:spacing w:after="200"/>
        <w:jc w:val="both"/>
      </w:pPr>
      <w:r w:rsidRPr="00D7099A">
        <w:rPr>
          <w:sz w:val="23"/>
          <w:szCs w:val="23"/>
          <w:lang w:val="es-CO"/>
        </w:rPr>
        <w:t>Establecimiento de un CAI de la Policía Nacional en el barrio La Carolina.</w:t>
      </w:r>
    </w:p>
    <w:p w:rsidR="00D7099A" w:rsidRPr="00D7099A" w:rsidRDefault="00D7099A" w:rsidP="00D7099A">
      <w:pPr>
        <w:pStyle w:val="Prrafodelista"/>
        <w:numPr>
          <w:ilvl w:val="0"/>
          <w:numId w:val="18"/>
        </w:numPr>
        <w:spacing w:after="200"/>
        <w:jc w:val="both"/>
      </w:pPr>
      <w:r w:rsidRPr="00D7099A">
        <w:rPr>
          <w:sz w:val="23"/>
          <w:szCs w:val="23"/>
          <w:lang w:val="es-CO"/>
        </w:rPr>
        <w:t xml:space="preserve">Mejoramiento del transporte y movilización a través de la pavimentación y señalización de calles y vías de comunicación de la Comuna. </w:t>
      </w:r>
    </w:p>
    <w:p w:rsidR="00D7099A" w:rsidRPr="00D7099A" w:rsidRDefault="00D7099A" w:rsidP="00D7099A">
      <w:pPr>
        <w:pStyle w:val="Prrafodelista"/>
        <w:jc w:val="both"/>
      </w:pPr>
    </w:p>
    <w:p w:rsidR="00D7099A" w:rsidRPr="00D7099A" w:rsidRDefault="00D7099A" w:rsidP="00D7099A">
      <w:pPr>
        <w:pStyle w:val="Ttulo2"/>
      </w:pPr>
      <w:bookmarkStart w:id="67" w:name="_Toc21986427"/>
      <w:bookmarkStart w:id="68" w:name="_Toc25315180"/>
      <w:r w:rsidRPr="00D7099A">
        <w:t>Dimensión Económica</w:t>
      </w:r>
      <w:bookmarkEnd w:id="67"/>
      <w:bookmarkEnd w:id="68"/>
      <w:r w:rsidRPr="00D7099A">
        <w:t xml:space="preserve"> </w:t>
      </w:r>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69" w:name="_Toc21986428"/>
      <w:bookmarkStart w:id="70" w:name="_Toc25315181"/>
      <w:r w:rsidRPr="00D7099A">
        <w:t>Visión desde 2006</w:t>
      </w:r>
      <w:bookmarkEnd w:id="69"/>
      <w:bookmarkEnd w:id="70"/>
    </w:p>
    <w:p w:rsidR="00D7099A" w:rsidRPr="00D7099A" w:rsidRDefault="00D7099A" w:rsidP="00D7099A">
      <w:pPr>
        <w:spacing w:after="0" w:line="240" w:lineRule="auto"/>
        <w:ind w:left="360"/>
        <w:jc w:val="both"/>
        <w:rPr>
          <w:rFonts w:ascii="Times New Roman" w:eastAsia="Times New Roman" w:hAnsi="Times New Roman" w:cs="Times New Roman"/>
        </w:rPr>
      </w:pPr>
    </w:p>
    <w:p w:rsidR="00D7099A" w:rsidRPr="00D7099A" w:rsidRDefault="00D7099A" w:rsidP="00D7099A">
      <w:pPr>
        <w:spacing w:after="0" w:line="240" w:lineRule="auto"/>
        <w:ind w:left="708"/>
        <w:jc w:val="both"/>
        <w:rPr>
          <w:rFonts w:ascii="Times New Roman" w:eastAsia="Times New Roman" w:hAnsi="Times New Roman" w:cs="Times New Roman"/>
        </w:rPr>
      </w:pPr>
      <w:r w:rsidRPr="00D7099A">
        <w:rPr>
          <w:rFonts w:ascii="Times New Roman" w:eastAsia="Times New Roman" w:hAnsi="Times New Roman" w:cs="Times New Roman"/>
        </w:rPr>
        <w:t>La comuna 12 cuenta con una economía sostenible donde sus habitantes son generadores de producción y desarrollo, además los jóvenes de la comuna son líderes de las empresas y los productos son comercializados nacional e internacionalmente por lo tanto no hay desempleo.</w:t>
      </w:r>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71" w:name="_Toc21986429"/>
      <w:bookmarkStart w:id="72" w:name="_Toc25315182"/>
      <w:r w:rsidRPr="00D7099A">
        <w:t>Sueños colectivos y acciones concretas 2019</w:t>
      </w:r>
      <w:bookmarkEnd w:id="71"/>
      <w:bookmarkEnd w:id="72"/>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La comuna 12 soñamos con el aprovechamiento sostenible de los terrenos aptos para el cultivo, en particular desarrollar la agricultura urbana y orgánica. En general, deseamos que nuestros jóvenes y habitantes puedan acceder a fuentes formales y dignas de empleo.</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lastRenderedPageBreak/>
        <w:t>Entre las estrategias e ideas de proyectos establecemos:</w:t>
      </w:r>
    </w:p>
    <w:p w:rsidR="00D7099A" w:rsidRPr="00D7099A" w:rsidRDefault="00D7099A" w:rsidP="00D7099A">
      <w:pPr>
        <w:pStyle w:val="Prrafodelista"/>
        <w:numPr>
          <w:ilvl w:val="0"/>
          <w:numId w:val="21"/>
        </w:numPr>
        <w:spacing w:after="200"/>
        <w:jc w:val="both"/>
      </w:pPr>
      <w:r w:rsidRPr="00D7099A">
        <w:t xml:space="preserve">Formación para el trabajo mediante talleres en agricultura, costura, panaderías, negocios verdes,  entre otros.  </w:t>
      </w:r>
    </w:p>
    <w:p w:rsidR="00D7099A" w:rsidRPr="00D7099A" w:rsidRDefault="00D7099A" w:rsidP="00D7099A">
      <w:pPr>
        <w:pStyle w:val="Prrafodelista"/>
        <w:numPr>
          <w:ilvl w:val="0"/>
          <w:numId w:val="21"/>
        </w:numPr>
        <w:spacing w:after="200"/>
        <w:jc w:val="both"/>
      </w:pPr>
      <w:r w:rsidRPr="00D7099A">
        <w:t>Fortalecimiento y acompañamiento a los emprendimientos y negocios.</w:t>
      </w:r>
    </w:p>
    <w:p w:rsidR="00D7099A" w:rsidRPr="00D7099A" w:rsidRDefault="00D7099A" w:rsidP="00D7099A">
      <w:pPr>
        <w:pStyle w:val="Prrafodelista"/>
        <w:jc w:val="both"/>
      </w:pPr>
    </w:p>
    <w:p w:rsidR="00D7099A" w:rsidRPr="00D7099A" w:rsidRDefault="00D7099A" w:rsidP="00D7099A">
      <w:pPr>
        <w:pStyle w:val="Ttulo2"/>
      </w:pPr>
      <w:bookmarkStart w:id="73" w:name="_Toc21986431"/>
      <w:bookmarkStart w:id="74" w:name="_Toc25315183"/>
      <w:r w:rsidRPr="00D7099A">
        <w:t>Dimensión Cultural</w:t>
      </w:r>
      <w:bookmarkEnd w:id="73"/>
      <w:bookmarkEnd w:id="74"/>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75" w:name="_Toc21986432"/>
      <w:bookmarkStart w:id="76" w:name="_Toc25315184"/>
      <w:r w:rsidRPr="00D7099A">
        <w:t>Visión desde 2006</w:t>
      </w:r>
      <w:bookmarkEnd w:id="75"/>
      <w:bookmarkEnd w:id="76"/>
    </w:p>
    <w:p w:rsidR="00D7099A" w:rsidRPr="00D7099A" w:rsidRDefault="00D7099A" w:rsidP="00D7099A">
      <w:pPr>
        <w:spacing w:line="240" w:lineRule="auto"/>
      </w:pPr>
    </w:p>
    <w:p w:rsidR="00D7099A" w:rsidRPr="00D7099A" w:rsidRDefault="00D7099A" w:rsidP="00D7099A">
      <w:pPr>
        <w:spacing w:line="240" w:lineRule="auto"/>
        <w:ind w:left="360"/>
        <w:jc w:val="both"/>
        <w:rPr>
          <w:rFonts w:ascii="Times New Roman" w:hAnsi="Times New Roman" w:cs="Times New Roman"/>
        </w:rPr>
      </w:pPr>
      <w:r w:rsidRPr="00D7099A">
        <w:rPr>
          <w:rFonts w:ascii="Times New Roman" w:hAnsi="Times New Roman" w:cs="Times New Roman"/>
        </w:rPr>
        <w:t>La Comuna 12 practica valores de respeto, tolerancia, solidaridad y compromiso, expresa su cultura por medio de grupos de danza, teatro, pintura, música que realiza sus representaciones en un salón cultural moderno con excelentes escenarios, se articula a este una biblioteca técnica. La Comuna 12 es una representación fidedigna donde se practican valores urbanos, el respeto es su carta de presentación y son generadores de convivencia.</w:t>
      </w:r>
    </w:p>
    <w:p w:rsidR="00D7099A" w:rsidRPr="00D7099A" w:rsidRDefault="00D7099A" w:rsidP="00D7099A">
      <w:pPr>
        <w:spacing w:line="240" w:lineRule="auto"/>
        <w:jc w:val="both"/>
        <w:rPr>
          <w:rFonts w:ascii="Times New Roman" w:hAnsi="Times New Roman" w:cs="Times New Roman"/>
        </w:rPr>
      </w:pPr>
    </w:p>
    <w:p w:rsidR="00D7099A" w:rsidRPr="00D7099A" w:rsidRDefault="00D7099A" w:rsidP="00D7099A">
      <w:pPr>
        <w:pStyle w:val="Ttulo3"/>
      </w:pPr>
      <w:bookmarkStart w:id="77" w:name="_Toc21986433"/>
      <w:bookmarkStart w:id="78" w:name="_Toc25315185"/>
      <w:r w:rsidRPr="00D7099A">
        <w:t>Sueños colectivos y acciones concretas 2018-2019</w:t>
      </w:r>
      <w:bookmarkEnd w:id="77"/>
      <w:bookmarkEnd w:id="78"/>
    </w:p>
    <w:p w:rsidR="00D7099A" w:rsidRPr="00D7099A" w:rsidRDefault="00D7099A" w:rsidP="00D7099A">
      <w:pPr>
        <w:spacing w:line="240" w:lineRule="auto"/>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 xml:space="preserve">La Comuna 12 soñamos con el aprovechamiento pleno y efectivo de nuestra cultura. A partir de lo cual, se potencialice las capacidades y habilidades artísticas y culturales de su gente.  </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Default"/>
        <w:numPr>
          <w:ilvl w:val="0"/>
          <w:numId w:val="17"/>
        </w:numPr>
        <w:jc w:val="both"/>
        <w:rPr>
          <w:color w:val="auto"/>
        </w:rPr>
      </w:pPr>
      <w:r w:rsidRPr="00D7099A">
        <w:rPr>
          <w:color w:val="auto"/>
        </w:rPr>
        <w:t xml:space="preserve">Creación de un parque histórico y cultural: </w:t>
      </w:r>
      <w:proofErr w:type="spellStart"/>
      <w:r w:rsidRPr="00D7099A">
        <w:rPr>
          <w:color w:val="auto"/>
          <w:sz w:val="23"/>
          <w:szCs w:val="23"/>
        </w:rPr>
        <w:t>Chupayaco</w:t>
      </w:r>
      <w:proofErr w:type="spellEnd"/>
      <w:r w:rsidRPr="00D7099A">
        <w:rPr>
          <w:color w:val="auto"/>
          <w:sz w:val="23"/>
          <w:szCs w:val="23"/>
        </w:rPr>
        <w:t>.</w:t>
      </w:r>
    </w:p>
    <w:p w:rsidR="00D7099A" w:rsidRPr="00D7099A" w:rsidRDefault="00D7099A" w:rsidP="00D7099A">
      <w:pPr>
        <w:pStyle w:val="Default"/>
        <w:numPr>
          <w:ilvl w:val="0"/>
          <w:numId w:val="17"/>
        </w:numPr>
        <w:jc w:val="both"/>
        <w:rPr>
          <w:color w:val="auto"/>
        </w:rPr>
      </w:pPr>
      <w:r w:rsidRPr="00D7099A">
        <w:rPr>
          <w:color w:val="auto"/>
        </w:rPr>
        <w:t xml:space="preserve">Fortalecer  y acompañar permanentemente a los grupos musicales, artísticos y culturales.    </w:t>
      </w:r>
    </w:p>
    <w:p w:rsidR="00D7099A" w:rsidRPr="00D7099A" w:rsidRDefault="00D7099A" w:rsidP="00D7099A">
      <w:pPr>
        <w:tabs>
          <w:tab w:val="left" w:pos="2865"/>
        </w:tabs>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ab/>
      </w:r>
    </w:p>
    <w:p w:rsidR="00D7099A" w:rsidRPr="00D7099A" w:rsidRDefault="00D7099A" w:rsidP="00D7099A">
      <w:pPr>
        <w:pStyle w:val="Ttulo2"/>
      </w:pPr>
      <w:bookmarkStart w:id="79" w:name="_Toc21986435"/>
      <w:bookmarkStart w:id="80" w:name="_Toc25315186"/>
      <w:r w:rsidRPr="00D7099A">
        <w:t>Dimensión Ambiental</w:t>
      </w:r>
      <w:bookmarkEnd w:id="79"/>
      <w:bookmarkEnd w:id="80"/>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pStyle w:val="Ttulo3"/>
      </w:pPr>
      <w:bookmarkStart w:id="81" w:name="_Toc21986436"/>
      <w:bookmarkStart w:id="82" w:name="_Toc25315187"/>
      <w:r w:rsidRPr="00D7099A">
        <w:t>Visión desde 2006</w:t>
      </w:r>
      <w:bookmarkEnd w:id="81"/>
      <w:bookmarkEnd w:id="82"/>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after="0" w:line="240" w:lineRule="auto"/>
        <w:ind w:left="360"/>
        <w:jc w:val="both"/>
        <w:rPr>
          <w:rFonts w:ascii="Times New Roman" w:eastAsia="Times New Roman" w:hAnsi="Times New Roman" w:cs="Times New Roman"/>
        </w:rPr>
      </w:pPr>
      <w:r w:rsidRPr="00D7099A">
        <w:rPr>
          <w:rFonts w:ascii="Times New Roman" w:eastAsia="Times New Roman" w:hAnsi="Times New Roman" w:cs="Times New Roman"/>
        </w:rPr>
        <w:t xml:space="preserve">La Comuna 12 viven en plena armonía con el entorno natural, es un espacio </w:t>
      </w:r>
      <w:proofErr w:type="spellStart"/>
      <w:r w:rsidRPr="00D7099A">
        <w:rPr>
          <w:rFonts w:ascii="Times New Roman" w:eastAsia="Times New Roman" w:hAnsi="Times New Roman" w:cs="Times New Roman"/>
        </w:rPr>
        <w:t>ecoturístico</w:t>
      </w:r>
      <w:proofErr w:type="spellEnd"/>
      <w:r w:rsidRPr="00D7099A">
        <w:rPr>
          <w:rFonts w:ascii="Times New Roman" w:eastAsia="Times New Roman" w:hAnsi="Times New Roman" w:cs="Times New Roman"/>
        </w:rPr>
        <w:t xml:space="preserve"> donde se evita la contaminación del medio ambiente, la quebrada Chorro Alto esta reforestada y canalizada aumentando su caudal, los parques y zonas verdes son espacios de belleza natural.</w:t>
      </w:r>
    </w:p>
    <w:p w:rsidR="00D7099A" w:rsidRPr="00D7099A" w:rsidRDefault="00D7099A" w:rsidP="00D7099A">
      <w:pPr>
        <w:spacing w:after="0" w:line="240" w:lineRule="auto"/>
        <w:jc w:val="both"/>
        <w:rPr>
          <w:rFonts w:ascii="Times New Roman" w:eastAsia="Times New Roman" w:hAnsi="Times New Roman" w:cs="Times New Roman"/>
          <w:sz w:val="24"/>
          <w:szCs w:val="24"/>
        </w:rPr>
      </w:pPr>
    </w:p>
    <w:p w:rsidR="00D7099A" w:rsidRPr="00D7099A" w:rsidRDefault="00D7099A" w:rsidP="00D7099A">
      <w:pPr>
        <w:pStyle w:val="Ttulo3"/>
      </w:pPr>
      <w:bookmarkStart w:id="83" w:name="_Toc21986437"/>
      <w:bookmarkStart w:id="84" w:name="_Toc25315188"/>
      <w:r w:rsidRPr="00D7099A">
        <w:lastRenderedPageBreak/>
        <w:t>Sueños colectivos y acciones concretas 201</w:t>
      </w:r>
      <w:bookmarkEnd w:id="83"/>
      <w:r w:rsidRPr="00D7099A">
        <w:t>8</w:t>
      </w:r>
      <w:bookmarkEnd w:id="84"/>
    </w:p>
    <w:p w:rsidR="00D7099A" w:rsidRPr="00D7099A" w:rsidRDefault="00D7099A" w:rsidP="00D7099A">
      <w:pPr>
        <w:spacing w:line="240" w:lineRule="auto"/>
        <w:jc w:val="both"/>
        <w:rPr>
          <w:rFonts w:ascii="Times New Roman" w:hAnsi="Times New Roman" w:cs="Times New Roman"/>
          <w:sz w:val="24"/>
          <w:szCs w:val="24"/>
        </w:rPr>
      </w:pP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 xml:space="preserve">La Comuna 12 soñamos con la formación de una cultura                                                                                                                                                                                                                                                                                   ecológica sostenible, la creación de oportunidades para disfrutar de espacios verdes, y ambientes naturales  y urbanos libres de contaminantes que propicien la sana convivencia y bienestar. </w:t>
      </w:r>
    </w:p>
    <w:p w:rsidR="00D7099A" w:rsidRPr="00D7099A" w:rsidRDefault="00D7099A" w:rsidP="00D7099A">
      <w:pPr>
        <w:spacing w:line="240" w:lineRule="auto"/>
        <w:jc w:val="both"/>
        <w:rPr>
          <w:rFonts w:ascii="Times New Roman" w:hAnsi="Times New Roman" w:cs="Times New Roman"/>
          <w:sz w:val="24"/>
          <w:szCs w:val="24"/>
        </w:rPr>
      </w:pPr>
      <w:r w:rsidRPr="00D7099A">
        <w:rPr>
          <w:rFonts w:ascii="Times New Roman" w:hAnsi="Times New Roman" w:cs="Times New Roman"/>
          <w:sz w:val="24"/>
          <w:szCs w:val="24"/>
        </w:rPr>
        <w:t>Entre las estrategias e ideas de proyectos establecemos:</w:t>
      </w:r>
    </w:p>
    <w:p w:rsidR="00D7099A" w:rsidRPr="00D7099A" w:rsidRDefault="00D7099A" w:rsidP="00D7099A">
      <w:pPr>
        <w:pStyle w:val="Prrafodelista"/>
        <w:numPr>
          <w:ilvl w:val="0"/>
          <w:numId w:val="22"/>
        </w:numPr>
        <w:spacing w:after="200"/>
        <w:jc w:val="both"/>
      </w:pPr>
      <w:r w:rsidRPr="00D7099A">
        <w:t>Descontaminación, protección y cuidado del río Pasto.</w:t>
      </w:r>
    </w:p>
    <w:p w:rsidR="00D7099A" w:rsidRPr="00D7099A" w:rsidRDefault="00D7099A" w:rsidP="00D7099A">
      <w:pPr>
        <w:pStyle w:val="Prrafodelista"/>
        <w:numPr>
          <w:ilvl w:val="0"/>
          <w:numId w:val="22"/>
        </w:numPr>
        <w:spacing w:after="200"/>
        <w:jc w:val="both"/>
      </w:pPr>
      <w:r w:rsidRPr="00D7099A">
        <w:t>Reforestación de la quebrada Chorro Alto.</w:t>
      </w:r>
    </w:p>
    <w:p w:rsidR="00D7099A" w:rsidRPr="00D7099A" w:rsidRDefault="00D7099A" w:rsidP="00D7099A">
      <w:pPr>
        <w:pStyle w:val="Prrafodelista"/>
        <w:jc w:val="both"/>
      </w:pPr>
    </w:p>
    <w:p w:rsidR="00D7099A" w:rsidRPr="00D7099A" w:rsidRDefault="00D7099A" w:rsidP="00D7099A">
      <w:pPr>
        <w:pStyle w:val="Ttulo1"/>
        <w:numPr>
          <w:ilvl w:val="0"/>
          <w:numId w:val="3"/>
        </w:numPr>
      </w:pPr>
      <w:bookmarkStart w:id="85" w:name="_Toc21986439"/>
      <w:bookmarkStart w:id="86" w:name="_Toc25315189"/>
      <w:r w:rsidRPr="00D7099A">
        <w:t>REFLEXIONES</w:t>
      </w:r>
      <w:bookmarkEnd w:id="85"/>
      <w:bookmarkEnd w:id="86"/>
    </w:p>
    <w:p w:rsidR="00D7099A" w:rsidRPr="00D7099A" w:rsidRDefault="00D7099A" w:rsidP="00D7099A">
      <w:pPr>
        <w:spacing w:line="240" w:lineRule="auto"/>
      </w:pPr>
    </w:p>
    <w:p w:rsidR="00D7099A" w:rsidRPr="00D7099A" w:rsidRDefault="00D7099A" w:rsidP="00D7099A">
      <w:pPr>
        <w:spacing w:after="160" w:line="240" w:lineRule="auto"/>
        <w:jc w:val="both"/>
        <w:rPr>
          <w:rFonts w:ascii="Times New Roman" w:eastAsia="Times New Roman" w:hAnsi="Times New Roman" w:cs="Times New Roman"/>
          <w:sz w:val="24"/>
        </w:rPr>
      </w:pPr>
      <w:r w:rsidRPr="00D7099A">
        <w:rPr>
          <w:rFonts w:ascii="Times New Roman" w:eastAsia="Times New Roman" w:hAnsi="Times New Roman" w:cs="Times New Roman"/>
          <w:sz w:val="24"/>
        </w:rPr>
        <w:t>La Comuna 12 consideramos que las instituciones, los líderes y lideresas y la comunidad en general, debemos ser honestos en todo proceso de participación ciudadana y democrática y de planeación social y comunitaria. Además, debemos empezar a trabajar colectivamente para contribuir que los distintos sueños se hagan realidad y que se genera un verdadero empoderamiento de nuestro Plan de Vida.</w:t>
      </w:r>
    </w:p>
    <w:p w:rsidR="00D7099A" w:rsidRPr="00D7099A" w:rsidRDefault="00D7099A" w:rsidP="00D7099A">
      <w:pPr>
        <w:spacing w:after="160" w:line="240" w:lineRule="auto"/>
        <w:jc w:val="both"/>
        <w:rPr>
          <w:rFonts w:ascii="Times New Roman" w:eastAsia="Times New Roman" w:hAnsi="Times New Roman" w:cs="Times New Roman"/>
          <w:sz w:val="24"/>
        </w:rPr>
      </w:pPr>
    </w:p>
    <w:p w:rsidR="00D7099A" w:rsidRPr="00D7099A" w:rsidRDefault="00D7099A" w:rsidP="00D7099A">
      <w:pPr>
        <w:spacing w:line="240" w:lineRule="auto"/>
        <w:ind w:left="708"/>
        <w:jc w:val="both"/>
        <w:rPr>
          <w:rFonts w:ascii="Times New Roman" w:hAnsi="Times New Roman" w:cs="Times New Roman"/>
        </w:rPr>
      </w:pPr>
      <w:r w:rsidRPr="00D7099A">
        <w:rPr>
          <w:rFonts w:ascii="Times New Roman" w:hAnsi="Times New Roman" w:cs="Times New Roman"/>
        </w:rPr>
        <w:t>Esto teniendo en cuenta que a nivel global, 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D7099A" w:rsidRPr="00D7099A" w:rsidRDefault="00D7099A" w:rsidP="00D7099A">
      <w:pPr>
        <w:spacing w:after="160" w:line="240" w:lineRule="auto"/>
        <w:ind w:left="708"/>
        <w:jc w:val="both"/>
        <w:rPr>
          <w:rFonts w:ascii="Times New Roman" w:eastAsia="Times New Roman" w:hAnsi="Times New Roman" w:cs="Times New Roman"/>
        </w:rPr>
      </w:pPr>
      <w:r w:rsidRPr="00D7099A">
        <w:rPr>
          <w:rFonts w:ascii="Times New Roman" w:eastAsia="Times New Roman" w:hAnsi="Times New Roman" w:cs="Times New Roman"/>
        </w:rPr>
        <w:t xml:space="preserve">Es así como, este proceso de </w:t>
      </w:r>
      <w:proofErr w:type="spellStart"/>
      <w:r w:rsidRPr="00D7099A">
        <w:rPr>
          <w:rFonts w:ascii="Times New Roman" w:eastAsia="Times New Roman" w:hAnsi="Times New Roman" w:cs="Times New Roman"/>
          <w:i/>
        </w:rPr>
        <w:t>Resignificación</w:t>
      </w:r>
      <w:proofErr w:type="spellEnd"/>
      <w:r w:rsidRPr="00D7099A">
        <w:rPr>
          <w:rFonts w:ascii="Times New Roman" w:eastAsia="Times New Roman" w:hAnsi="Times New Roman" w:cs="Times New Roman"/>
          <w:i/>
        </w:rPr>
        <w:t xml:space="preserve"> de</w:t>
      </w:r>
      <w:r w:rsidRPr="00D7099A">
        <w:rPr>
          <w:rFonts w:ascii="Times New Roman" w:eastAsia="Times New Roman" w:hAnsi="Times New Roman" w:cs="Times New Roman"/>
        </w:rPr>
        <w:t xml:space="preserve"> </w:t>
      </w:r>
      <w:r w:rsidRPr="00D7099A">
        <w:rPr>
          <w:rFonts w:ascii="Times New Roman" w:eastAsia="Times New Roman" w:hAnsi="Times New Roman" w:cs="Times New Roman"/>
          <w:i/>
        </w:rPr>
        <w:t>los Planes de Vida Comunitarios en el municipio de Pasto</w:t>
      </w:r>
      <w:r w:rsidRPr="00D7099A">
        <w:rPr>
          <w:rFonts w:ascii="Times New Roman" w:eastAsia="Times New Roman" w:hAnsi="Times New Roman" w:cs="Times New Roman"/>
        </w:rPr>
        <w:t xml:space="preserve">, se constituye en la puerta de entrada para que las comunidades de este bello sur colombiano de todos los colores, sabores, sentires y saberes, alcemos nuestra voz para dialogar y concertar sobre el territorio y la vida compartida que deseamos </w:t>
      </w:r>
      <w:r w:rsidRPr="00D7099A">
        <w:rPr>
          <w:rFonts w:ascii="Times New Roman" w:hAnsi="Times New Roman" w:cs="Times New Roman"/>
        </w:rPr>
        <w:t>(Apoyo a la Secretaria de Desarrollo Comunitario desde el PDT-Nariño, 2019).</w:t>
      </w:r>
    </w:p>
    <w:p w:rsidR="00D7099A" w:rsidRDefault="00D7099A" w:rsidP="00D7099A">
      <w:pPr>
        <w:spacing w:after="160" w:line="240" w:lineRule="auto"/>
        <w:jc w:val="both"/>
        <w:rPr>
          <w:rFonts w:ascii="Times New Roman" w:eastAsia="Times New Roman" w:hAnsi="Times New Roman" w:cs="Times New Roman"/>
          <w:sz w:val="24"/>
        </w:rPr>
      </w:pPr>
    </w:p>
    <w:p w:rsidR="00D7099A" w:rsidRDefault="00D7099A" w:rsidP="00D7099A">
      <w:pPr>
        <w:spacing w:after="160" w:line="240" w:lineRule="auto"/>
        <w:jc w:val="both"/>
        <w:rPr>
          <w:rFonts w:ascii="Times New Roman" w:eastAsia="Times New Roman" w:hAnsi="Times New Roman" w:cs="Times New Roman"/>
          <w:sz w:val="24"/>
        </w:rPr>
      </w:pPr>
    </w:p>
    <w:p w:rsidR="00D7099A" w:rsidRDefault="00D7099A" w:rsidP="00D7099A">
      <w:pPr>
        <w:spacing w:after="160" w:line="240" w:lineRule="auto"/>
        <w:jc w:val="both"/>
        <w:rPr>
          <w:rFonts w:ascii="Times New Roman" w:eastAsia="Times New Roman" w:hAnsi="Times New Roman" w:cs="Times New Roman"/>
          <w:sz w:val="24"/>
        </w:rPr>
      </w:pPr>
    </w:p>
    <w:p w:rsidR="00D7099A" w:rsidRDefault="00D7099A" w:rsidP="00D7099A">
      <w:pPr>
        <w:spacing w:after="160" w:line="240" w:lineRule="auto"/>
        <w:jc w:val="both"/>
        <w:rPr>
          <w:rFonts w:ascii="Times New Roman" w:eastAsia="Times New Roman" w:hAnsi="Times New Roman" w:cs="Times New Roman"/>
          <w:sz w:val="24"/>
        </w:rPr>
      </w:pPr>
    </w:p>
    <w:p w:rsidR="003B5713" w:rsidRDefault="003B5713" w:rsidP="00D7099A">
      <w:pPr>
        <w:spacing w:after="160" w:line="240" w:lineRule="auto"/>
        <w:jc w:val="both"/>
        <w:rPr>
          <w:rFonts w:ascii="Times New Roman" w:eastAsia="Times New Roman" w:hAnsi="Times New Roman" w:cs="Times New Roman"/>
          <w:sz w:val="24"/>
        </w:rPr>
      </w:pPr>
    </w:p>
    <w:p w:rsidR="003B5713" w:rsidRDefault="003B5713" w:rsidP="00D7099A">
      <w:pPr>
        <w:spacing w:after="160" w:line="240" w:lineRule="auto"/>
        <w:jc w:val="both"/>
        <w:rPr>
          <w:rFonts w:ascii="Times New Roman" w:eastAsia="Times New Roman" w:hAnsi="Times New Roman" w:cs="Times New Roman"/>
          <w:sz w:val="24"/>
        </w:rPr>
      </w:pPr>
    </w:p>
    <w:p w:rsidR="003B5713" w:rsidRPr="00D7099A" w:rsidRDefault="003B5713" w:rsidP="00D7099A">
      <w:pPr>
        <w:spacing w:after="160" w:line="240" w:lineRule="auto"/>
        <w:jc w:val="both"/>
        <w:rPr>
          <w:rFonts w:ascii="Times New Roman" w:eastAsia="Times New Roman" w:hAnsi="Times New Roman" w:cs="Times New Roman"/>
          <w:sz w:val="24"/>
        </w:rPr>
      </w:pPr>
    </w:p>
    <w:p w:rsidR="00D7099A" w:rsidRPr="00D7099A" w:rsidRDefault="00D7099A" w:rsidP="00D7099A">
      <w:pPr>
        <w:pStyle w:val="Ttulo1"/>
        <w:rPr>
          <w:rFonts w:eastAsia="Times New Roman"/>
        </w:rPr>
      </w:pPr>
      <w:bookmarkStart w:id="87" w:name="_Toc21986440"/>
      <w:bookmarkStart w:id="88" w:name="_Toc25315190"/>
      <w:r w:rsidRPr="00D7099A">
        <w:rPr>
          <w:rFonts w:eastAsia="Times New Roman"/>
        </w:rPr>
        <w:t>REFERENCIAS BIBLIOGRÁFICAS:</w:t>
      </w:r>
      <w:bookmarkEnd w:id="87"/>
      <w:bookmarkEnd w:id="88"/>
    </w:p>
    <w:p w:rsidR="00D7099A" w:rsidRPr="00D7099A" w:rsidRDefault="00D7099A" w:rsidP="00D7099A">
      <w:pPr>
        <w:spacing w:after="160" w:line="240" w:lineRule="auto"/>
        <w:rPr>
          <w:rFonts w:ascii="Times New Roman" w:eastAsia="Times New Roman" w:hAnsi="Times New Roman" w:cs="Times New Roman"/>
          <w:sz w:val="24"/>
        </w:rPr>
      </w:pPr>
    </w:p>
    <w:p w:rsidR="00D7099A" w:rsidRPr="00D7099A" w:rsidRDefault="00D7099A" w:rsidP="00D7099A">
      <w:pPr>
        <w:pStyle w:val="Prrafodelista"/>
        <w:numPr>
          <w:ilvl w:val="0"/>
          <w:numId w:val="6"/>
        </w:numPr>
        <w:jc w:val="both"/>
        <w:rPr>
          <w:b/>
        </w:rPr>
      </w:pPr>
      <w:r w:rsidRPr="00D7099A">
        <w:t>ACUERDO NÚMERO 012 (Mayo 30 de 2016). Por el cual se adopta el Plan de Desarrollo del Municipio de Pasto 2016 – 2019 “Pasto Educado Constructor de Paz”.</w:t>
      </w:r>
    </w:p>
    <w:p w:rsidR="00D7099A" w:rsidRPr="00D7099A" w:rsidRDefault="00D7099A" w:rsidP="00D7099A">
      <w:pPr>
        <w:pStyle w:val="Prrafodelista"/>
        <w:numPr>
          <w:ilvl w:val="0"/>
          <w:numId w:val="6"/>
        </w:numPr>
        <w:jc w:val="both"/>
        <w:rPr>
          <w:b/>
        </w:rPr>
      </w:pPr>
      <w:r w:rsidRPr="00D7099A">
        <w:t>ALCALDIA MUNICIPAL DE PASTO. (2007). Plan de vida Comuna 12, “Luz de Oriente”.</w:t>
      </w:r>
    </w:p>
    <w:p w:rsidR="00D7099A" w:rsidRPr="00D7099A" w:rsidRDefault="00D7099A" w:rsidP="00D7099A">
      <w:pPr>
        <w:pStyle w:val="Prrafodelista"/>
        <w:numPr>
          <w:ilvl w:val="0"/>
          <w:numId w:val="6"/>
        </w:numPr>
        <w:jc w:val="both"/>
        <w:rPr>
          <w:b/>
        </w:rPr>
      </w:pPr>
      <w:r w:rsidRPr="00D7099A">
        <w:t>ALCALDIA MUNICIPAL DE PASTO. (2015). Plan de ordenamiento territorial 2015-2017 “Pasto Territorio Con-sentido”.</w:t>
      </w:r>
    </w:p>
    <w:p w:rsidR="00D7099A" w:rsidRPr="00D7099A" w:rsidRDefault="00D7099A" w:rsidP="00D7099A">
      <w:pPr>
        <w:pStyle w:val="Prrafodelista"/>
        <w:numPr>
          <w:ilvl w:val="0"/>
          <w:numId w:val="6"/>
        </w:numPr>
        <w:jc w:val="both"/>
      </w:pPr>
      <w:r w:rsidRPr="00D7099A">
        <w:t>CONSTITUCIÓN POLÍTICA DE COLOMBIA 1991.</w:t>
      </w:r>
    </w:p>
    <w:p w:rsidR="00D7099A" w:rsidRPr="00D7099A" w:rsidRDefault="00D7099A" w:rsidP="00D7099A">
      <w:pPr>
        <w:pStyle w:val="Prrafodelista"/>
        <w:numPr>
          <w:ilvl w:val="0"/>
          <w:numId w:val="6"/>
        </w:numPr>
        <w:jc w:val="both"/>
        <w:rPr>
          <w:b/>
        </w:rPr>
      </w:pPr>
      <w:r w:rsidRPr="00D7099A">
        <w:t xml:space="preserve">BASTIDAS, Sandra., CASTRO, </w:t>
      </w:r>
      <w:proofErr w:type="spellStart"/>
      <w:r w:rsidRPr="00D7099A">
        <w:t>Yury</w:t>
      </w:r>
      <w:proofErr w:type="spellEnd"/>
      <w:r w:rsidRPr="00D7099A">
        <w:t>., GÓMEZ, Mara. &amp; MACÍAS, Edna. (2018). Apoyo al proyecto de “Re significación de planes de vida de la comuna 12. Municipio de Pasto</w:t>
      </w:r>
      <w:r w:rsidRPr="00D7099A">
        <w:rPr>
          <w:i/>
        </w:rPr>
        <w:t xml:space="preserve">. </w:t>
      </w:r>
      <w:r w:rsidRPr="00D7099A">
        <w:t>Estudiantes séptimo semestre Trabajo Social, Universidad Mariana, Pasto, 2018.</w:t>
      </w:r>
    </w:p>
    <w:p w:rsidR="00D7099A" w:rsidRPr="00D7099A" w:rsidRDefault="00D7099A" w:rsidP="00D7099A">
      <w:pPr>
        <w:pStyle w:val="Prrafodelista"/>
        <w:numPr>
          <w:ilvl w:val="0"/>
          <w:numId w:val="6"/>
        </w:numPr>
        <w:jc w:val="both"/>
      </w:pPr>
      <w:r w:rsidRPr="00D7099A">
        <w:t>LEY ESTATUTARIA 1757 de 2015. Por la cual se dictan disposiciones en materia de promoción y protección del derecho a la participación democrática.</w:t>
      </w:r>
    </w:p>
    <w:p w:rsidR="00D7099A" w:rsidRPr="00D7099A" w:rsidRDefault="00D7099A" w:rsidP="00D7099A">
      <w:pPr>
        <w:pStyle w:val="Prrafodelista"/>
        <w:numPr>
          <w:ilvl w:val="0"/>
          <w:numId w:val="6"/>
        </w:numPr>
        <w:jc w:val="both"/>
      </w:pPr>
      <w:r w:rsidRPr="00D7099A">
        <w:t>LEY 1551 de 6 de julio 2012. Por la cual se dictan normas para modernizar la organización y el funcionamiento de los municipios.</w:t>
      </w:r>
    </w:p>
    <w:p w:rsidR="00D7099A" w:rsidRPr="00D7099A" w:rsidRDefault="00D7099A" w:rsidP="00D7099A">
      <w:pPr>
        <w:pStyle w:val="Prrafodelista"/>
        <w:numPr>
          <w:ilvl w:val="0"/>
          <w:numId w:val="6"/>
        </w:numPr>
        <w:jc w:val="both"/>
      </w:pPr>
      <w:r w:rsidRPr="00D7099A">
        <w:t>LEY 743 de 2002. Por la cual se desarrolla el artículo no. 38 de la Constitución Política de Colombia en lo referente a los organismos de acción comunal.</w:t>
      </w:r>
    </w:p>
    <w:p w:rsidR="00D7099A" w:rsidRPr="00D7099A" w:rsidRDefault="00D7099A" w:rsidP="00D7099A">
      <w:pPr>
        <w:pStyle w:val="Prrafodelista"/>
        <w:numPr>
          <w:ilvl w:val="0"/>
          <w:numId w:val="6"/>
        </w:numPr>
        <w:jc w:val="both"/>
      </w:pPr>
      <w:r w:rsidRPr="00D7099A">
        <w:t>LEY 388 del 18 de julio 1997. Por la cual se modifica la Ley 9ª de 1989, y la Ley 3ª de 1991 y se dictan otras disposiciones</w:t>
      </w:r>
    </w:p>
    <w:p w:rsidR="00D7099A" w:rsidRPr="00D7099A" w:rsidRDefault="00D7099A" w:rsidP="00D7099A">
      <w:pPr>
        <w:pStyle w:val="Prrafodelista"/>
        <w:numPr>
          <w:ilvl w:val="0"/>
          <w:numId w:val="6"/>
        </w:numPr>
        <w:jc w:val="both"/>
      </w:pPr>
      <w:r w:rsidRPr="00D7099A">
        <w:t>LEY 152 del 15 de julio de 1994.  Por la cual se establece la Ley Orgánica del Plan de Desarrollo.</w:t>
      </w:r>
    </w:p>
    <w:p w:rsidR="00D7099A" w:rsidRPr="00D7099A" w:rsidRDefault="00D7099A" w:rsidP="00D7099A">
      <w:pPr>
        <w:pStyle w:val="Prrafodelista"/>
        <w:numPr>
          <w:ilvl w:val="0"/>
          <w:numId w:val="6"/>
        </w:numPr>
        <w:jc w:val="both"/>
      </w:pPr>
      <w:r w:rsidRPr="00D7099A">
        <w:t xml:space="preserve">ROSADA G. Nancy. BELALCAZAR B. Nancy. (2018). “Alianza Estratégica. Alcaldía de Pasto (Secretaria de Desarrollo Comunitario) y Universidad Mariana (Programa Trabajo Social).  </w:t>
      </w:r>
    </w:p>
    <w:p w:rsidR="00113F59" w:rsidRPr="00D7099A" w:rsidRDefault="00113F59"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p w:rsidR="009254D3" w:rsidRPr="00D7099A" w:rsidRDefault="009254D3" w:rsidP="009254D3">
      <w:pPr>
        <w:rPr>
          <w:rFonts w:asciiTheme="majorHAnsi" w:hAnsiTheme="majorHAnsi" w:cstheme="majorHAnsi"/>
          <w:sz w:val="24"/>
          <w:szCs w:val="24"/>
        </w:rPr>
      </w:pPr>
    </w:p>
    <w:sectPr w:rsidR="009254D3" w:rsidRPr="00D7099A" w:rsidSect="00112A5B">
      <w:headerReference w:type="default" r:id="rId16"/>
      <w:footerReference w:type="default" r:id="rId17"/>
      <w:footerReference w:type="first" r:id="rId18"/>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0A" w:rsidRDefault="00B8630A" w:rsidP="00FC3B01">
      <w:pPr>
        <w:spacing w:before="0" w:after="0" w:line="240" w:lineRule="auto"/>
      </w:pPr>
      <w:r>
        <w:separator/>
      </w:r>
    </w:p>
  </w:endnote>
  <w:endnote w:type="continuationSeparator" w:id="0">
    <w:p w:rsidR="00B8630A" w:rsidRDefault="00B8630A"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0A" w:rsidRDefault="00B8630A" w:rsidP="00FC3B01">
      <w:pPr>
        <w:spacing w:before="0" w:after="0" w:line="240" w:lineRule="auto"/>
      </w:pPr>
      <w:r>
        <w:separator/>
      </w:r>
    </w:p>
  </w:footnote>
  <w:footnote w:type="continuationSeparator" w:id="0">
    <w:p w:rsidR="00B8630A" w:rsidRDefault="00B8630A"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4258AE" w:rsidRDefault="00DC0951" w:rsidP="004258AE">
                          <w:pPr>
                            <w:jc w:val="center"/>
                            <w:rPr>
                              <w:b/>
                              <w:color w:val="171717" w:themeColor="background2" w:themeShade="1A"/>
                              <w:sz w:val="32"/>
                            </w:rPr>
                          </w:pPr>
                          <w:r>
                            <w:rPr>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4258AE" w:rsidRDefault="00DC0951" w:rsidP="004258AE">
                    <w:pPr>
                      <w:jc w:val="center"/>
                      <w:rPr>
                        <w:b/>
                        <w:color w:val="171717" w:themeColor="background2" w:themeShade="1A"/>
                        <w:sz w:val="32"/>
                      </w:rPr>
                    </w:pPr>
                    <w:r>
                      <w:rPr>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A0003"/>
    <w:multiLevelType w:val="hybridMultilevel"/>
    <w:tmpl w:val="2B444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1A7B1E63"/>
    <w:multiLevelType w:val="multilevel"/>
    <w:tmpl w:val="791A7072"/>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1707A2B"/>
    <w:multiLevelType w:val="hybridMultilevel"/>
    <w:tmpl w:val="44A86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7CC64A0"/>
    <w:multiLevelType w:val="hybridMultilevel"/>
    <w:tmpl w:val="3E408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A356F7B"/>
    <w:multiLevelType w:val="hybridMultilevel"/>
    <w:tmpl w:val="5F384F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AAE7EF5"/>
    <w:multiLevelType w:val="hybridMultilevel"/>
    <w:tmpl w:val="7F288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B461BC"/>
    <w:multiLevelType w:val="hybridMultilevel"/>
    <w:tmpl w:val="78A24D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12A5352"/>
    <w:multiLevelType w:val="hybridMultilevel"/>
    <w:tmpl w:val="8DFED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5E26846"/>
    <w:multiLevelType w:val="hybridMultilevel"/>
    <w:tmpl w:val="3B50B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1274472"/>
    <w:multiLevelType w:val="hybridMultilevel"/>
    <w:tmpl w:val="B2F84C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7E24A95"/>
    <w:multiLevelType w:val="hybridMultilevel"/>
    <w:tmpl w:val="FE580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9E59C4"/>
    <w:multiLevelType w:val="hybridMultilevel"/>
    <w:tmpl w:val="1902B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4D064C"/>
    <w:multiLevelType w:val="hybridMultilevel"/>
    <w:tmpl w:val="9996A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C6B1B31"/>
    <w:multiLevelType w:val="hybridMultilevel"/>
    <w:tmpl w:val="9F9A4C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18F5D9A"/>
    <w:multiLevelType w:val="hybridMultilevel"/>
    <w:tmpl w:val="2BB04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2ED3D8B"/>
    <w:multiLevelType w:val="hybridMultilevel"/>
    <w:tmpl w:val="9A02D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79905BA"/>
    <w:multiLevelType w:val="hybridMultilevel"/>
    <w:tmpl w:val="BF00E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BB36227"/>
    <w:multiLevelType w:val="hybridMultilevel"/>
    <w:tmpl w:val="CA40A4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1"/>
  </w:num>
  <w:num w:numId="5">
    <w:abstractNumId w:val="10"/>
  </w:num>
  <w:num w:numId="6">
    <w:abstractNumId w:val="14"/>
  </w:num>
  <w:num w:numId="7">
    <w:abstractNumId w:val="8"/>
  </w:num>
  <w:num w:numId="8">
    <w:abstractNumId w:val="7"/>
  </w:num>
  <w:num w:numId="9">
    <w:abstractNumId w:val="9"/>
  </w:num>
  <w:num w:numId="10">
    <w:abstractNumId w:val="4"/>
  </w:num>
  <w:num w:numId="11">
    <w:abstractNumId w:val="0"/>
  </w:num>
  <w:num w:numId="12">
    <w:abstractNumId w:val="21"/>
  </w:num>
  <w:num w:numId="13">
    <w:abstractNumId w:val="12"/>
  </w:num>
  <w:num w:numId="14">
    <w:abstractNumId w:val="22"/>
  </w:num>
  <w:num w:numId="15">
    <w:abstractNumId w:val="19"/>
  </w:num>
  <w:num w:numId="16">
    <w:abstractNumId w:val="5"/>
  </w:num>
  <w:num w:numId="17">
    <w:abstractNumId w:val="18"/>
  </w:num>
  <w:num w:numId="18">
    <w:abstractNumId w:val="20"/>
  </w:num>
  <w:num w:numId="19">
    <w:abstractNumId w:val="15"/>
  </w:num>
  <w:num w:numId="20">
    <w:abstractNumId w:val="13"/>
  </w:num>
  <w:num w:numId="21">
    <w:abstractNumId w:val="17"/>
  </w:num>
  <w:num w:numId="22">
    <w:abstractNumId w:val="1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F1F08"/>
    <w:rsid w:val="0029670E"/>
    <w:rsid w:val="002D6183"/>
    <w:rsid w:val="003B1048"/>
    <w:rsid w:val="003B5713"/>
    <w:rsid w:val="00406AEB"/>
    <w:rsid w:val="004258AE"/>
    <w:rsid w:val="00487C4F"/>
    <w:rsid w:val="00496959"/>
    <w:rsid w:val="00565530"/>
    <w:rsid w:val="00574B10"/>
    <w:rsid w:val="00637126"/>
    <w:rsid w:val="00647361"/>
    <w:rsid w:val="00690F52"/>
    <w:rsid w:val="006B7956"/>
    <w:rsid w:val="007122B2"/>
    <w:rsid w:val="007D5060"/>
    <w:rsid w:val="00842093"/>
    <w:rsid w:val="008A0D6C"/>
    <w:rsid w:val="008C7EE4"/>
    <w:rsid w:val="009130A6"/>
    <w:rsid w:val="009254D3"/>
    <w:rsid w:val="009A3D4F"/>
    <w:rsid w:val="009C1AE3"/>
    <w:rsid w:val="009F1987"/>
    <w:rsid w:val="00A5081B"/>
    <w:rsid w:val="00A93D85"/>
    <w:rsid w:val="00B0364A"/>
    <w:rsid w:val="00B8630A"/>
    <w:rsid w:val="00C43E33"/>
    <w:rsid w:val="00C476D1"/>
    <w:rsid w:val="00C86B39"/>
    <w:rsid w:val="00CC4FC1"/>
    <w:rsid w:val="00D020B4"/>
    <w:rsid w:val="00D7099A"/>
    <w:rsid w:val="00D8100D"/>
    <w:rsid w:val="00DC0951"/>
    <w:rsid w:val="00DF3110"/>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D7099A"/>
    <w:pPr>
      <w:keepNext/>
      <w:keepLines/>
      <w:spacing w:before="480" w:after="0" w:line="240" w:lineRule="auto"/>
      <w:ind w:left="720" w:hanging="36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D7099A"/>
    <w:pPr>
      <w:keepNext/>
      <w:keepLines/>
      <w:numPr>
        <w:ilvl w:val="1"/>
        <w:numId w:val="3"/>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D7099A"/>
    <w:pPr>
      <w:keepNext/>
      <w:keepLines/>
      <w:numPr>
        <w:ilvl w:val="2"/>
        <w:numId w:val="3"/>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D7099A"/>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D7099A"/>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D7099A"/>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D7099A"/>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7099A"/>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D7099A"/>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D7099A"/>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D7099A"/>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D7099A"/>
    <w:pPr>
      <w:spacing w:before="0" w:after="0"/>
    </w:pPr>
    <w:rPr>
      <w:sz w:val="22"/>
      <w:szCs w:val="22"/>
      <w:lang w:val="es-ES_tradnl" w:eastAsia="es-ES_tradnl"/>
    </w:rPr>
  </w:style>
  <w:style w:type="paragraph" w:customStyle="1" w:styleId="Default">
    <w:name w:val="Default"/>
    <w:rsid w:val="00D7099A"/>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81F50-4FED-46C3-B5B7-B634BC7AC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6844</Words>
  <Characters>37648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6</cp:revision>
  <cp:lastPrinted>2019-06-14T22:54:00Z</cp:lastPrinted>
  <dcterms:created xsi:type="dcterms:W3CDTF">2019-12-09T22:48:00Z</dcterms:created>
  <dcterms:modified xsi:type="dcterms:W3CDTF">2019-12-10T12:18:00Z</dcterms:modified>
</cp:coreProperties>
</file>