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D2788D" w:rsidRDefault="00690F52">
          <w:pPr>
            <w:rPr>
              <w:color w:val="171717" w:themeColor="background2" w:themeShade="1A"/>
            </w:rPr>
          </w:pPr>
          <w:r w:rsidRPr="00D2788D">
            <w:rPr>
              <w:noProof/>
              <w:color w:val="171717" w:themeColor="background2" w:themeShade="1A"/>
              <w:sz w:val="24"/>
              <w:lang w:eastAsia="es-CO"/>
            </w:rPr>
            <w:drawing>
              <wp:anchor distT="0" distB="0" distL="114300" distR="114300" simplePos="0" relativeHeight="251655168" behindDoc="1" locked="0" layoutInCell="1" allowOverlap="1" wp14:anchorId="627B8AF7" wp14:editId="388F0B1C">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D2788D" w:rsidRDefault="00690F52" w:rsidP="00690F52">
          <w:pPr>
            <w:spacing w:before="0" w:after="160" w:line="259" w:lineRule="auto"/>
            <w:rPr>
              <w:noProof/>
              <w:color w:val="171717" w:themeColor="background2" w:themeShade="1A"/>
              <w:sz w:val="24"/>
              <w:lang w:val="en-US"/>
            </w:rPr>
          </w:pPr>
          <w:r w:rsidRPr="00D2788D">
            <w:rPr>
              <w:noProof/>
              <w:color w:val="171717" w:themeColor="background2" w:themeShade="1A"/>
              <w:sz w:val="24"/>
              <w:lang w:eastAsia="es-CO"/>
            </w:rPr>
            <mc:AlternateContent>
              <mc:Choice Requires="wps">
                <w:drawing>
                  <wp:anchor distT="0" distB="0" distL="114300" distR="114300" simplePos="0" relativeHeight="251656192" behindDoc="0" locked="0" layoutInCell="1" allowOverlap="1" wp14:anchorId="62AA01CB" wp14:editId="2F13B3AC">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2</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AA01CB"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2</w:t>
                          </w:r>
                        </w:p>
                        <w:p w:rsidR="00C86B39" w:rsidRPr="00C86B39" w:rsidRDefault="00C86B39" w:rsidP="009A3D4F">
                          <w:pPr>
                            <w:rPr>
                              <w:rFonts w:ascii="Amelia UP" w:hAnsi="Amelia UP"/>
                              <w:color w:val="CC0000"/>
                              <w:sz w:val="72"/>
                            </w:rPr>
                          </w:pPr>
                        </w:p>
                      </w:txbxContent>
                    </v:textbox>
                  </v:shape>
                </w:pict>
              </mc:Fallback>
            </mc:AlternateContent>
          </w:r>
          <w:r w:rsidRPr="00D2788D">
            <w:rPr>
              <w:noProof/>
              <w:color w:val="171717" w:themeColor="background2" w:themeShade="1A"/>
              <w:sz w:val="24"/>
              <w:lang w:val="en-US"/>
            </w:rPr>
            <w:br w:type="page"/>
          </w:r>
        </w:p>
      </w:sdtContent>
    </w:sdt>
    <w:p w:rsidR="00113F59" w:rsidRPr="00D2788D" w:rsidRDefault="00113F59" w:rsidP="009254D3">
      <w:pPr>
        <w:rPr>
          <w:rFonts w:asciiTheme="majorHAnsi" w:hAnsiTheme="majorHAnsi" w:cstheme="majorHAnsi"/>
          <w:color w:val="171717" w:themeColor="background2" w:themeShade="1A"/>
          <w:sz w:val="24"/>
          <w:szCs w:val="24"/>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30"/>
          <w:szCs w:val="30"/>
        </w:rPr>
      </w:pPr>
      <w:r w:rsidRPr="00D2788D">
        <w:rPr>
          <w:rFonts w:ascii="Times New Roman" w:eastAsia="Times New Roman" w:hAnsi="Times New Roman" w:cs="Times New Roman"/>
          <w:b/>
          <w:color w:val="C00000" w:themeColor="text1"/>
          <w:sz w:val="30"/>
          <w:szCs w:val="30"/>
        </w:rPr>
        <w:t>DOCUMENTO BASE DEL PLAN DE VIDA DE LA COMUNA 2 DEL MUNICIPIO DE PASTO-NARIÑO</w:t>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30"/>
          <w:szCs w:val="30"/>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30"/>
          <w:szCs w:val="30"/>
        </w:rPr>
      </w:pPr>
      <w:r w:rsidRPr="00D2788D">
        <w:rPr>
          <w:noProof/>
          <w:color w:val="C00000" w:themeColor="text1"/>
          <w:lang w:eastAsia="es-CO"/>
        </w:rPr>
        <w:drawing>
          <wp:anchor distT="0" distB="0" distL="114300" distR="114300" simplePos="0" relativeHeight="251659264" behindDoc="1" locked="0" layoutInCell="1" allowOverlap="1" wp14:anchorId="4CF951AE" wp14:editId="13BF643E">
            <wp:simplePos x="0" y="0"/>
            <wp:positionH relativeFrom="column">
              <wp:posOffset>910043</wp:posOffset>
            </wp:positionH>
            <wp:positionV relativeFrom="paragraph">
              <wp:posOffset>87652</wp:posOffset>
            </wp:positionV>
            <wp:extent cx="5238035" cy="4303986"/>
            <wp:effectExtent l="0" t="0" r="1270" b="1905"/>
            <wp:wrapNone/>
            <wp:docPr id="2" name="Imagen 2" descr="C:\Users\angelita\Downloads\067c608c-1d29-4a15-92a4-774d22f6b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ta\Downloads\067c608c-1d29-4a15-92a4-774d22f6beff.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127" t="1782" r="20041" b="7360"/>
                    <a:stretch/>
                  </pic:blipFill>
                  <pic:spPr bwMode="auto">
                    <a:xfrm>
                      <a:off x="0" y="0"/>
                      <a:ext cx="5241250" cy="4306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tabs>
          <w:tab w:val="left" w:pos="5512"/>
        </w:tabs>
        <w:spacing w:after="0" w:line="240" w:lineRule="auto"/>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b/>
          <w:color w:val="C00000" w:themeColor="text1"/>
          <w:sz w:val="24"/>
        </w:rPr>
        <w:tab/>
      </w: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rPr>
          <w:rFonts w:ascii="Times New Roman" w:eastAsia="Times New Roman" w:hAnsi="Times New Roman" w:cs="Times New Roman"/>
          <w:color w:val="C00000" w:themeColor="text1"/>
          <w:sz w:val="18"/>
          <w:szCs w:val="18"/>
        </w:rPr>
      </w:pPr>
      <w:r w:rsidRPr="00D2788D">
        <w:rPr>
          <w:rFonts w:ascii="Times New Roman" w:eastAsia="Times New Roman" w:hAnsi="Times New Roman" w:cs="Times New Roman"/>
          <w:b/>
          <w:color w:val="C00000" w:themeColor="text1"/>
          <w:sz w:val="24"/>
        </w:rPr>
        <w:t xml:space="preserve">     </w:t>
      </w:r>
      <w:r>
        <w:rPr>
          <w:rFonts w:ascii="Times New Roman" w:eastAsia="Times New Roman" w:hAnsi="Times New Roman" w:cs="Times New Roman"/>
          <w:b/>
          <w:color w:val="C00000" w:themeColor="text1"/>
          <w:sz w:val="24"/>
        </w:rPr>
        <w:t xml:space="preserve">                </w:t>
      </w:r>
      <w:r w:rsidRPr="00D2788D">
        <w:rPr>
          <w:rFonts w:ascii="Times New Roman" w:eastAsia="Times New Roman" w:hAnsi="Times New Roman" w:cs="Times New Roman"/>
          <w:b/>
          <w:color w:val="C00000" w:themeColor="text1"/>
          <w:sz w:val="24"/>
        </w:rPr>
        <w:t xml:space="preserve">   </w:t>
      </w:r>
      <w:r w:rsidRPr="00D2788D">
        <w:rPr>
          <w:rFonts w:ascii="Times New Roman" w:eastAsia="Times New Roman" w:hAnsi="Times New Roman" w:cs="Times New Roman"/>
          <w:color w:val="C00000" w:themeColor="text1"/>
          <w:sz w:val="18"/>
          <w:szCs w:val="18"/>
        </w:rPr>
        <w:t>Foto: Estudiantes de Trabajo Social de la Universidad Mariana, 2017</w:t>
      </w: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b/>
          <w:color w:val="C00000" w:themeColor="text1"/>
          <w:sz w:val="24"/>
        </w:rPr>
        <w:t>San Juan de Pasto- Nariño</w:t>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b/>
          <w:color w:val="C00000" w:themeColor="text1"/>
          <w:sz w:val="24"/>
        </w:rPr>
        <w:t>2019</w:t>
      </w:r>
    </w:p>
    <w:p w:rsidR="00D2788D" w:rsidRDefault="00D2788D" w:rsidP="00D2788D">
      <w:pPr>
        <w:spacing w:after="0" w:line="240" w:lineRule="auto"/>
        <w:jc w:val="center"/>
        <w:rPr>
          <w:rFonts w:ascii="Times New Roman" w:eastAsia="Times New Roman" w:hAnsi="Times New Roman" w:cs="Times New Roman"/>
          <w:b/>
          <w:color w:val="171717" w:themeColor="background2" w:themeShade="1A"/>
          <w:sz w:val="30"/>
          <w:szCs w:val="30"/>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30"/>
          <w:szCs w:val="30"/>
        </w:rPr>
      </w:pPr>
      <w:r w:rsidRPr="00D2788D">
        <w:rPr>
          <w:rFonts w:ascii="Times New Roman" w:eastAsia="Times New Roman" w:hAnsi="Times New Roman" w:cs="Times New Roman"/>
          <w:b/>
          <w:color w:val="C00000" w:themeColor="text1"/>
          <w:sz w:val="30"/>
          <w:szCs w:val="30"/>
        </w:rPr>
        <w:t>DOCUMENTO BASE DEL PLAN DE VIDA DE LA COMUNA 2 DEL MUNICIPIO DE PASTO-NARIÑO</w:t>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30"/>
          <w:szCs w:val="30"/>
        </w:rPr>
      </w:pPr>
    </w:p>
    <w:p w:rsidR="00D2788D" w:rsidRPr="00D2788D" w:rsidRDefault="00D2788D" w:rsidP="00D2788D">
      <w:pPr>
        <w:spacing w:after="0" w:line="240" w:lineRule="auto"/>
        <w:rPr>
          <w:rFonts w:ascii="Times New Roman" w:eastAsia="Times New Roman" w:hAnsi="Times New Roman" w:cs="Times New Roman"/>
          <w:b/>
          <w:color w:val="C00000" w:themeColor="text1"/>
          <w:sz w:val="32"/>
          <w:szCs w:val="32"/>
        </w:rPr>
      </w:pPr>
    </w:p>
    <w:p w:rsidR="00D2788D" w:rsidRPr="00D2788D" w:rsidRDefault="00D2788D" w:rsidP="00D2788D">
      <w:pPr>
        <w:spacing w:after="0" w:line="240" w:lineRule="auto"/>
        <w:rPr>
          <w:rFonts w:ascii="Times New Roman" w:eastAsia="Times New Roman" w:hAnsi="Times New Roman" w:cs="Times New Roman"/>
          <w:b/>
          <w:color w:val="C00000" w:themeColor="text1"/>
          <w:sz w:val="32"/>
          <w:szCs w:val="32"/>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8"/>
          <w:szCs w:val="28"/>
        </w:rPr>
      </w:pPr>
      <w:r w:rsidRPr="00D2788D">
        <w:rPr>
          <w:rFonts w:ascii="Times New Roman" w:eastAsia="Times New Roman" w:hAnsi="Times New Roman" w:cs="Times New Roman"/>
          <w:b/>
          <w:color w:val="C00000" w:themeColor="text1"/>
          <w:sz w:val="28"/>
          <w:szCs w:val="28"/>
        </w:rPr>
        <w:t>COMUNA 2</w:t>
      </w:r>
    </w:p>
    <w:p w:rsidR="00D2788D" w:rsidRPr="00D2788D" w:rsidRDefault="00D2788D" w:rsidP="00D2788D">
      <w:pPr>
        <w:spacing w:after="0" w:line="240" w:lineRule="auto"/>
        <w:rPr>
          <w:rFonts w:ascii="Times New Roman" w:eastAsia="Times New Roman" w:hAnsi="Times New Roman" w:cs="Times New Roman"/>
          <w:color w:val="C00000" w:themeColor="text1"/>
          <w:sz w:val="24"/>
          <w:szCs w:val="24"/>
        </w:rPr>
      </w:pPr>
      <w:r w:rsidRPr="00D2788D">
        <w:rPr>
          <w:rFonts w:ascii="Times New Roman" w:eastAsia="Times New Roman" w:hAnsi="Times New Roman" w:cs="Times New Roman"/>
          <w:color w:val="C00000" w:themeColor="text1"/>
          <w:sz w:val="24"/>
          <w:szCs w:val="24"/>
        </w:rPr>
        <w:t>Líderes y lideresas comunitarios y comunidad en general</w:t>
      </w: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r w:rsidRPr="00D2788D">
        <w:rPr>
          <w:rFonts w:ascii="Times New Roman" w:eastAsia="Times New Roman" w:hAnsi="Times New Roman" w:cs="Times New Roman"/>
          <w:b/>
          <w:color w:val="C00000" w:themeColor="text1"/>
          <w:sz w:val="24"/>
          <w:szCs w:val="24"/>
        </w:rPr>
        <w:t>Alcaldía Municipal de Pasto 2016-2019</w:t>
      </w:r>
    </w:p>
    <w:p w:rsidR="00D2788D" w:rsidRPr="00D2788D" w:rsidRDefault="00D2788D" w:rsidP="00D2788D">
      <w:pPr>
        <w:spacing w:after="0" w:line="240" w:lineRule="auto"/>
        <w:rPr>
          <w:rFonts w:ascii="Times New Roman" w:eastAsia="Times New Roman" w:hAnsi="Times New Roman" w:cs="Times New Roman"/>
          <w:color w:val="C00000" w:themeColor="text1"/>
          <w:sz w:val="24"/>
          <w:szCs w:val="24"/>
        </w:rPr>
      </w:pPr>
      <w:r w:rsidRPr="00D2788D">
        <w:rPr>
          <w:rFonts w:ascii="Times New Roman" w:eastAsia="Times New Roman" w:hAnsi="Times New Roman" w:cs="Times New Roman"/>
          <w:color w:val="C00000" w:themeColor="text1"/>
          <w:sz w:val="24"/>
          <w:szCs w:val="24"/>
        </w:rPr>
        <w:t>Secretaria de Desarrollo Comunitario</w:t>
      </w: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r w:rsidRPr="00D2788D">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r w:rsidRPr="00D2788D">
        <w:rPr>
          <w:rFonts w:ascii="Times New Roman" w:eastAsia="Times New Roman" w:hAnsi="Times New Roman" w:cs="Times New Roman"/>
          <w:b/>
          <w:color w:val="C00000" w:themeColor="text1"/>
          <w:sz w:val="24"/>
          <w:szCs w:val="24"/>
        </w:rPr>
        <w:t>AGRADECIMIENTOS A:</w:t>
      </w: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p>
    <w:p w:rsidR="00D2788D" w:rsidRPr="00D2788D" w:rsidRDefault="00D2788D" w:rsidP="00D2788D">
      <w:pPr>
        <w:spacing w:after="0" w:line="240" w:lineRule="auto"/>
        <w:rPr>
          <w:rFonts w:ascii="Times New Roman" w:eastAsia="Times New Roman" w:hAnsi="Times New Roman" w:cs="Times New Roman"/>
          <w:b/>
          <w:color w:val="C00000" w:themeColor="text1"/>
          <w:sz w:val="24"/>
          <w:szCs w:val="24"/>
        </w:rPr>
      </w:pPr>
      <w:r w:rsidRPr="00D2788D">
        <w:rPr>
          <w:rFonts w:ascii="Times New Roman" w:eastAsia="Times New Roman" w:hAnsi="Times New Roman" w:cs="Times New Roman"/>
          <w:b/>
          <w:color w:val="C00000" w:themeColor="text1"/>
          <w:sz w:val="24"/>
          <w:szCs w:val="24"/>
        </w:rPr>
        <w:t>Universidad Mariana</w:t>
      </w:r>
    </w:p>
    <w:p w:rsidR="00D2788D" w:rsidRPr="00D2788D" w:rsidRDefault="00D2788D" w:rsidP="00D2788D">
      <w:pPr>
        <w:spacing w:after="0" w:line="240" w:lineRule="auto"/>
        <w:rPr>
          <w:rFonts w:ascii="Times New Roman" w:hAnsi="Times New Roman"/>
          <w:color w:val="C00000" w:themeColor="text1"/>
          <w:sz w:val="24"/>
          <w:szCs w:val="24"/>
          <w:shd w:val="clear" w:color="auto" w:fill="FFFFFF"/>
        </w:rPr>
      </w:pPr>
    </w:p>
    <w:p w:rsidR="00D2788D" w:rsidRPr="00D2788D" w:rsidRDefault="00D2788D" w:rsidP="00D2788D">
      <w:pPr>
        <w:spacing w:after="0" w:line="240" w:lineRule="auto"/>
        <w:rPr>
          <w:rFonts w:ascii="Times New Roman" w:hAnsi="Times New Roman"/>
          <w:b/>
          <w:color w:val="C00000" w:themeColor="text1"/>
          <w:sz w:val="24"/>
          <w:szCs w:val="24"/>
          <w:shd w:val="clear" w:color="auto" w:fill="FFFFFF"/>
        </w:rPr>
      </w:pPr>
      <w:r w:rsidRPr="00D2788D">
        <w:rPr>
          <w:rFonts w:ascii="Times New Roman" w:hAnsi="Times New Roman"/>
          <w:b/>
          <w:color w:val="C00000" w:themeColor="text1"/>
          <w:sz w:val="24"/>
          <w:szCs w:val="24"/>
          <w:shd w:val="clear" w:color="auto" w:fill="FFFFFF"/>
        </w:rPr>
        <w:t>Universidad de Nariño</w:t>
      </w: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b/>
          <w:color w:val="C00000" w:themeColor="text1"/>
          <w:sz w:val="24"/>
        </w:rPr>
        <w:t>San Juan de Pasto- Nariño</w:t>
      </w:r>
    </w:p>
    <w:p w:rsidR="00D2788D" w:rsidRPr="00D2788D" w:rsidRDefault="00D2788D" w:rsidP="00D2788D">
      <w:pPr>
        <w:spacing w:after="0" w:line="240" w:lineRule="auto"/>
        <w:jc w:val="center"/>
        <w:rPr>
          <w:rFonts w:ascii="Times New Roman" w:eastAsia="Times New Roman" w:hAnsi="Times New Roman" w:cs="Times New Roman"/>
          <w:b/>
          <w:color w:val="C00000" w:themeColor="text1"/>
          <w:sz w:val="24"/>
        </w:rPr>
      </w:pPr>
      <w:r w:rsidRPr="00D2788D">
        <w:rPr>
          <w:rFonts w:ascii="Times New Roman" w:eastAsia="Times New Roman" w:hAnsi="Times New Roman" w:cs="Times New Roman"/>
          <w:b/>
          <w:color w:val="C00000" w:themeColor="text1"/>
          <w:sz w:val="24"/>
        </w:rPr>
        <w:t>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ascii="Times New Roman" w:eastAsiaTheme="minorEastAsia" w:hAnsi="Times New Roman" w:cs="Times New Roman"/>
          <w:b/>
          <w:bCs/>
          <w:sz w:val="24"/>
          <w:szCs w:val="24"/>
          <w:lang w:val="es-ES"/>
        </w:rPr>
      </w:sdtEndPr>
      <w:sdtContent>
        <w:p w:rsidR="00D2788D" w:rsidRPr="00D2788D" w:rsidRDefault="00D2788D" w:rsidP="00D2788D">
          <w:pPr>
            <w:pStyle w:val="TtulodeTDC"/>
          </w:pPr>
          <w:r w:rsidRPr="00D2788D">
            <w:t>Tabla de Contenido</w:t>
          </w:r>
        </w:p>
        <w:p w:rsidR="00D2788D" w:rsidRPr="00D2788D" w:rsidRDefault="00D2788D" w:rsidP="00D2788D">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color w:val="C00000" w:themeColor="text1"/>
              <w:sz w:val="24"/>
              <w:szCs w:val="24"/>
              <w:lang w:val="es-ES" w:eastAsia="es-CO"/>
            </w:rPr>
            <w:t xml:space="preserve">                                                                                                        </w:t>
          </w:r>
          <w:r w:rsidRPr="00D2788D">
            <w:rPr>
              <w:rFonts w:ascii="Times New Roman" w:hAnsi="Times New Roman" w:cs="Times New Roman"/>
              <w:b/>
              <w:color w:val="C00000" w:themeColor="text1"/>
              <w:sz w:val="24"/>
              <w:szCs w:val="24"/>
              <w:lang w:val="es-ES" w:eastAsia="es-CO"/>
            </w:rPr>
            <w:t>Pág.</w:t>
          </w:r>
        </w:p>
        <w:p w:rsidR="00D2788D" w:rsidRPr="00D2788D" w:rsidRDefault="00D2788D" w:rsidP="00D2788D">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D2788D">
            <w:rPr>
              <w:rFonts w:ascii="Times New Roman" w:hAnsi="Times New Roman" w:cs="Times New Roman"/>
              <w:color w:val="171717" w:themeColor="background2" w:themeShade="1A"/>
              <w:sz w:val="24"/>
              <w:szCs w:val="24"/>
            </w:rPr>
            <w:fldChar w:fldCharType="begin"/>
          </w:r>
          <w:r w:rsidRPr="00D2788D">
            <w:rPr>
              <w:rFonts w:ascii="Times New Roman" w:hAnsi="Times New Roman" w:cs="Times New Roman"/>
              <w:color w:val="171717" w:themeColor="background2" w:themeShade="1A"/>
              <w:sz w:val="24"/>
              <w:szCs w:val="24"/>
            </w:rPr>
            <w:instrText xml:space="preserve"> TOC \o "1-3" \h \z \u </w:instrText>
          </w:r>
          <w:r w:rsidRPr="00D2788D">
            <w:rPr>
              <w:rFonts w:ascii="Times New Roman" w:hAnsi="Times New Roman" w:cs="Times New Roman"/>
              <w:color w:val="171717" w:themeColor="background2" w:themeShade="1A"/>
              <w:sz w:val="24"/>
              <w:szCs w:val="24"/>
            </w:rPr>
            <w:fldChar w:fldCharType="separate"/>
          </w:r>
          <w:hyperlink w:anchor="_Toc25769063" w:history="1">
            <w:r w:rsidRPr="00D2788D">
              <w:rPr>
                <w:rStyle w:val="Hipervnculo"/>
                <w:rFonts w:ascii="Times New Roman" w:hAnsi="Times New Roman" w:cs="Times New Roman"/>
                <w:noProof/>
                <w:color w:val="171717" w:themeColor="background2" w:themeShade="1A"/>
                <w:sz w:val="24"/>
                <w:szCs w:val="24"/>
              </w:rPr>
              <w:t>PRESENTACIÓN</w:t>
            </w:r>
            <w:r w:rsidRPr="00D2788D">
              <w:rPr>
                <w:rFonts w:ascii="Times New Roman" w:hAnsi="Times New Roman" w:cs="Times New Roman"/>
                <w:noProof/>
                <w:webHidden/>
                <w:color w:val="171717" w:themeColor="background2" w:themeShade="1A"/>
                <w:sz w:val="24"/>
                <w:szCs w:val="24"/>
              </w:rPr>
              <w:tab/>
            </w:r>
            <w:r w:rsidRPr="00D2788D">
              <w:rPr>
                <w:rFonts w:ascii="Times New Roman" w:hAnsi="Times New Roman" w:cs="Times New Roman"/>
                <w:noProof/>
                <w:webHidden/>
                <w:color w:val="171717" w:themeColor="background2" w:themeShade="1A"/>
                <w:sz w:val="24"/>
                <w:szCs w:val="24"/>
              </w:rPr>
              <w:fldChar w:fldCharType="begin"/>
            </w:r>
            <w:r w:rsidRPr="00D2788D">
              <w:rPr>
                <w:rFonts w:ascii="Times New Roman" w:hAnsi="Times New Roman" w:cs="Times New Roman"/>
                <w:noProof/>
                <w:webHidden/>
                <w:color w:val="171717" w:themeColor="background2" w:themeShade="1A"/>
                <w:sz w:val="24"/>
                <w:szCs w:val="24"/>
              </w:rPr>
              <w:instrText xml:space="preserve"> PAGEREF _Toc25769063 \h </w:instrText>
            </w:r>
            <w:r w:rsidRPr="00D2788D">
              <w:rPr>
                <w:rFonts w:ascii="Times New Roman" w:hAnsi="Times New Roman" w:cs="Times New Roman"/>
                <w:noProof/>
                <w:webHidden/>
                <w:color w:val="171717" w:themeColor="background2" w:themeShade="1A"/>
                <w:sz w:val="24"/>
                <w:szCs w:val="24"/>
              </w:rPr>
            </w:r>
            <w:r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5</w:t>
            </w:r>
            <w:r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4" w:history="1">
            <w:r w:rsidR="00D2788D" w:rsidRPr="00D2788D">
              <w:rPr>
                <w:rStyle w:val="Hipervnculo"/>
                <w:rFonts w:ascii="Times New Roman" w:eastAsia="Times New Roman" w:hAnsi="Times New Roman" w:cs="Times New Roman"/>
                <w:noProof/>
                <w:color w:val="171717" w:themeColor="background2" w:themeShade="1A"/>
                <w:sz w:val="24"/>
                <w:szCs w:val="24"/>
              </w:rPr>
              <w:t>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¿QUÉ ES UN PLAN DE VIDA?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_Toc25769064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7</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5" w:history="1">
            <w:r w:rsidR="00D2788D" w:rsidRPr="00D2788D">
              <w:rPr>
                <w:rStyle w:val="Hipervnculo"/>
                <w:rFonts w:ascii="Times New Roman" w:hAnsi="Times New Roman" w:cs="Times New Roman"/>
                <w:noProof/>
                <w:color w:val="171717" w:themeColor="background2" w:themeShade="1A"/>
                <w:sz w:val="24"/>
                <w:szCs w:val="24"/>
              </w:rPr>
              <w:t>1.1.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¿Quiénes participan?</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_Toc25769065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7</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6" w:history="1">
            <w:r w:rsidR="00D2788D" w:rsidRPr="00D2788D">
              <w:rPr>
                <w:rStyle w:val="Hipervnculo"/>
                <w:rFonts w:ascii="Times New Roman" w:hAnsi="Times New Roman" w:cs="Times New Roman"/>
                <w:noProof/>
                <w:color w:val="171717" w:themeColor="background2" w:themeShade="1A"/>
                <w:sz w:val="24"/>
                <w:szCs w:val="24"/>
              </w:rPr>
              <w:t>1.2.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¿Para qué sirve un Plan de Vida?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_Toc25769066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7</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7" w:history="1">
            <w:r w:rsidR="00D2788D" w:rsidRPr="00D2788D">
              <w:rPr>
                <w:rStyle w:val="Hipervnculo"/>
                <w:rFonts w:ascii="Times New Roman" w:hAnsi="Times New Roman" w:cs="Times New Roman"/>
                <w:noProof/>
                <w:color w:val="171717" w:themeColor="background2" w:themeShade="1A"/>
                <w:sz w:val="24"/>
                <w:szCs w:val="24"/>
              </w:rPr>
              <w:t>1.3.</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¿Cómo se construye un Plan de Vida?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_Toc25769067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7</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8" w:history="1">
            <w:r w:rsidR="00D2788D" w:rsidRPr="00D2788D">
              <w:rPr>
                <w:rStyle w:val="Hipervnculo"/>
                <w:rFonts w:ascii="Times New Roman" w:hAnsi="Times New Roman" w:cs="Times New Roman"/>
                <w:noProof/>
                <w:color w:val="171717" w:themeColor="background2" w:themeShade="1A"/>
                <w:sz w:val="24"/>
                <w:szCs w:val="24"/>
              </w:rPr>
              <w:t>1.4.</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¿Cuáles son los aspectos legales de un Plan de Vida?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_Toc25769068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8</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69" w:history="1">
            <w:r w:rsidR="00D2788D" w:rsidRPr="00D2788D">
              <w:rPr>
                <w:rStyle w:val="Hipervnculo"/>
                <w:rFonts w:ascii="Times New Roman" w:eastAsia="Times New Roman" w:hAnsi="Times New Roman" w:cs="Times New Roman"/>
                <w:noProof/>
                <w:color w:val="171717" w:themeColor="background2" w:themeShade="1A"/>
                <w:sz w:val="24"/>
                <w:szCs w:val="24"/>
              </w:rPr>
              <w:t>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¿CÓMO HEMOS TEJIDO NUESTRO PLAN DE VIDA?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_Toc25769069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8</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0" w:history="1">
            <w:r w:rsidR="00D2788D" w:rsidRPr="00D2788D">
              <w:rPr>
                <w:rStyle w:val="Hipervnculo"/>
                <w:rFonts w:ascii="Times New Roman" w:hAnsi="Times New Roman" w:cs="Times New Roman"/>
                <w:noProof/>
                <w:color w:val="171717" w:themeColor="background2" w:themeShade="1A"/>
                <w:sz w:val="24"/>
                <w:szCs w:val="24"/>
              </w:rPr>
              <w:t>2.1.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Experiencias anteriores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_Toc25769070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8</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1" w:history="1">
            <w:r w:rsidR="00D2788D" w:rsidRPr="00D2788D">
              <w:rPr>
                <w:rStyle w:val="Hipervnculo"/>
                <w:rFonts w:ascii="Times New Roman" w:hAnsi="Times New Roman" w:cs="Times New Roman"/>
                <w:noProof/>
                <w:color w:val="171717" w:themeColor="background2" w:themeShade="1A"/>
                <w:sz w:val="24"/>
                <w:szCs w:val="24"/>
              </w:rPr>
              <w:t>2.2.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Retroalimentación del Plan de Vida para la paz y el buen vivir</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_Toc25769071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9</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2" w:history="1">
            <w:r w:rsidR="00D2788D" w:rsidRPr="00D2788D">
              <w:rPr>
                <w:rStyle w:val="Hipervnculo"/>
                <w:rFonts w:ascii="Times New Roman" w:eastAsia="Times New Roman" w:hAnsi="Times New Roman" w:cs="Times New Roman"/>
                <w:noProof/>
                <w:color w:val="171717" w:themeColor="background2" w:themeShade="1A"/>
                <w:sz w:val="24"/>
                <w:szCs w:val="24"/>
              </w:rPr>
              <w:t>3.</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¿QUIÉNES SOMOS?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_Toc25769072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3" w:history="1">
            <w:r w:rsidR="00D2788D" w:rsidRPr="00D2788D">
              <w:rPr>
                <w:rStyle w:val="Hipervnculo"/>
                <w:rFonts w:ascii="Times New Roman" w:hAnsi="Times New Roman" w:cs="Times New Roman"/>
                <w:noProof/>
                <w:color w:val="171717" w:themeColor="background2" w:themeShade="1A"/>
                <w:sz w:val="24"/>
                <w:szCs w:val="24"/>
              </w:rPr>
              <w:t>3.1.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Ubicación geográfica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_Toc25769073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4" w:history="1">
            <w:r w:rsidR="00D2788D" w:rsidRPr="00D2788D">
              <w:rPr>
                <w:rStyle w:val="Hipervnculo"/>
                <w:rFonts w:ascii="Times New Roman" w:hAnsi="Times New Roman" w:cs="Times New Roman"/>
                <w:noProof/>
                <w:color w:val="171717" w:themeColor="background2" w:themeShade="1A"/>
                <w:sz w:val="24"/>
                <w:szCs w:val="24"/>
              </w:rPr>
              <w:t>3.2.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Población</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_Toc25769074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5" w:history="1">
            <w:r w:rsidR="00D2788D" w:rsidRPr="00D2788D">
              <w:rPr>
                <w:rStyle w:val="Hipervnculo"/>
                <w:rFonts w:ascii="Times New Roman" w:hAnsi="Times New Roman" w:cs="Times New Roman"/>
                <w:noProof/>
                <w:color w:val="171717" w:themeColor="background2" w:themeShade="1A"/>
                <w:sz w:val="24"/>
                <w:szCs w:val="24"/>
              </w:rPr>
              <w:t>3.3.</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Barrios que conforman la comuna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_Toc25769075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6" w:history="1">
            <w:r w:rsidR="00D2788D" w:rsidRPr="00D2788D">
              <w:rPr>
                <w:rStyle w:val="Hipervnculo"/>
                <w:rFonts w:ascii="Times New Roman" w:hAnsi="Times New Roman" w:cs="Times New Roman"/>
                <w:noProof/>
                <w:color w:val="171717" w:themeColor="background2" w:themeShade="1A"/>
                <w:sz w:val="24"/>
                <w:szCs w:val="24"/>
              </w:rPr>
              <w:t>3.4.</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Mapa de ubicación:</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_Toc25769076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12</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7" w:history="1">
            <w:r w:rsidR="00D2788D" w:rsidRPr="00D2788D">
              <w:rPr>
                <w:rStyle w:val="Hipervnculo"/>
                <w:rFonts w:ascii="Times New Roman" w:eastAsia="Times New Roman" w:hAnsi="Times New Roman" w:cs="Times New Roman"/>
                <w:noProof/>
                <w:color w:val="171717" w:themeColor="background2" w:themeShade="1A"/>
                <w:sz w:val="24"/>
                <w:szCs w:val="24"/>
              </w:rPr>
              <w:t>4.</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¿CÓMO ESTAMOS?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_Toc25769077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12</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8" w:history="1">
            <w:r w:rsidR="00D2788D" w:rsidRPr="00D2788D">
              <w:rPr>
                <w:rStyle w:val="Hipervnculo"/>
                <w:rFonts w:ascii="Times New Roman" w:hAnsi="Times New Roman" w:cs="Times New Roman"/>
                <w:noProof/>
                <w:color w:val="171717" w:themeColor="background2" w:themeShade="1A"/>
                <w:sz w:val="24"/>
                <w:szCs w:val="24"/>
              </w:rPr>
              <w:t>4.1.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Política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_Toc25769078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13</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79" w:history="1">
            <w:r w:rsidR="00D2788D" w:rsidRPr="00D2788D">
              <w:rPr>
                <w:rStyle w:val="Hipervnculo"/>
                <w:rFonts w:ascii="Times New Roman" w:hAnsi="Times New Roman" w:cs="Times New Roman"/>
                <w:noProof/>
                <w:color w:val="171717" w:themeColor="background2" w:themeShade="1A"/>
                <w:sz w:val="24"/>
                <w:szCs w:val="24"/>
              </w:rPr>
              <w:t>4.2.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Social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_Toc25769079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15</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0" w:history="1">
            <w:r w:rsidR="00D2788D" w:rsidRPr="00D2788D">
              <w:rPr>
                <w:rStyle w:val="Hipervnculo"/>
                <w:rFonts w:ascii="Times New Roman" w:hAnsi="Times New Roman" w:cs="Times New Roman"/>
                <w:noProof/>
                <w:color w:val="171717" w:themeColor="background2" w:themeShade="1A"/>
                <w:sz w:val="24"/>
                <w:szCs w:val="24"/>
              </w:rPr>
              <w:t>4.3.</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Económica: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_Toc25769080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16</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1" w:history="1">
            <w:r w:rsidR="00D2788D" w:rsidRPr="00D2788D">
              <w:rPr>
                <w:rStyle w:val="Hipervnculo"/>
                <w:rFonts w:ascii="Times New Roman" w:hAnsi="Times New Roman" w:cs="Times New Roman"/>
                <w:noProof/>
                <w:color w:val="171717" w:themeColor="background2" w:themeShade="1A"/>
                <w:sz w:val="24"/>
                <w:szCs w:val="24"/>
              </w:rPr>
              <w:t>4.4.</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Cultural: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_Toc25769081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18</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2" w:history="1">
            <w:r w:rsidR="00D2788D" w:rsidRPr="00D2788D">
              <w:rPr>
                <w:rStyle w:val="Hipervnculo"/>
                <w:rFonts w:ascii="Times New Roman" w:hAnsi="Times New Roman" w:cs="Times New Roman"/>
                <w:noProof/>
                <w:color w:val="171717" w:themeColor="background2" w:themeShade="1A"/>
                <w:sz w:val="24"/>
                <w:szCs w:val="24"/>
              </w:rPr>
              <w:t>4.5.</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Ambiental: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_Toc25769082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19</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3" w:history="1">
            <w:r w:rsidR="00D2788D" w:rsidRPr="00D2788D">
              <w:rPr>
                <w:rStyle w:val="Hipervnculo"/>
                <w:rFonts w:ascii="Times New Roman" w:eastAsia="Times New Roman" w:hAnsi="Times New Roman" w:cs="Times New Roman"/>
                <w:noProof/>
                <w:color w:val="171717" w:themeColor="background2" w:themeShade="1A"/>
                <w:sz w:val="24"/>
                <w:szCs w:val="24"/>
              </w:rPr>
              <w:t>5.</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¿HACIA DÓNDE VAMOS?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_Toc25769083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19</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4" w:history="1">
            <w:r w:rsidR="00D2788D" w:rsidRPr="00D2788D">
              <w:rPr>
                <w:rStyle w:val="Hipervnculo"/>
                <w:rFonts w:ascii="Times New Roman" w:hAnsi="Times New Roman" w:cs="Times New Roman"/>
                <w:noProof/>
                <w:color w:val="171717" w:themeColor="background2" w:themeShade="1A"/>
                <w:sz w:val="24"/>
                <w:szCs w:val="24"/>
              </w:rPr>
              <w:t>5.1.</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Política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_Toc25769084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20</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85" w:history="1">
            <w:r w:rsidR="00D2788D" w:rsidRPr="00D2788D">
              <w:rPr>
                <w:rStyle w:val="Hipervnculo"/>
                <w:rFonts w:ascii="Times New Roman" w:hAnsi="Times New Roman" w:cs="Times New Roman"/>
                <w:noProof/>
                <w:color w:val="171717" w:themeColor="background2" w:themeShade="1A"/>
                <w:sz w:val="24"/>
                <w:szCs w:val="24"/>
              </w:rPr>
              <w:t>5.1.1.</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Visión desde 2006</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_Toc25769085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20</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6" w:history="1">
            <w:r w:rsidR="00D2788D" w:rsidRPr="00D2788D">
              <w:rPr>
                <w:rStyle w:val="Hipervnculo"/>
                <w:rFonts w:ascii="Times New Roman" w:hAnsi="Times New Roman" w:cs="Times New Roman"/>
                <w:noProof/>
                <w:color w:val="171717" w:themeColor="background2" w:themeShade="1A"/>
                <w:sz w:val="24"/>
                <w:szCs w:val="24"/>
              </w:rPr>
              <w:t>5.2.</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Social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_Toc25769086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20</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87" w:history="1">
            <w:r w:rsidR="00D2788D" w:rsidRPr="00D2788D">
              <w:rPr>
                <w:rStyle w:val="Hipervnculo"/>
                <w:rFonts w:ascii="Times New Roman" w:hAnsi="Times New Roman" w:cs="Times New Roman"/>
                <w:noProof/>
                <w:color w:val="171717" w:themeColor="background2" w:themeShade="1A"/>
                <w:sz w:val="24"/>
                <w:szCs w:val="24"/>
              </w:rPr>
              <w:t>5.2.1.</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Visión desde 2006</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_Toc25769087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20</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88" w:history="1">
            <w:r w:rsidR="00D2788D" w:rsidRPr="00D2788D">
              <w:rPr>
                <w:rStyle w:val="Hipervnculo"/>
                <w:rFonts w:ascii="Times New Roman" w:hAnsi="Times New Roman" w:cs="Times New Roman"/>
                <w:noProof/>
                <w:color w:val="171717" w:themeColor="background2" w:themeShade="1A"/>
                <w:sz w:val="24"/>
                <w:szCs w:val="24"/>
              </w:rPr>
              <w:t>5.2.2.</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Sueños colectivos y acciones concretas 2017</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_Toc25769088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20</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89" w:history="1">
            <w:r w:rsidR="00D2788D" w:rsidRPr="00D2788D">
              <w:rPr>
                <w:rStyle w:val="Hipervnculo"/>
                <w:rFonts w:ascii="Times New Roman" w:hAnsi="Times New Roman" w:cs="Times New Roman"/>
                <w:noProof/>
                <w:color w:val="171717" w:themeColor="background2" w:themeShade="1A"/>
                <w:sz w:val="24"/>
                <w:szCs w:val="24"/>
              </w:rPr>
              <w:t>5.3.</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Económica</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_Toc25769089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90" w:history="1">
            <w:r w:rsidR="00D2788D" w:rsidRPr="00D2788D">
              <w:rPr>
                <w:rStyle w:val="Hipervnculo"/>
                <w:rFonts w:ascii="Times New Roman" w:hAnsi="Times New Roman" w:cs="Times New Roman"/>
                <w:noProof/>
                <w:color w:val="171717" w:themeColor="background2" w:themeShade="1A"/>
                <w:sz w:val="24"/>
                <w:szCs w:val="24"/>
              </w:rPr>
              <w:t>5.3.1.</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Visión desde 2006</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_Toc25769090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91" w:history="1">
            <w:r w:rsidR="00D2788D" w:rsidRPr="00D2788D">
              <w:rPr>
                <w:rStyle w:val="Hipervnculo"/>
                <w:rFonts w:ascii="Times New Roman" w:hAnsi="Times New Roman" w:cs="Times New Roman"/>
                <w:noProof/>
                <w:color w:val="171717" w:themeColor="background2" w:themeShade="1A"/>
                <w:sz w:val="24"/>
                <w:szCs w:val="24"/>
              </w:rPr>
              <w:t>5.4.</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Cultural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_Toc25769091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92" w:history="1">
            <w:r w:rsidR="00D2788D" w:rsidRPr="00D2788D">
              <w:rPr>
                <w:rStyle w:val="Hipervnculo"/>
                <w:rFonts w:ascii="Times New Roman" w:hAnsi="Times New Roman" w:cs="Times New Roman"/>
                <w:noProof/>
                <w:color w:val="171717" w:themeColor="background2" w:themeShade="1A"/>
                <w:sz w:val="24"/>
                <w:szCs w:val="24"/>
              </w:rPr>
              <w:t>5.4.1.</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Visión desde 2006</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_Toc25769092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93" w:history="1">
            <w:r w:rsidR="00D2788D" w:rsidRPr="00D2788D">
              <w:rPr>
                <w:rStyle w:val="Hipervnculo"/>
                <w:rFonts w:ascii="Times New Roman" w:hAnsi="Times New Roman" w:cs="Times New Roman"/>
                <w:noProof/>
                <w:color w:val="171717" w:themeColor="background2" w:themeShade="1A"/>
                <w:sz w:val="24"/>
                <w:szCs w:val="24"/>
              </w:rPr>
              <w:t>5.5.</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Dimensión Ambiental</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_Toc25769093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094" w:history="1">
            <w:r w:rsidR="00D2788D" w:rsidRPr="00D2788D">
              <w:rPr>
                <w:rStyle w:val="Hipervnculo"/>
                <w:rFonts w:ascii="Times New Roman" w:hAnsi="Times New Roman" w:cs="Times New Roman"/>
                <w:noProof/>
                <w:color w:val="171717" w:themeColor="background2" w:themeShade="1A"/>
                <w:sz w:val="24"/>
                <w:szCs w:val="24"/>
              </w:rPr>
              <w:t>5.5.1.</w:t>
            </w:r>
            <w:r w:rsidR="00D2788D" w:rsidRPr="00D2788D">
              <w:rPr>
                <w:rFonts w:ascii="Times New Roman" w:hAnsi="Times New Roman" w:cs="Times New Roman"/>
                <w:noProof/>
                <w:color w:val="171717" w:themeColor="background2" w:themeShade="1A"/>
                <w:sz w:val="24"/>
                <w:szCs w:val="24"/>
                <w:lang w:val="es-CO" w:eastAsia="es-CO"/>
              </w:rPr>
              <w:tab/>
            </w:r>
            <w:r w:rsidR="00D2788D" w:rsidRPr="00D2788D">
              <w:rPr>
                <w:rStyle w:val="Hipervnculo"/>
                <w:rFonts w:ascii="Times New Roman" w:hAnsi="Times New Roman" w:cs="Times New Roman"/>
                <w:noProof/>
                <w:color w:val="171717" w:themeColor="background2" w:themeShade="1A"/>
                <w:sz w:val="24"/>
                <w:szCs w:val="24"/>
              </w:rPr>
              <w:t>Visión desde 2006</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_Toc25769094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95" w:history="1">
            <w:r w:rsidR="00D2788D" w:rsidRPr="00D2788D">
              <w:rPr>
                <w:rStyle w:val="Hipervnculo"/>
                <w:rFonts w:ascii="Times New Roman" w:hAnsi="Times New Roman" w:cs="Times New Roman"/>
                <w:noProof/>
                <w:color w:val="171717" w:themeColor="background2" w:themeShade="1A"/>
                <w:sz w:val="24"/>
                <w:szCs w:val="24"/>
              </w:rPr>
              <w:t>6.</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hAnsi="Times New Roman" w:cs="Times New Roman"/>
                <w:noProof/>
                <w:color w:val="171717" w:themeColor="background2" w:themeShade="1A"/>
                <w:sz w:val="24"/>
                <w:szCs w:val="24"/>
              </w:rPr>
              <w:t>REFLEXIONES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_Toc25769095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21</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5769096" w:history="1">
            <w:r w:rsidR="00D2788D" w:rsidRPr="00D2788D">
              <w:rPr>
                <w:rStyle w:val="Hipervnculo"/>
                <w:rFonts w:ascii="Times New Roman" w:eastAsia="Times New Roman" w:hAnsi="Times New Roman" w:cs="Times New Roman"/>
                <w:noProof/>
                <w:color w:val="171717" w:themeColor="background2" w:themeShade="1A"/>
                <w:sz w:val="24"/>
                <w:szCs w:val="24"/>
              </w:rPr>
              <w:t>7.</w:t>
            </w:r>
            <w:r w:rsidR="00D2788D" w:rsidRPr="00D2788D">
              <w:rPr>
                <w:rFonts w:ascii="Times New Roman" w:eastAsiaTheme="minorEastAsia" w:hAnsi="Times New Roman" w:cs="Times New Roman"/>
                <w:noProof/>
                <w:color w:val="171717" w:themeColor="background2" w:themeShade="1A"/>
                <w:sz w:val="24"/>
                <w:szCs w:val="24"/>
                <w:lang w:eastAsia="es-CO"/>
              </w:rPr>
              <w:tab/>
            </w:r>
            <w:r w:rsidR="00D2788D" w:rsidRPr="00D2788D">
              <w:rPr>
                <w:rStyle w:val="Hipervnculo"/>
                <w:rFonts w:ascii="Times New Roman" w:eastAsia="Times New Roman" w:hAnsi="Times New Roman" w:cs="Times New Roman"/>
                <w:noProof/>
                <w:color w:val="171717" w:themeColor="background2" w:themeShade="1A"/>
                <w:sz w:val="24"/>
                <w:szCs w:val="24"/>
              </w:rPr>
              <w:t>REFERENCIAS BIBLIOGRÁFICAS:</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_Toc25769096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23</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D2788D" w:rsidP="00D2788D">
          <w:pPr>
            <w:spacing w:after="0" w:line="240" w:lineRule="auto"/>
            <w:jc w:val="both"/>
            <w:rPr>
              <w:rFonts w:ascii="Times New Roman" w:hAnsi="Times New Roman" w:cs="Times New Roman"/>
              <w:b/>
              <w:bCs/>
              <w:color w:val="171717" w:themeColor="background2" w:themeShade="1A"/>
              <w:sz w:val="24"/>
              <w:szCs w:val="24"/>
              <w:lang w:val="es-ES"/>
            </w:rPr>
          </w:pPr>
          <w:r w:rsidRPr="00D2788D">
            <w:rPr>
              <w:rFonts w:ascii="Times New Roman" w:hAnsi="Times New Roman" w:cs="Times New Roman"/>
              <w:b/>
              <w:bCs/>
              <w:color w:val="171717" w:themeColor="background2" w:themeShade="1A"/>
              <w:sz w:val="24"/>
              <w:szCs w:val="24"/>
              <w:lang w:val="es-ES"/>
            </w:rPr>
            <w:fldChar w:fldCharType="end"/>
          </w:r>
        </w:p>
      </w:sdtContent>
    </w:sdt>
    <w:p w:rsidR="00D2788D" w:rsidRPr="00D2788D" w:rsidRDefault="00D2788D" w:rsidP="00D2788D">
      <w:pPr>
        <w:spacing w:after="0" w:line="240" w:lineRule="auto"/>
        <w:jc w:val="center"/>
        <w:rPr>
          <w:rFonts w:ascii="Times New Roman" w:hAnsi="Times New Roman" w:cs="Times New Roman"/>
          <w:b/>
          <w:bCs/>
          <w:color w:val="171717" w:themeColor="background2" w:themeShade="1A"/>
          <w:sz w:val="24"/>
          <w:szCs w:val="24"/>
          <w:lang w:val="es-ES"/>
        </w:rPr>
      </w:pP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r w:rsidRPr="00D2788D">
        <w:rPr>
          <w:rFonts w:ascii="Times New Roman" w:hAnsi="Times New Roman" w:cs="Times New Roman"/>
          <w:b/>
          <w:bCs/>
          <w:color w:val="C00000" w:themeColor="text1"/>
          <w:sz w:val="24"/>
          <w:szCs w:val="24"/>
          <w:lang w:val="es-ES"/>
        </w:rPr>
        <w:t>Lista de Tablas</w:t>
      </w: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2788D">
        <w:rPr>
          <w:rFonts w:ascii="Times New Roman" w:hAnsi="Times New Roman" w:cs="Times New Roman"/>
          <w:b/>
          <w:bCs/>
          <w:color w:val="C00000" w:themeColor="text1"/>
          <w:sz w:val="24"/>
          <w:szCs w:val="24"/>
          <w:lang w:val="es-ES"/>
        </w:rPr>
        <w:t>Pág.</w:t>
      </w:r>
    </w:p>
    <w:p w:rsidR="00D2788D" w:rsidRPr="00D2788D" w:rsidRDefault="00D2788D" w:rsidP="00D2788D">
      <w:pPr>
        <w:spacing w:after="0" w:line="240" w:lineRule="auto"/>
        <w:jc w:val="center"/>
        <w:rPr>
          <w:rFonts w:ascii="Times New Roman" w:hAnsi="Times New Roman" w:cs="Times New Roman"/>
          <w:bCs/>
          <w:color w:val="171717" w:themeColor="background2" w:themeShade="1A"/>
          <w:sz w:val="24"/>
          <w:szCs w:val="24"/>
          <w:lang w:val="es-ES"/>
        </w:rPr>
      </w:pPr>
    </w:p>
    <w:p w:rsidR="00D2788D" w:rsidRPr="00D2788D" w:rsidRDefault="00D2788D" w:rsidP="00D2788D">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D2788D">
        <w:rPr>
          <w:rFonts w:ascii="Times New Roman" w:hAnsi="Times New Roman" w:cs="Times New Roman"/>
          <w:bCs/>
          <w:color w:val="171717" w:themeColor="background2" w:themeShade="1A"/>
          <w:sz w:val="24"/>
          <w:szCs w:val="24"/>
          <w:lang w:val="es-ES"/>
        </w:rPr>
        <w:fldChar w:fldCharType="begin"/>
      </w:r>
      <w:r w:rsidRPr="00D2788D">
        <w:rPr>
          <w:rFonts w:ascii="Times New Roman" w:hAnsi="Times New Roman" w:cs="Times New Roman"/>
          <w:bCs/>
          <w:color w:val="171717" w:themeColor="background2" w:themeShade="1A"/>
          <w:sz w:val="24"/>
          <w:szCs w:val="24"/>
          <w:lang w:val="es-ES"/>
        </w:rPr>
        <w:instrText xml:space="preserve"> TOC \h \z \c "Tabla" </w:instrText>
      </w:r>
      <w:r w:rsidRPr="00D2788D">
        <w:rPr>
          <w:rFonts w:ascii="Times New Roman" w:hAnsi="Times New Roman" w:cs="Times New Roman"/>
          <w:bCs/>
          <w:color w:val="171717" w:themeColor="background2" w:themeShade="1A"/>
          <w:sz w:val="24"/>
          <w:szCs w:val="24"/>
          <w:lang w:val="es-ES"/>
        </w:rPr>
        <w:fldChar w:fldCharType="separate"/>
      </w:r>
      <w:hyperlink w:anchor="_Toc25769111" w:history="1">
        <w:r w:rsidRPr="00D2788D">
          <w:rPr>
            <w:rStyle w:val="Hipervnculo"/>
            <w:rFonts w:ascii="Times New Roman" w:hAnsi="Times New Roman" w:cs="Times New Roman"/>
            <w:noProof/>
            <w:color w:val="171717" w:themeColor="background2" w:themeShade="1A"/>
            <w:sz w:val="24"/>
            <w:szCs w:val="24"/>
          </w:rPr>
          <w:t>Tabla 1. Características generales de la dimensión política de la Comuna 2 en Pasto.</w:t>
        </w:r>
        <w:r w:rsidRPr="00D2788D">
          <w:rPr>
            <w:rFonts w:ascii="Times New Roman" w:hAnsi="Times New Roman" w:cs="Times New Roman"/>
            <w:noProof/>
            <w:webHidden/>
            <w:color w:val="171717" w:themeColor="background2" w:themeShade="1A"/>
            <w:sz w:val="24"/>
            <w:szCs w:val="24"/>
          </w:rPr>
          <w:tab/>
        </w:r>
        <w:r w:rsidRPr="00D2788D">
          <w:rPr>
            <w:rFonts w:ascii="Times New Roman" w:hAnsi="Times New Roman" w:cs="Times New Roman"/>
            <w:noProof/>
            <w:webHidden/>
            <w:color w:val="171717" w:themeColor="background2" w:themeShade="1A"/>
            <w:sz w:val="24"/>
            <w:szCs w:val="24"/>
          </w:rPr>
          <w:fldChar w:fldCharType="begin"/>
        </w:r>
        <w:r w:rsidRPr="00D2788D">
          <w:rPr>
            <w:rFonts w:ascii="Times New Roman" w:hAnsi="Times New Roman" w:cs="Times New Roman"/>
            <w:noProof/>
            <w:webHidden/>
            <w:color w:val="171717" w:themeColor="background2" w:themeShade="1A"/>
            <w:sz w:val="24"/>
            <w:szCs w:val="24"/>
          </w:rPr>
          <w:instrText xml:space="preserve"> PAGEREF _Toc25769111 \h </w:instrText>
        </w:r>
        <w:r w:rsidRPr="00D2788D">
          <w:rPr>
            <w:rFonts w:ascii="Times New Roman" w:hAnsi="Times New Roman" w:cs="Times New Roman"/>
            <w:noProof/>
            <w:webHidden/>
            <w:color w:val="171717" w:themeColor="background2" w:themeShade="1A"/>
            <w:sz w:val="24"/>
            <w:szCs w:val="24"/>
          </w:rPr>
        </w:r>
        <w:r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13</w:t>
        </w:r>
        <w:r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9112" w:history="1">
        <w:r w:rsidR="00D2788D" w:rsidRPr="00D2788D">
          <w:rPr>
            <w:rStyle w:val="Hipervnculo"/>
            <w:rFonts w:ascii="Times New Roman" w:hAnsi="Times New Roman" w:cs="Times New Roman"/>
            <w:noProof/>
            <w:color w:val="171717" w:themeColor="background2" w:themeShade="1A"/>
            <w:sz w:val="24"/>
            <w:szCs w:val="24"/>
          </w:rPr>
          <w:t>Tabla 2. Características generales de la dimensión social de la Comuna 2 en Pasto.</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_Toc25769112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15</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9113" w:history="1">
        <w:r w:rsidR="00D2788D" w:rsidRPr="00D2788D">
          <w:rPr>
            <w:rStyle w:val="Hipervnculo"/>
            <w:rFonts w:ascii="Times New Roman" w:hAnsi="Times New Roman" w:cs="Times New Roman"/>
            <w:noProof/>
            <w:color w:val="171717" w:themeColor="background2" w:themeShade="1A"/>
            <w:sz w:val="24"/>
            <w:szCs w:val="24"/>
          </w:rPr>
          <w:t>Tabla 3. Características generales de la dimensión económica de la Comuna 2 en Pasto.</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_Toc25769113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17</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9114" w:history="1">
        <w:r w:rsidR="00D2788D" w:rsidRPr="00D2788D">
          <w:rPr>
            <w:rStyle w:val="Hipervnculo"/>
            <w:rFonts w:ascii="Times New Roman" w:hAnsi="Times New Roman" w:cs="Times New Roman"/>
            <w:noProof/>
            <w:color w:val="171717" w:themeColor="background2" w:themeShade="1A"/>
            <w:sz w:val="24"/>
            <w:szCs w:val="24"/>
          </w:rPr>
          <w:t>Tabla 4. Características generales de la dimensión cultural de la Comuna 2 en Pasto</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_Toc25769114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18</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9115" w:history="1">
        <w:r w:rsidR="00D2788D" w:rsidRPr="00D2788D">
          <w:rPr>
            <w:rStyle w:val="Hipervnculo"/>
            <w:rFonts w:ascii="Times New Roman" w:hAnsi="Times New Roman" w:cs="Times New Roman"/>
            <w:noProof/>
            <w:color w:val="171717" w:themeColor="background2" w:themeShade="1A"/>
            <w:sz w:val="24"/>
            <w:szCs w:val="24"/>
          </w:rPr>
          <w:t>Tabla 5. Características generales de la dimensión ambiental de la Comuna 2 en Pasto</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_Toc25769115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19</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D2788D" w:rsidP="00D2788D">
      <w:pPr>
        <w:spacing w:after="0" w:line="240" w:lineRule="auto"/>
        <w:jc w:val="both"/>
        <w:rPr>
          <w:rFonts w:ascii="Times New Roman" w:hAnsi="Times New Roman" w:cs="Times New Roman"/>
          <w:bCs/>
          <w:color w:val="171717" w:themeColor="background2" w:themeShade="1A"/>
          <w:sz w:val="24"/>
          <w:szCs w:val="24"/>
          <w:lang w:val="es-ES"/>
        </w:rPr>
      </w:pPr>
      <w:r w:rsidRPr="00D2788D">
        <w:rPr>
          <w:rFonts w:ascii="Times New Roman" w:hAnsi="Times New Roman" w:cs="Times New Roman"/>
          <w:bCs/>
          <w:color w:val="171717" w:themeColor="background2" w:themeShade="1A"/>
          <w:sz w:val="24"/>
          <w:szCs w:val="24"/>
          <w:lang w:val="es-ES"/>
        </w:rPr>
        <w:fldChar w:fldCharType="end"/>
      </w:r>
    </w:p>
    <w:p w:rsidR="00D2788D" w:rsidRPr="00D2788D" w:rsidRDefault="00D2788D" w:rsidP="00D2788D">
      <w:pPr>
        <w:spacing w:after="0" w:line="240" w:lineRule="auto"/>
        <w:rPr>
          <w:rFonts w:ascii="Times New Roman" w:hAnsi="Times New Roman" w:cs="Times New Roman"/>
          <w:bCs/>
          <w:color w:val="171717" w:themeColor="background2" w:themeShade="1A"/>
          <w:sz w:val="24"/>
          <w:szCs w:val="24"/>
          <w:lang w:val="es-ES"/>
        </w:rPr>
      </w:pPr>
    </w:p>
    <w:p w:rsidR="00D2788D" w:rsidRPr="00D2788D" w:rsidRDefault="00D2788D" w:rsidP="00D2788D">
      <w:pPr>
        <w:spacing w:after="0" w:line="240" w:lineRule="auto"/>
        <w:jc w:val="center"/>
        <w:rPr>
          <w:rFonts w:ascii="Times New Roman" w:hAnsi="Times New Roman" w:cs="Times New Roman"/>
          <w:bCs/>
          <w:color w:val="171717" w:themeColor="background2" w:themeShade="1A"/>
          <w:sz w:val="24"/>
          <w:szCs w:val="24"/>
          <w:lang w:val="es-ES"/>
        </w:rPr>
      </w:pP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r w:rsidRPr="00D2788D">
        <w:rPr>
          <w:rFonts w:ascii="Times New Roman" w:hAnsi="Times New Roman" w:cs="Times New Roman"/>
          <w:b/>
          <w:bCs/>
          <w:color w:val="C00000" w:themeColor="text1"/>
          <w:sz w:val="24"/>
          <w:szCs w:val="24"/>
          <w:lang w:val="es-ES"/>
        </w:rPr>
        <w:t>Lista de Figuras</w:t>
      </w:r>
    </w:p>
    <w:p w:rsidR="00D2788D" w:rsidRPr="00D2788D" w:rsidRDefault="00D2788D" w:rsidP="00D2788D">
      <w:pPr>
        <w:spacing w:after="0" w:line="240" w:lineRule="auto"/>
        <w:jc w:val="right"/>
        <w:rPr>
          <w:rFonts w:ascii="Times New Roman" w:hAnsi="Times New Roman" w:cs="Times New Roman"/>
          <w:b/>
          <w:bCs/>
          <w:color w:val="C00000" w:themeColor="text1"/>
          <w:sz w:val="24"/>
          <w:szCs w:val="24"/>
          <w:lang w:val="es-ES"/>
        </w:rPr>
      </w:pPr>
    </w:p>
    <w:p w:rsidR="00D2788D" w:rsidRPr="00D2788D" w:rsidRDefault="00D2788D" w:rsidP="00D2788D">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2788D">
        <w:rPr>
          <w:rFonts w:ascii="Times New Roman" w:hAnsi="Times New Roman" w:cs="Times New Roman"/>
          <w:b/>
          <w:bCs/>
          <w:color w:val="C00000" w:themeColor="text1"/>
          <w:sz w:val="24"/>
          <w:szCs w:val="24"/>
          <w:lang w:val="es-ES"/>
        </w:rPr>
        <w:t>Pág.</w:t>
      </w:r>
    </w:p>
    <w:p w:rsidR="00D2788D" w:rsidRPr="00D2788D" w:rsidRDefault="00D2788D" w:rsidP="00D2788D">
      <w:pPr>
        <w:spacing w:after="0" w:line="240" w:lineRule="auto"/>
        <w:jc w:val="center"/>
        <w:rPr>
          <w:rFonts w:ascii="Times New Roman" w:hAnsi="Times New Roman" w:cs="Times New Roman"/>
          <w:bCs/>
          <w:color w:val="171717" w:themeColor="background2" w:themeShade="1A"/>
          <w:sz w:val="24"/>
          <w:szCs w:val="24"/>
          <w:lang w:val="es-ES"/>
        </w:rPr>
      </w:pPr>
    </w:p>
    <w:p w:rsidR="00D2788D" w:rsidRPr="00D2788D" w:rsidRDefault="00D2788D" w:rsidP="00D2788D">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D2788D">
        <w:rPr>
          <w:rFonts w:ascii="Times New Roman" w:hAnsi="Times New Roman" w:cs="Times New Roman"/>
          <w:bCs/>
          <w:color w:val="171717" w:themeColor="background2" w:themeShade="1A"/>
          <w:sz w:val="24"/>
          <w:szCs w:val="24"/>
          <w:lang w:val="es-ES"/>
        </w:rPr>
        <w:fldChar w:fldCharType="begin"/>
      </w:r>
      <w:r w:rsidRPr="00D2788D">
        <w:rPr>
          <w:rFonts w:ascii="Times New Roman" w:hAnsi="Times New Roman" w:cs="Times New Roman"/>
          <w:bCs/>
          <w:color w:val="171717" w:themeColor="background2" w:themeShade="1A"/>
          <w:sz w:val="24"/>
          <w:szCs w:val="24"/>
          <w:lang w:val="es-ES"/>
        </w:rPr>
        <w:instrText xml:space="preserve"> TOC \h \z \c "Figura" </w:instrText>
      </w:r>
      <w:r w:rsidRPr="00D2788D">
        <w:rPr>
          <w:rFonts w:ascii="Times New Roman" w:hAnsi="Times New Roman" w:cs="Times New Roman"/>
          <w:bCs/>
          <w:color w:val="171717" w:themeColor="background2" w:themeShade="1A"/>
          <w:sz w:val="24"/>
          <w:szCs w:val="24"/>
          <w:lang w:val="es-ES"/>
        </w:rPr>
        <w:fldChar w:fldCharType="separate"/>
      </w:r>
      <w:hyperlink w:anchor="_Toc25769125" w:history="1">
        <w:r w:rsidRPr="00D2788D">
          <w:rPr>
            <w:rStyle w:val="Hipervnculo"/>
            <w:rFonts w:ascii="Times New Roman" w:hAnsi="Times New Roman" w:cs="Times New Roman"/>
            <w:noProof/>
            <w:color w:val="171717" w:themeColor="background2" w:themeShade="1A"/>
            <w:sz w:val="24"/>
            <w:szCs w:val="24"/>
          </w:rPr>
          <w:t>Figura 1. Mingas de pensamiento en la Comuna 2, en el marco del Convenio Interinstitucional Universidad Mariana y Alcaldía Municipal de Pasto, 2017</w:t>
        </w:r>
        <w:r w:rsidRPr="00D2788D">
          <w:rPr>
            <w:rFonts w:ascii="Times New Roman" w:hAnsi="Times New Roman" w:cs="Times New Roman"/>
            <w:noProof/>
            <w:webHidden/>
            <w:color w:val="171717" w:themeColor="background2" w:themeShade="1A"/>
            <w:sz w:val="24"/>
            <w:szCs w:val="24"/>
          </w:rPr>
          <w:tab/>
        </w:r>
        <w:r w:rsidRPr="00D2788D">
          <w:rPr>
            <w:rFonts w:ascii="Times New Roman" w:hAnsi="Times New Roman" w:cs="Times New Roman"/>
            <w:noProof/>
            <w:webHidden/>
            <w:color w:val="171717" w:themeColor="background2" w:themeShade="1A"/>
            <w:sz w:val="24"/>
            <w:szCs w:val="24"/>
          </w:rPr>
          <w:fldChar w:fldCharType="begin"/>
        </w:r>
        <w:r w:rsidRPr="00D2788D">
          <w:rPr>
            <w:rFonts w:ascii="Times New Roman" w:hAnsi="Times New Roman" w:cs="Times New Roman"/>
            <w:noProof/>
            <w:webHidden/>
            <w:color w:val="171717" w:themeColor="background2" w:themeShade="1A"/>
            <w:sz w:val="24"/>
            <w:szCs w:val="24"/>
          </w:rPr>
          <w:instrText xml:space="preserve"> PAGEREF _Toc25769125 \h </w:instrText>
        </w:r>
        <w:r w:rsidRPr="00D2788D">
          <w:rPr>
            <w:rFonts w:ascii="Times New Roman" w:hAnsi="Times New Roman" w:cs="Times New Roman"/>
            <w:noProof/>
            <w:webHidden/>
            <w:color w:val="171717" w:themeColor="background2" w:themeShade="1A"/>
            <w:sz w:val="24"/>
            <w:szCs w:val="24"/>
          </w:rPr>
        </w:r>
        <w:r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10</w:t>
        </w:r>
        <w:r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896176" w:rsidP="00D2788D">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5769126" w:history="1">
        <w:r w:rsidR="00D2788D" w:rsidRPr="00D2788D">
          <w:rPr>
            <w:rStyle w:val="Hipervnculo"/>
            <w:rFonts w:ascii="Times New Roman" w:hAnsi="Times New Roman" w:cs="Times New Roman"/>
            <w:noProof/>
            <w:color w:val="171717" w:themeColor="background2" w:themeShade="1A"/>
            <w:sz w:val="24"/>
            <w:szCs w:val="24"/>
          </w:rPr>
          <w:t>Figura 2. Mapa de la Comuna 2 del municipio de Pasto</w:t>
        </w:r>
        <w:r w:rsidR="00D2788D" w:rsidRPr="00D2788D">
          <w:rPr>
            <w:rFonts w:ascii="Times New Roman" w:hAnsi="Times New Roman" w:cs="Times New Roman"/>
            <w:noProof/>
            <w:webHidden/>
            <w:color w:val="171717" w:themeColor="background2" w:themeShade="1A"/>
            <w:sz w:val="24"/>
            <w:szCs w:val="24"/>
          </w:rPr>
          <w:tab/>
        </w:r>
        <w:r w:rsidR="00D2788D" w:rsidRPr="00D2788D">
          <w:rPr>
            <w:rFonts w:ascii="Times New Roman" w:hAnsi="Times New Roman" w:cs="Times New Roman"/>
            <w:noProof/>
            <w:webHidden/>
            <w:color w:val="171717" w:themeColor="background2" w:themeShade="1A"/>
            <w:sz w:val="24"/>
            <w:szCs w:val="24"/>
          </w:rPr>
          <w:fldChar w:fldCharType="begin"/>
        </w:r>
        <w:r w:rsidR="00D2788D" w:rsidRPr="00D2788D">
          <w:rPr>
            <w:rFonts w:ascii="Times New Roman" w:hAnsi="Times New Roman" w:cs="Times New Roman"/>
            <w:noProof/>
            <w:webHidden/>
            <w:color w:val="171717" w:themeColor="background2" w:themeShade="1A"/>
            <w:sz w:val="24"/>
            <w:szCs w:val="24"/>
          </w:rPr>
          <w:instrText xml:space="preserve"> PAGEREF _Toc25769126 \h </w:instrText>
        </w:r>
        <w:r w:rsidR="00D2788D" w:rsidRPr="00D2788D">
          <w:rPr>
            <w:rFonts w:ascii="Times New Roman" w:hAnsi="Times New Roman" w:cs="Times New Roman"/>
            <w:noProof/>
            <w:webHidden/>
            <w:color w:val="171717" w:themeColor="background2" w:themeShade="1A"/>
            <w:sz w:val="24"/>
            <w:szCs w:val="24"/>
          </w:rPr>
        </w:r>
        <w:r w:rsidR="00D2788D" w:rsidRPr="00D2788D">
          <w:rPr>
            <w:rFonts w:ascii="Times New Roman" w:hAnsi="Times New Roman" w:cs="Times New Roman"/>
            <w:noProof/>
            <w:webHidden/>
            <w:color w:val="171717" w:themeColor="background2" w:themeShade="1A"/>
            <w:sz w:val="24"/>
            <w:szCs w:val="24"/>
          </w:rPr>
          <w:fldChar w:fldCharType="separate"/>
        </w:r>
        <w:r w:rsidR="00AF30A4">
          <w:rPr>
            <w:rFonts w:ascii="Times New Roman" w:hAnsi="Times New Roman" w:cs="Times New Roman"/>
            <w:noProof/>
            <w:webHidden/>
            <w:color w:val="171717" w:themeColor="background2" w:themeShade="1A"/>
            <w:sz w:val="24"/>
            <w:szCs w:val="24"/>
          </w:rPr>
          <w:t>12</w:t>
        </w:r>
        <w:r w:rsidR="00D2788D" w:rsidRPr="00D2788D">
          <w:rPr>
            <w:rFonts w:ascii="Times New Roman" w:hAnsi="Times New Roman" w:cs="Times New Roman"/>
            <w:noProof/>
            <w:webHidden/>
            <w:color w:val="171717" w:themeColor="background2" w:themeShade="1A"/>
            <w:sz w:val="24"/>
            <w:szCs w:val="24"/>
          </w:rPr>
          <w:fldChar w:fldCharType="end"/>
        </w:r>
      </w:hyperlink>
    </w:p>
    <w:p w:rsidR="00D2788D" w:rsidRPr="00D2788D" w:rsidRDefault="00D2788D" w:rsidP="00D2788D">
      <w:pPr>
        <w:spacing w:after="0" w:line="240" w:lineRule="auto"/>
        <w:jc w:val="both"/>
        <w:rPr>
          <w:rFonts w:ascii="Times New Roman" w:hAnsi="Times New Roman" w:cs="Times New Roman"/>
          <w:bCs/>
          <w:color w:val="171717" w:themeColor="background2" w:themeShade="1A"/>
          <w:sz w:val="24"/>
          <w:szCs w:val="24"/>
          <w:lang w:val="es-ES"/>
        </w:rPr>
      </w:pPr>
      <w:r w:rsidRPr="00D2788D">
        <w:rPr>
          <w:rFonts w:ascii="Times New Roman" w:hAnsi="Times New Roman" w:cs="Times New Roman"/>
          <w:bCs/>
          <w:color w:val="171717" w:themeColor="background2" w:themeShade="1A"/>
          <w:sz w:val="24"/>
          <w:szCs w:val="24"/>
          <w:lang w:val="es-ES"/>
        </w:rPr>
        <w:fldChar w:fldCharType="end"/>
      </w:r>
    </w:p>
    <w:p w:rsidR="00D2788D" w:rsidRPr="00D2788D" w:rsidRDefault="00D2788D" w:rsidP="00D2788D">
      <w:pPr>
        <w:spacing w:after="0" w:line="240" w:lineRule="auto"/>
        <w:rPr>
          <w:rFonts w:ascii="Times New Roman" w:hAnsi="Times New Roman" w:cs="Times New Roman"/>
          <w:bCs/>
          <w:color w:val="171717" w:themeColor="background2" w:themeShade="1A"/>
          <w:sz w:val="24"/>
          <w:szCs w:val="24"/>
          <w:lang w:val="es-ES"/>
        </w:rPr>
      </w:pPr>
    </w:p>
    <w:p w:rsidR="00D2788D" w:rsidRPr="00D2788D" w:rsidRDefault="00D2788D" w:rsidP="00D2788D">
      <w:pPr>
        <w:spacing w:after="0" w:line="240" w:lineRule="auto"/>
        <w:rPr>
          <w:rFonts w:ascii="Times New Roman" w:hAnsi="Times New Roman" w:cs="Times New Roman"/>
          <w:bCs/>
          <w:color w:val="171717" w:themeColor="background2" w:themeShade="1A"/>
          <w:sz w:val="24"/>
          <w:szCs w:val="24"/>
          <w:lang w:val="es-ES"/>
        </w:rPr>
      </w:pPr>
    </w:p>
    <w:p w:rsidR="00D2788D" w:rsidRPr="00D2788D" w:rsidRDefault="00D2788D" w:rsidP="00D2788D">
      <w:pPr>
        <w:pStyle w:val="Ttulo1"/>
      </w:pPr>
      <w:bookmarkStart w:id="0" w:name="_Toc25769063"/>
      <w:r w:rsidRPr="00D2788D">
        <w:t>PRESENTACIÓN</w:t>
      </w:r>
      <w:bookmarkEnd w:id="0"/>
    </w:p>
    <w:p w:rsidR="00D2788D" w:rsidRPr="00D2788D" w:rsidRDefault="00D2788D" w:rsidP="00D2788D">
      <w:pPr>
        <w:spacing w:line="240" w:lineRule="auto"/>
        <w:rPr>
          <w:color w:val="171717" w:themeColor="background2" w:themeShade="1A"/>
        </w:rPr>
      </w:pPr>
    </w:p>
    <w:p w:rsidR="00D2788D" w:rsidRPr="00D2788D" w:rsidRDefault="00D2788D" w:rsidP="00D2788D">
      <w:pPr>
        <w:spacing w:line="240" w:lineRule="auto"/>
        <w:rPr>
          <w:color w:val="171717" w:themeColor="background2" w:themeShade="1A"/>
        </w:rPr>
      </w:pPr>
    </w:p>
    <w:p w:rsidR="00D2788D" w:rsidRPr="00D2788D" w:rsidRDefault="00D2788D" w:rsidP="00D2788D">
      <w:pPr>
        <w:spacing w:line="240" w:lineRule="auto"/>
        <w:ind w:left="708" w:hanging="708"/>
        <w:jc w:val="right"/>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D2788D">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D2788D">
        <w:rPr>
          <w:rFonts w:ascii="Times New Roman" w:eastAsia="Times New Roman" w:hAnsi="Times New Roman" w:cs="Times New Roman"/>
          <w:i/>
          <w:color w:val="171717" w:themeColor="background2" w:themeShade="1A"/>
        </w:rPr>
        <w:t xml:space="preserve">      la convivencia, un territorio seguro, sostenible y con identidad propia”</w:t>
      </w:r>
      <w:r w:rsidRPr="00D2788D">
        <w:rPr>
          <w:rFonts w:ascii="Times New Roman" w:eastAsia="Times New Roman" w:hAnsi="Times New Roman" w:cs="Times New Roman"/>
          <w:color w:val="171717" w:themeColor="background2" w:themeShade="1A"/>
        </w:rPr>
        <w:t xml:space="preserve">                                                                                                                                                                                                                                                                                                                                                                                                                                                                                                                                                                                                 </w:t>
      </w: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u w:val="single"/>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D2788D">
        <w:rPr>
          <w:rFonts w:ascii="Times New Roman" w:eastAsia="Times New Roman" w:hAnsi="Times New Roman" w:cs="Times New Roman"/>
          <w:i/>
          <w:color w:val="171717" w:themeColor="background2" w:themeShade="1A"/>
          <w:sz w:val="24"/>
        </w:rPr>
        <w:t xml:space="preserve">Los Planes de Vida Comunitarios. </w:t>
      </w:r>
      <w:r w:rsidRPr="00D2788D">
        <w:rPr>
          <w:rFonts w:ascii="Times New Roman" w:eastAsia="Times New Roman" w:hAnsi="Times New Roman" w:cs="Times New Roman"/>
          <w:color w:val="171717" w:themeColor="background2" w:themeShade="1A"/>
          <w:sz w:val="24"/>
        </w:rPr>
        <w:t>Estos instrumentos autónomos de planificación y gestión territorial, fueron</w:t>
      </w:r>
      <w:r w:rsidRPr="00D2788D">
        <w:rPr>
          <w:rFonts w:ascii="Times New Roman" w:eastAsia="Times New Roman" w:hAnsi="Times New Roman" w:cs="Times New Roman"/>
          <w:i/>
          <w:color w:val="171717" w:themeColor="background2" w:themeShade="1A"/>
          <w:sz w:val="24"/>
        </w:rPr>
        <w:t xml:space="preserve"> </w:t>
      </w:r>
      <w:r w:rsidRPr="00D2788D">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Es así como desde el año 2017, empieza un nuevo proceso de </w:t>
      </w:r>
      <w:r w:rsidRPr="00D2788D">
        <w:rPr>
          <w:rFonts w:ascii="Times New Roman" w:eastAsia="Times New Roman" w:hAnsi="Times New Roman" w:cs="Times New Roman"/>
          <w:i/>
          <w:color w:val="171717" w:themeColor="background2" w:themeShade="1A"/>
          <w:sz w:val="24"/>
        </w:rPr>
        <w:t>Resignificación de</w:t>
      </w:r>
      <w:r w:rsidRPr="00D2788D">
        <w:rPr>
          <w:rFonts w:ascii="Times New Roman" w:eastAsia="Times New Roman" w:hAnsi="Times New Roman" w:cs="Times New Roman"/>
          <w:color w:val="171717" w:themeColor="background2" w:themeShade="1A"/>
          <w:sz w:val="24"/>
        </w:rPr>
        <w:t xml:space="preserve"> </w:t>
      </w:r>
      <w:r w:rsidRPr="00D2788D">
        <w:rPr>
          <w:rFonts w:ascii="Times New Roman" w:eastAsia="Times New Roman" w:hAnsi="Times New Roman" w:cs="Times New Roman"/>
          <w:i/>
          <w:color w:val="171717" w:themeColor="background2" w:themeShade="1A"/>
          <w:sz w:val="24"/>
        </w:rPr>
        <w:t xml:space="preserve">los Planes de Vida Comunitarios </w:t>
      </w:r>
      <w:r w:rsidRPr="00D2788D">
        <w:rPr>
          <w:rFonts w:ascii="Times New Roman" w:eastAsia="Times New Roman" w:hAnsi="Times New Roman" w:cs="Times New Roman"/>
          <w:color w:val="171717" w:themeColor="background2" w:themeShade="1A"/>
          <w:sz w:val="24"/>
        </w:rPr>
        <w:t>en el municipio de Pasto,</w:t>
      </w:r>
      <w:r w:rsidRPr="00D2788D">
        <w:rPr>
          <w:rFonts w:ascii="Times New Roman" w:eastAsia="Times New Roman" w:hAnsi="Times New Roman" w:cs="Times New Roman"/>
          <w:i/>
          <w:color w:val="171717" w:themeColor="background2" w:themeShade="1A"/>
          <w:sz w:val="24"/>
        </w:rPr>
        <w:t xml:space="preserve"> </w:t>
      </w:r>
      <w:r w:rsidRPr="00D2788D">
        <w:rPr>
          <w:rFonts w:ascii="Times New Roman" w:eastAsia="Times New Roman" w:hAnsi="Times New Roman" w:cs="Times New Roman"/>
          <w:color w:val="171717" w:themeColor="background2" w:themeShade="1A"/>
          <w:sz w:val="24"/>
        </w:rPr>
        <w:t>en manos de la</w:t>
      </w:r>
      <w:r w:rsidRPr="00D2788D">
        <w:rPr>
          <w:rFonts w:ascii="Times New Roman" w:eastAsia="Times New Roman" w:hAnsi="Times New Roman" w:cs="Times New Roman"/>
          <w:i/>
          <w:color w:val="171717" w:themeColor="background2" w:themeShade="1A"/>
          <w:sz w:val="24"/>
        </w:rPr>
        <w:t xml:space="preserve"> </w:t>
      </w:r>
      <w:r w:rsidRPr="00D2788D">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D2788D">
        <w:rPr>
          <w:rFonts w:ascii="Times New Roman" w:eastAsia="Times New Roman" w:hAnsi="Times New Roman" w:cs="Times New Roman"/>
          <w:i/>
          <w:color w:val="171717" w:themeColor="background2" w:themeShade="1A"/>
          <w:sz w:val="24"/>
        </w:rPr>
        <w:t xml:space="preserve"> </w:t>
      </w:r>
      <w:r w:rsidRPr="00D2788D">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D2788D">
        <w:rPr>
          <w:rFonts w:ascii="Times New Roman" w:eastAsia="Times New Roman" w:hAnsi="Times New Roman" w:cs="Times New Roman"/>
          <w:i/>
          <w:color w:val="171717" w:themeColor="background2" w:themeShade="1A"/>
          <w:sz w:val="24"/>
        </w:rPr>
        <w:t>Resignificación de</w:t>
      </w:r>
      <w:r w:rsidRPr="00D2788D">
        <w:rPr>
          <w:rFonts w:ascii="Times New Roman" w:eastAsia="Times New Roman" w:hAnsi="Times New Roman" w:cs="Times New Roman"/>
          <w:color w:val="171717" w:themeColor="background2" w:themeShade="1A"/>
          <w:sz w:val="24"/>
        </w:rPr>
        <w:t xml:space="preserve"> </w:t>
      </w:r>
      <w:r w:rsidRPr="00D2788D">
        <w:rPr>
          <w:rFonts w:ascii="Times New Roman" w:eastAsia="Times New Roman" w:hAnsi="Times New Roman" w:cs="Times New Roman"/>
          <w:i/>
          <w:color w:val="171717" w:themeColor="background2" w:themeShade="1A"/>
          <w:sz w:val="24"/>
        </w:rPr>
        <w:t xml:space="preserve">los Planes de Vida Comunitarios </w:t>
      </w:r>
      <w:r w:rsidRPr="00D2788D">
        <w:rPr>
          <w:rFonts w:ascii="Times New Roman" w:eastAsia="Times New Roman" w:hAnsi="Times New Roman" w:cs="Times New Roman"/>
          <w:color w:val="171717" w:themeColor="background2" w:themeShade="1A"/>
          <w:sz w:val="24"/>
        </w:rPr>
        <w:t xml:space="preserve">en el municipio de Pasto, en el corto, mediano y largo plazo. </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En las siguientes líneas se presenta las reflexiones desde la Comuna 2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Default="00D2788D" w:rsidP="00D2788D">
      <w:pPr>
        <w:spacing w:line="240" w:lineRule="auto"/>
        <w:jc w:val="center"/>
        <w:rPr>
          <w:rFonts w:ascii="Times New Roman" w:eastAsia="Times New Roman" w:hAnsi="Times New Roman" w:cs="Times New Roman"/>
          <w:b/>
          <w:color w:val="171717" w:themeColor="background2" w:themeShade="1A"/>
          <w:sz w:val="24"/>
        </w:rPr>
      </w:pPr>
      <w:r w:rsidRPr="00D2788D">
        <w:rPr>
          <w:rFonts w:ascii="Times New Roman" w:eastAsia="Times New Roman" w:hAnsi="Times New Roman" w:cs="Times New Roman"/>
          <w:b/>
          <w:color w:val="171717" w:themeColor="background2" w:themeShade="1A"/>
          <w:sz w:val="24"/>
        </w:rPr>
        <w:t>San Juan de Pasto, noviembre de 2019</w:t>
      </w:r>
    </w:p>
    <w:p w:rsidR="00D2788D" w:rsidRDefault="00D2788D" w:rsidP="00D2788D">
      <w:pPr>
        <w:spacing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pStyle w:val="Ttulo1"/>
        <w:numPr>
          <w:ilvl w:val="0"/>
          <w:numId w:val="5"/>
        </w:numPr>
        <w:rPr>
          <w:rFonts w:eastAsia="Times New Roman"/>
        </w:rPr>
      </w:pPr>
      <w:bookmarkStart w:id="1" w:name="_Toc25769064"/>
      <w:r w:rsidRPr="00D2788D">
        <w:rPr>
          <w:rFonts w:eastAsia="Times New Roman"/>
        </w:rPr>
        <w:t>¿QUÉ ES UN PLAN DE VIDA?</w:t>
      </w:r>
      <w:bookmarkEnd w:id="1"/>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     </w:t>
      </w:r>
    </w:p>
    <w:p w:rsidR="00D2788D" w:rsidRP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D2788D" w:rsidRP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bookmarkStart w:id="2" w:name="_Toc25769065"/>
      <w:r w:rsidRPr="00D2788D">
        <w:t>¿Quiénes participan?</w:t>
      </w:r>
      <w:bookmarkEnd w:id="2"/>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r w:rsidRPr="00D2788D">
        <w:t xml:space="preserve"> </w:t>
      </w:r>
      <w:bookmarkStart w:id="3" w:name="_Toc25769066"/>
      <w:r w:rsidRPr="00D2788D">
        <w:t>¿Para qué sirve un Plan de Vida?</w:t>
      </w:r>
      <w:bookmarkEnd w:id="3"/>
    </w:p>
    <w:p w:rsidR="00D2788D" w:rsidRPr="00D2788D" w:rsidRDefault="00D2788D" w:rsidP="00D2788D">
      <w:pPr>
        <w:spacing w:after="160" w:line="240" w:lineRule="auto"/>
        <w:rPr>
          <w:rFonts w:ascii="Calibri" w:eastAsia="Calibri" w:hAnsi="Calibri" w:cs="Calibri"/>
          <w:color w:val="171717" w:themeColor="background2" w:themeShade="1A"/>
        </w:rPr>
      </w:pPr>
    </w:p>
    <w:p w:rsidR="00D2788D" w:rsidRPr="00D2788D" w:rsidRDefault="00D2788D" w:rsidP="00D2788D">
      <w:pPr>
        <w:pStyle w:val="Prrafodelista"/>
        <w:numPr>
          <w:ilvl w:val="0"/>
          <w:numId w:val="13"/>
        </w:numPr>
        <w:jc w:val="both"/>
        <w:rPr>
          <w:color w:val="171717" w:themeColor="background2" w:themeShade="1A"/>
        </w:rPr>
      </w:pPr>
      <w:r w:rsidRPr="00D2788D">
        <w:rPr>
          <w:color w:val="171717" w:themeColor="background2" w:themeShade="1A"/>
        </w:rPr>
        <w:t>Como carta de navegación de cogestión territorial en las comunas y corregimientos.</w:t>
      </w:r>
    </w:p>
    <w:p w:rsidR="00D2788D" w:rsidRPr="00D2788D" w:rsidRDefault="00D2788D" w:rsidP="00D2788D">
      <w:pPr>
        <w:pStyle w:val="Prrafodelista"/>
        <w:numPr>
          <w:ilvl w:val="0"/>
          <w:numId w:val="13"/>
        </w:numPr>
        <w:jc w:val="both"/>
        <w:rPr>
          <w:color w:val="171717" w:themeColor="background2" w:themeShade="1A"/>
        </w:rPr>
      </w:pPr>
      <w:r w:rsidRPr="00D2788D">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D2788D" w:rsidRPr="00D2788D" w:rsidRDefault="00D2788D" w:rsidP="00D2788D">
      <w:pPr>
        <w:pStyle w:val="Prrafodelista"/>
        <w:numPr>
          <w:ilvl w:val="0"/>
          <w:numId w:val="13"/>
        </w:numPr>
        <w:jc w:val="both"/>
        <w:rPr>
          <w:color w:val="171717" w:themeColor="background2" w:themeShade="1A"/>
        </w:rPr>
      </w:pPr>
      <w:r w:rsidRPr="00D2788D">
        <w:rPr>
          <w:color w:val="171717" w:themeColor="background2" w:themeShade="1A"/>
        </w:rPr>
        <w:t>Orientar el logro de los sueños de la comunidad para vivir en paz y su buen vivir.</w:t>
      </w:r>
    </w:p>
    <w:p w:rsidR="00D2788D" w:rsidRPr="00D2788D" w:rsidRDefault="00D2788D" w:rsidP="00D2788D">
      <w:pPr>
        <w:spacing w:after="0" w:line="240" w:lineRule="auto"/>
        <w:ind w:left="360"/>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pStyle w:val="Ttulo2"/>
      </w:pPr>
      <w:bookmarkStart w:id="4" w:name="_Toc25769067"/>
      <w:r w:rsidRPr="00D2788D">
        <w:t>¿Cómo se construye un Plan de Vida?</w:t>
      </w:r>
      <w:bookmarkEnd w:id="4"/>
      <w:r w:rsidRPr="00D2788D">
        <w:t xml:space="preserve"> </w:t>
      </w:r>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bookmarkStart w:id="5" w:name="_Toc25769068"/>
      <w:r w:rsidRPr="00D2788D">
        <w:lastRenderedPageBreak/>
        <w:t>¿Cuáles son los aspectos legales de un Plan de Vida?</w:t>
      </w:r>
      <w:bookmarkEnd w:id="5"/>
    </w:p>
    <w:p w:rsidR="00D2788D" w:rsidRPr="00D2788D" w:rsidRDefault="00D2788D" w:rsidP="00D2788D">
      <w:pPr>
        <w:spacing w:line="240" w:lineRule="auto"/>
        <w:rPr>
          <w:color w:val="171717" w:themeColor="background2" w:themeShade="1A"/>
        </w:rPr>
      </w:pP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Constitución Política de Colombia 1991 en sus artículos no. 339 y 344, los cuales hablan sobre la planeación territorial.</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Ley 152 del 15 de julio de 1994.  Por la cual se establece la Ley Orgánica del Plan de Desarrollo.</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Ley 743 de 2002. Por la cual se desarrolla el artículo no. 38 de la Constitución Política de Colombia en lo referente a los organismos de acción comunal. (Art. 4-19) numeral E y D.</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Ley 1551 de 6 de julio 2012. Por la cual se dictan normas para modernizar la organización y el funcionamiento de los municipios, artículo no. 3.</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Ley Estatutaria 1757 de 2015. Por la cual se dictan disposiciones en materia de promoción y protección del derecho a la participación democrática, artículo no. 90, 92, 93, 399 y 342.</w:t>
      </w:r>
    </w:p>
    <w:p w:rsidR="00D2788D" w:rsidRPr="00D2788D" w:rsidRDefault="00D2788D" w:rsidP="00D2788D">
      <w:pPr>
        <w:pStyle w:val="Prrafodelista"/>
        <w:numPr>
          <w:ilvl w:val="0"/>
          <w:numId w:val="14"/>
        </w:numPr>
        <w:jc w:val="both"/>
        <w:rPr>
          <w:color w:val="171717" w:themeColor="background2" w:themeShade="1A"/>
        </w:rPr>
      </w:pPr>
      <w:r w:rsidRPr="00D2788D">
        <w:rPr>
          <w:color w:val="171717" w:themeColor="background2" w:themeShade="1A"/>
        </w:rPr>
        <w:t>Acuerdo Número 012 (Mayo 30 de 2016). Por el cual se adopta el Plan de Desarrollo del Municipio de Pasto 2016 – 2019 “Pasto Educado Constructor de Paz”.</w:t>
      </w:r>
    </w:p>
    <w:p w:rsidR="00D2788D" w:rsidRPr="00D2788D" w:rsidRDefault="00D2788D" w:rsidP="00D2788D">
      <w:pPr>
        <w:pStyle w:val="Prrafodelista"/>
        <w:jc w:val="both"/>
        <w:rPr>
          <w:color w:val="171717" w:themeColor="background2" w:themeShade="1A"/>
        </w:rPr>
      </w:pPr>
    </w:p>
    <w:p w:rsidR="00D2788D" w:rsidRPr="00D2788D" w:rsidRDefault="00D2788D" w:rsidP="00D2788D">
      <w:pPr>
        <w:pStyle w:val="Prrafodelista"/>
        <w:jc w:val="both"/>
        <w:rPr>
          <w:color w:val="171717" w:themeColor="background2" w:themeShade="1A"/>
        </w:rPr>
      </w:pPr>
    </w:p>
    <w:p w:rsidR="00D2788D" w:rsidRPr="00D2788D" w:rsidRDefault="00D2788D" w:rsidP="00D2788D">
      <w:pPr>
        <w:pStyle w:val="Prrafodelista"/>
        <w:jc w:val="both"/>
        <w:rPr>
          <w:color w:val="171717" w:themeColor="background2" w:themeShade="1A"/>
        </w:rPr>
      </w:pPr>
    </w:p>
    <w:p w:rsidR="00D2788D" w:rsidRPr="00D2788D" w:rsidRDefault="00D2788D" w:rsidP="00D2788D">
      <w:pPr>
        <w:pStyle w:val="Ttulo1"/>
        <w:numPr>
          <w:ilvl w:val="0"/>
          <w:numId w:val="5"/>
        </w:numPr>
        <w:rPr>
          <w:rFonts w:eastAsia="Times New Roman"/>
        </w:rPr>
      </w:pPr>
      <w:bookmarkStart w:id="6" w:name="_Toc18506460"/>
      <w:bookmarkStart w:id="7" w:name="_Toc25769069"/>
      <w:r w:rsidRPr="00D2788D">
        <w:rPr>
          <w:rFonts w:eastAsia="Times New Roman"/>
        </w:rPr>
        <w:t>¿CÓMO HEMOS TEJIDO NUESTRO PLAN DE VIDA?</w:t>
      </w:r>
      <w:bookmarkEnd w:id="6"/>
      <w:bookmarkEnd w:id="7"/>
    </w:p>
    <w:p w:rsidR="00D2788D" w:rsidRPr="00D2788D" w:rsidRDefault="00D2788D" w:rsidP="00D2788D">
      <w:pPr>
        <w:spacing w:line="240" w:lineRule="auto"/>
        <w:rPr>
          <w:rFonts w:ascii="Times New Roman" w:hAnsi="Times New Roman" w:cs="Times New Roman"/>
          <w:b/>
          <w:color w:val="171717" w:themeColor="background2" w:themeShade="1A"/>
          <w:sz w:val="24"/>
          <w:szCs w:val="24"/>
        </w:rPr>
      </w:pPr>
    </w:p>
    <w:p w:rsidR="00D2788D" w:rsidRPr="00D2788D" w:rsidRDefault="00D2788D" w:rsidP="00D2788D">
      <w:pPr>
        <w:pStyle w:val="Ttulo2"/>
      </w:pPr>
      <w:bookmarkStart w:id="8" w:name="_Toc18506461"/>
      <w:bookmarkStart w:id="9" w:name="_Toc25769070"/>
      <w:r w:rsidRPr="00D2788D">
        <w:t>Experiencias anteriores</w:t>
      </w:r>
      <w:bookmarkEnd w:id="8"/>
      <w:bookmarkEnd w:id="9"/>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u w:val="single"/>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En la construcción de la reseña histórica de la Comuna 2 del municipio de Pasto se identifica diferentes elementos que componen su contexto histórico, de esta manera, cabe mencionar que el barrio Aire Libre es considerado uno de los más antiguos de la ciudad, pues tiene aproximadamente 85 años de creación, mientras que la mayoría de casas tiene más de 42 años. Igualmente se tiene que al interior de la comuna se encuentra un lugar cultural que hace parte de su recorrido histórico, denominado Concha Acústica, la cual fue creada en el mandato del Presidente Rojas Pinilla.</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En los relatos de la comunidad se menciona que el barrio cuenta con vías que se encuentran pavimentadas desde hace 35 años, así también tiene un acueducto construido por la misma comunidad de manera artesanal, a través de mingas populares y  actividades realizadas por la Junta de Acción Comunal (JAC). El barrio fue levantado de manera comunitaria desde 1976, intentado consolidar espacios adecuados de movilidad.</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lastRenderedPageBreak/>
        <w:t xml:space="preserve">Por otro lado, se evidencia que en épocas anteriores existía un colegio llamado Santo Domingo en esta comuna, fundado para personas de bajos recursos del sector; sin embargo, fue suspendido por el inadecuado estado físico de la infraestructura y trasladado a instalaciones de la facultad de derecho de la Universidad de Nariño. Actualmente se lo conoce como el colegio del Liceo de la Universidad de Nariño. </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El Plan de Vida de la Comuna 2 del municipio de Pasto, denominado “Para alcanzar una calidad de vida sostenible”, fue formulado en el año 2006 y se caracteriza por promover una amplia participación de sus habitantes, organizaciones sociales y líderes comunitarios. De esa manera, la visión colectiva evidencia el aporte de las Juntas Administradoras Locales (J.A.L), las Juntas de Acción Comunal (JAC), la vinculación y la comunidad, lo cual, propició el desarrollo de distintos procesos locales para forjar un mayor progreso de la comuna </w:t>
      </w:r>
      <w:r w:rsidRPr="00D2788D">
        <w:rPr>
          <w:rFonts w:ascii="Times New Roman" w:eastAsia="Times New Roman" w:hAnsi="Times New Roman" w:cs="Times New Roman"/>
          <w:color w:val="171717" w:themeColor="background2" w:themeShade="1A"/>
          <w:sz w:val="24"/>
          <w:szCs w:val="24"/>
        </w:rPr>
        <w:t>(Plan de Vida 2006 &amp; Apoyo al proyecto Resignificación de planes de vida  comunitarios 2017-2018)</w:t>
      </w:r>
      <w:r w:rsidRPr="00D2788D">
        <w:rPr>
          <w:rFonts w:ascii="Times New Roman" w:eastAsia="Times New Roman" w:hAnsi="Times New Roman" w:cs="Times New Roman"/>
          <w:color w:val="171717" w:themeColor="background2" w:themeShade="1A"/>
          <w:sz w:val="24"/>
        </w:rPr>
        <w:t>.</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bookmarkStart w:id="10" w:name="_Toc18506462"/>
      <w:bookmarkStart w:id="11" w:name="_Toc25769071"/>
      <w:r w:rsidRPr="00D2788D">
        <w:t>Retroalimentación del Plan de Vida para la paz y el buen vivir</w:t>
      </w:r>
      <w:bookmarkEnd w:id="10"/>
      <w:bookmarkEnd w:id="11"/>
    </w:p>
    <w:p w:rsidR="00D2788D" w:rsidRPr="00D2788D" w:rsidRDefault="00D2788D" w:rsidP="00D2788D">
      <w:pPr>
        <w:spacing w:line="240" w:lineRule="auto"/>
        <w:rPr>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D2788D">
        <w:rPr>
          <w:rFonts w:ascii="Times New Roman" w:eastAsia="Times New Roman" w:hAnsi="Times New Roman" w:cs="Times New Roman"/>
          <w:color w:val="171717" w:themeColor="background2" w:themeShade="1A"/>
          <w:sz w:val="24"/>
          <w:shd w:val="clear" w:color="auto" w:fill="FFFFFF"/>
        </w:rPr>
        <w:t xml:space="preserve">Hoy por hoy, la Comuna 2 en articulación con la Secretaria de Desarrollo Comunitario de la Administración Municipal (2016-2019), la Universidad Mariana y la Universidad Nariño, continúa fortaleciendo su Plan de Vida, en el marco del proceso de participación ciudadana para la resignificación de planes de vida comunitarios en el municipio de Pasto. </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D2788D">
        <w:rPr>
          <w:rFonts w:ascii="Times New Roman" w:eastAsia="Times New Roman" w:hAnsi="Times New Roman" w:cs="Times New Roman"/>
          <w:color w:val="171717" w:themeColor="background2" w:themeShade="1A"/>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D2788D">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2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1).</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noProof/>
          <w:color w:val="171717" w:themeColor="background2" w:themeShade="1A"/>
          <w:sz w:val="24"/>
          <w:shd w:val="clear" w:color="auto" w:fill="FFFFFF"/>
          <w:lang w:eastAsia="es-CO"/>
        </w:rPr>
        <w:drawing>
          <wp:anchor distT="0" distB="0" distL="114300" distR="114300" simplePos="0" relativeHeight="251658240" behindDoc="1" locked="0" layoutInCell="1" allowOverlap="1" wp14:anchorId="2F7D3020" wp14:editId="70AC0401">
            <wp:simplePos x="0" y="0"/>
            <wp:positionH relativeFrom="column">
              <wp:posOffset>3495587</wp:posOffset>
            </wp:positionH>
            <wp:positionV relativeFrom="paragraph">
              <wp:posOffset>203879</wp:posOffset>
            </wp:positionV>
            <wp:extent cx="3104822" cy="280479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7413" cy="2807136"/>
                    </a:xfrm>
                    <a:prstGeom prst="rect">
                      <a:avLst/>
                    </a:prstGeom>
                    <a:noFill/>
                  </pic:spPr>
                </pic:pic>
              </a:graphicData>
            </a:graphic>
            <wp14:sizeRelH relativeFrom="page">
              <wp14:pctWidth>0</wp14:pctWidth>
            </wp14:sizeRelH>
            <wp14:sizeRelV relativeFrom="page">
              <wp14:pctHeight>0</wp14:pctHeight>
            </wp14:sizeRelV>
          </wp:anchor>
        </w:drawing>
      </w:r>
      <w:r w:rsidRPr="00D2788D">
        <w:rPr>
          <w:rFonts w:ascii="Times New Roman" w:eastAsia="Times New Roman" w:hAnsi="Times New Roman" w:cs="Times New Roman"/>
          <w:noProof/>
          <w:color w:val="171717" w:themeColor="background2" w:themeShade="1A"/>
          <w:sz w:val="24"/>
          <w:shd w:val="clear" w:color="auto" w:fill="FFFFFF"/>
          <w:lang w:eastAsia="es-CO"/>
        </w:rPr>
        <w:drawing>
          <wp:anchor distT="0" distB="0" distL="114300" distR="114300" simplePos="0" relativeHeight="251657216" behindDoc="1" locked="0" layoutInCell="1" allowOverlap="1" wp14:anchorId="2E4228CD" wp14:editId="3B2407E1">
            <wp:simplePos x="0" y="0"/>
            <wp:positionH relativeFrom="column">
              <wp:posOffset>106001</wp:posOffset>
            </wp:positionH>
            <wp:positionV relativeFrom="paragraph">
              <wp:posOffset>203879</wp:posOffset>
            </wp:positionV>
            <wp:extent cx="3265805" cy="28047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378" cy="2806136"/>
                    </a:xfrm>
                    <a:prstGeom prst="rect">
                      <a:avLst/>
                    </a:prstGeom>
                    <a:noFill/>
                  </pic:spPr>
                </pic:pic>
              </a:graphicData>
            </a:graphic>
            <wp14:sizeRelH relativeFrom="page">
              <wp14:pctWidth>0</wp14:pctWidth>
            </wp14:sizeRelH>
            <wp14:sizeRelV relativeFrom="page">
              <wp14:pctHeight>0</wp14:pctHeight>
            </wp14:sizeRelV>
          </wp:anchor>
        </w:drawing>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D2788D" w:rsidRPr="00D2788D" w:rsidRDefault="00D2788D" w:rsidP="00D2788D">
      <w:pPr>
        <w:pStyle w:val="Descripcin"/>
        <w:jc w:val="both"/>
        <w:rPr>
          <w:rFonts w:ascii="Times New Roman" w:hAnsi="Times New Roman" w:cs="Times New Roman"/>
          <w:color w:val="171717" w:themeColor="background2" w:themeShade="1A"/>
          <w:sz w:val="20"/>
          <w:szCs w:val="20"/>
        </w:rPr>
      </w:pPr>
    </w:p>
    <w:p w:rsidR="00D2788D" w:rsidRPr="00D2788D" w:rsidRDefault="00D2788D" w:rsidP="00D2788D">
      <w:pPr>
        <w:pStyle w:val="Descripcin"/>
        <w:jc w:val="both"/>
        <w:rPr>
          <w:rFonts w:ascii="Times New Roman" w:hAnsi="Times New Roman" w:cs="Times New Roman"/>
          <w:color w:val="171717" w:themeColor="background2" w:themeShade="1A"/>
          <w:sz w:val="20"/>
          <w:szCs w:val="20"/>
        </w:rPr>
      </w:pPr>
      <w:bookmarkStart w:id="12" w:name="_Toc25769125"/>
      <w:r w:rsidRPr="00D2788D">
        <w:rPr>
          <w:rFonts w:ascii="Times New Roman" w:hAnsi="Times New Roman" w:cs="Times New Roman"/>
          <w:color w:val="171717" w:themeColor="background2" w:themeShade="1A"/>
          <w:sz w:val="20"/>
          <w:szCs w:val="20"/>
        </w:rPr>
        <w:t xml:space="preserve">Figura </w:t>
      </w:r>
      <w:r w:rsidRPr="00D2788D">
        <w:rPr>
          <w:rFonts w:ascii="Times New Roman" w:hAnsi="Times New Roman" w:cs="Times New Roman"/>
          <w:color w:val="171717" w:themeColor="background2" w:themeShade="1A"/>
          <w:sz w:val="20"/>
          <w:szCs w:val="20"/>
        </w:rPr>
        <w:fldChar w:fldCharType="begin"/>
      </w:r>
      <w:r w:rsidRPr="00D2788D">
        <w:rPr>
          <w:rFonts w:ascii="Times New Roman" w:hAnsi="Times New Roman" w:cs="Times New Roman"/>
          <w:color w:val="171717" w:themeColor="background2" w:themeShade="1A"/>
          <w:sz w:val="20"/>
          <w:szCs w:val="20"/>
        </w:rPr>
        <w:instrText xml:space="preserve"> SEQ Figura \* ARABIC </w:instrText>
      </w:r>
      <w:r w:rsidRPr="00D2788D">
        <w:rPr>
          <w:rFonts w:ascii="Times New Roman" w:hAnsi="Times New Roman" w:cs="Times New Roman"/>
          <w:color w:val="171717" w:themeColor="background2" w:themeShade="1A"/>
          <w:sz w:val="20"/>
          <w:szCs w:val="20"/>
        </w:rPr>
        <w:fldChar w:fldCharType="separate"/>
      </w:r>
      <w:r w:rsidRPr="00D2788D">
        <w:rPr>
          <w:rFonts w:ascii="Times New Roman" w:hAnsi="Times New Roman" w:cs="Times New Roman"/>
          <w:noProof/>
          <w:color w:val="171717" w:themeColor="background2" w:themeShade="1A"/>
          <w:sz w:val="20"/>
          <w:szCs w:val="20"/>
        </w:rPr>
        <w:t>1</w:t>
      </w:r>
      <w:r w:rsidRPr="00D2788D">
        <w:rPr>
          <w:rFonts w:ascii="Times New Roman" w:hAnsi="Times New Roman" w:cs="Times New Roman"/>
          <w:color w:val="171717" w:themeColor="background2" w:themeShade="1A"/>
          <w:sz w:val="20"/>
          <w:szCs w:val="20"/>
        </w:rPr>
        <w:fldChar w:fldCharType="end"/>
      </w:r>
      <w:r w:rsidRPr="00D2788D">
        <w:rPr>
          <w:rFonts w:ascii="Times New Roman" w:hAnsi="Times New Roman" w:cs="Times New Roman"/>
          <w:color w:val="171717" w:themeColor="background2" w:themeShade="1A"/>
          <w:sz w:val="20"/>
          <w:szCs w:val="20"/>
        </w:rPr>
        <w:t xml:space="preserve">. </w:t>
      </w:r>
      <w:r w:rsidRPr="00D2788D">
        <w:rPr>
          <w:rFonts w:ascii="Times New Roman" w:hAnsi="Times New Roman" w:cs="Times New Roman"/>
          <w:i w:val="0"/>
          <w:color w:val="171717" w:themeColor="background2" w:themeShade="1A"/>
          <w:sz w:val="20"/>
          <w:szCs w:val="20"/>
        </w:rPr>
        <w:t>Mingas de pensamiento en la Comuna 2, en el marco del Convenio Interinstitucional Universidad Mariana y Alcaldía Municipal de Pasto, 2017</w:t>
      </w:r>
      <w:bookmarkEnd w:id="12"/>
    </w:p>
    <w:p w:rsidR="00D2788D" w:rsidRDefault="00D2788D" w:rsidP="00D2788D">
      <w:pPr>
        <w:spacing w:line="240" w:lineRule="auto"/>
        <w:rPr>
          <w:rFonts w:ascii="Times New Roman" w:hAnsi="Times New Roman" w:cs="Times New Roman"/>
          <w:color w:val="171717" w:themeColor="background2" w:themeShade="1A"/>
        </w:rPr>
      </w:pPr>
      <w:r w:rsidRPr="00D2788D">
        <w:rPr>
          <w:rFonts w:ascii="Times New Roman" w:hAnsi="Times New Roman" w:cs="Times New Roman"/>
          <w:color w:val="171717" w:themeColor="background2" w:themeShade="1A"/>
        </w:rPr>
        <w:t>Fotos: Ángela Santacruz</w:t>
      </w:r>
    </w:p>
    <w:p w:rsidR="00D2788D" w:rsidRPr="00D2788D" w:rsidRDefault="00D2788D" w:rsidP="00D2788D">
      <w:pPr>
        <w:spacing w:line="240" w:lineRule="auto"/>
        <w:rPr>
          <w:rFonts w:ascii="Times New Roman" w:hAnsi="Times New Roman" w:cs="Times New Roman"/>
          <w:color w:val="171717" w:themeColor="background2" w:themeShade="1A"/>
        </w:rPr>
      </w:pPr>
    </w:p>
    <w:p w:rsidR="00D2788D" w:rsidRPr="00D2788D" w:rsidRDefault="00D2788D" w:rsidP="00D2788D">
      <w:pPr>
        <w:spacing w:after="0" w:line="240" w:lineRule="auto"/>
        <w:jc w:val="both"/>
        <w:rPr>
          <w:rFonts w:ascii="Times New Roman" w:hAnsi="Times New Roman" w:cs="Times New Roman"/>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D2788D" w:rsidRPr="00D2788D" w:rsidRDefault="00D2788D" w:rsidP="00D2788D">
      <w:pPr>
        <w:spacing w:line="240" w:lineRule="auto"/>
        <w:rPr>
          <w:color w:val="171717" w:themeColor="background2" w:themeShade="1A"/>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u w:val="single"/>
        </w:rPr>
      </w:pPr>
    </w:p>
    <w:p w:rsidR="00D2788D" w:rsidRPr="00D2788D" w:rsidRDefault="00D2788D" w:rsidP="00D2788D">
      <w:pPr>
        <w:pStyle w:val="Ttulo1"/>
        <w:numPr>
          <w:ilvl w:val="0"/>
          <w:numId w:val="5"/>
        </w:numPr>
        <w:rPr>
          <w:rFonts w:eastAsia="Times New Roman"/>
        </w:rPr>
      </w:pPr>
      <w:bookmarkStart w:id="13" w:name="_Toc18506463"/>
      <w:bookmarkStart w:id="14" w:name="_Toc25769072"/>
      <w:r w:rsidRPr="00D2788D">
        <w:rPr>
          <w:rFonts w:eastAsia="Times New Roman"/>
        </w:rPr>
        <w:t>¿QUIÉNES SOMOS?</w:t>
      </w:r>
      <w:bookmarkEnd w:id="13"/>
      <w:bookmarkEnd w:id="14"/>
    </w:p>
    <w:p w:rsidR="00D2788D" w:rsidRPr="00D2788D" w:rsidRDefault="00D2788D" w:rsidP="00D2788D">
      <w:pPr>
        <w:spacing w:line="240" w:lineRule="auto"/>
        <w:rPr>
          <w:rFonts w:eastAsia="Times New Roman"/>
          <w:color w:val="171717" w:themeColor="background2" w:themeShade="1A"/>
        </w:rPr>
      </w:pPr>
    </w:p>
    <w:p w:rsidR="00D2788D" w:rsidRPr="00D2788D" w:rsidRDefault="00D2788D" w:rsidP="00D2788D">
      <w:pPr>
        <w:pStyle w:val="Ttulo2"/>
      </w:pPr>
      <w:bookmarkStart w:id="15" w:name="_Toc18506464"/>
      <w:bookmarkStart w:id="16" w:name="_Toc25769073"/>
      <w:r w:rsidRPr="00D2788D">
        <w:t>Ubicación geográfica</w:t>
      </w:r>
      <w:bookmarkEnd w:id="15"/>
      <w:bookmarkEnd w:id="16"/>
    </w:p>
    <w:p w:rsidR="00D2788D" w:rsidRPr="00D2788D" w:rsidRDefault="00D2788D" w:rsidP="00D2788D">
      <w:pPr>
        <w:spacing w:after="0" w:line="240" w:lineRule="auto"/>
        <w:jc w:val="both"/>
        <w:rPr>
          <w:rFonts w:ascii="Times New Roman" w:eastAsia="Times New Roman" w:hAnsi="Times New Roman" w:cs="Times New Roman"/>
          <w:b/>
          <w:i/>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La Comuna 2 se encuentra ubicada en el centro de Pasto, desde Carrera 19, Río Pasto Carrera 7 Calle 21 Glorieta Carrera 9 Avenida Panamericana Carrera 22B Calle 12, hasta la Carrera 7 Calle 21 Calle 11 Carrera 9ª Glorieta Avenida Panamericana Cra. 22B Avenida Boyacá Avenida Las Américas.</w:t>
      </w:r>
    </w:p>
    <w:p w:rsidR="00D2788D" w:rsidRPr="00D2788D" w:rsidRDefault="00D2788D" w:rsidP="00D2788D">
      <w:pPr>
        <w:spacing w:after="0" w:line="240" w:lineRule="auto"/>
        <w:jc w:val="both"/>
        <w:rPr>
          <w:rFonts w:ascii="Times New Roman" w:hAnsi="Times New Roman"/>
          <w:color w:val="171717" w:themeColor="background2" w:themeShade="1A"/>
          <w:sz w:val="24"/>
        </w:rPr>
      </w:pPr>
    </w:p>
    <w:p w:rsidR="00D2788D" w:rsidRPr="00D2788D" w:rsidRDefault="00D2788D" w:rsidP="00D2788D">
      <w:pPr>
        <w:pStyle w:val="Ttulo2"/>
      </w:pPr>
      <w:bookmarkStart w:id="17" w:name="_Toc18506465"/>
      <w:bookmarkStart w:id="18" w:name="_Toc25769074"/>
      <w:r w:rsidRPr="00D2788D">
        <w:t>Población</w:t>
      </w:r>
      <w:bookmarkEnd w:id="17"/>
      <w:bookmarkEnd w:id="18"/>
    </w:p>
    <w:p w:rsidR="00D2788D" w:rsidRPr="00D2788D" w:rsidRDefault="00D2788D" w:rsidP="00D2788D">
      <w:pPr>
        <w:spacing w:after="0" w:line="240" w:lineRule="auto"/>
        <w:ind w:left="360"/>
        <w:jc w:val="both"/>
        <w:rPr>
          <w:rFonts w:ascii="Times New Roman" w:eastAsia="Times New Roman" w:hAnsi="Times New Roman" w:cs="Times New Roman"/>
          <w:b/>
          <w:i/>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De acuerdo con el Plan de Ordenamiento Territorial del municipio de Pasto 2014-2027 la Comuna 2 tiene 28.261 habitantes aproximadamente.</w:t>
      </w:r>
    </w:p>
    <w:p w:rsidR="00D2788D" w:rsidRPr="00D2788D" w:rsidRDefault="00D2788D" w:rsidP="00D2788D">
      <w:pPr>
        <w:spacing w:after="0" w:line="240" w:lineRule="auto"/>
        <w:jc w:val="both"/>
        <w:rPr>
          <w:rFonts w:ascii="Times New Roman" w:eastAsia="Times New Roman" w:hAnsi="Times New Roman" w:cs="Times New Roman"/>
          <w:b/>
          <w:i/>
          <w:color w:val="171717" w:themeColor="background2" w:themeShade="1A"/>
          <w:sz w:val="24"/>
        </w:rPr>
      </w:pPr>
    </w:p>
    <w:p w:rsidR="00D2788D" w:rsidRPr="00D2788D" w:rsidRDefault="00D2788D" w:rsidP="00D2788D">
      <w:pPr>
        <w:pStyle w:val="Ttulo2"/>
      </w:pPr>
      <w:bookmarkStart w:id="19" w:name="_Toc18506466"/>
      <w:bookmarkStart w:id="20" w:name="_Toc25769075"/>
      <w:r w:rsidRPr="00D2788D">
        <w:t>Barrios que conforman la comuna</w:t>
      </w:r>
      <w:bookmarkEnd w:id="19"/>
      <w:bookmarkEnd w:id="20"/>
    </w:p>
    <w:p w:rsidR="00D2788D" w:rsidRPr="00D2788D" w:rsidRDefault="00D2788D" w:rsidP="00D2788D">
      <w:pPr>
        <w:spacing w:after="0" w:line="240" w:lineRule="auto"/>
        <w:jc w:val="both"/>
        <w:rPr>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Está conformada por 34 barrios: Aire Libre, Sendoya, Atahualpa, Avenida Boyacá, Avenida Colombia, Bella Vista, Casa Bella, Coliseo Cubierto, El Olivo, El Prado, El Recuerdo, Fátima, Javeriano, Julián Bucheli, La Gran Colombia, Las Lunas I y II, Las Violetas I, II, III, IV, Los Abedules, Los Álamos, Los Balcones, Medardo Bucheli, Navarrete Normandía, Parque Bolívar, Salomón, San Miguel, Villa Lucía y demás barrios que existan o se construyan dentro de los límites respectivos de la presente comuna.</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FD0EA7" w:rsidP="00D2788D">
      <w:pPr>
        <w:pStyle w:val="Ttulo2"/>
      </w:pPr>
      <w:bookmarkStart w:id="21" w:name="_Toc18506467"/>
      <w:bookmarkStart w:id="22" w:name="_Toc25769076"/>
      <w:bookmarkStart w:id="23" w:name="_GoBack"/>
      <w:r>
        <w:rPr>
          <w:noProof/>
          <w:color w:val="171717" w:themeColor="background2" w:themeShade="1A"/>
          <w:lang w:eastAsia="es-CO"/>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25pt;margin-top:12.85pt;width:372.2pt;height:314.65pt;z-index:-251656192;mso-position-horizontal-relative:text;mso-position-vertical-relative:text;mso-width-relative:page;mso-height-relative:page" filled="t">
            <v:imagedata r:id="rId12" o:title="" croptop="18025f" cropbottom="4955f" cropleft="8618f" cropright="25653f"/>
            <o:lock v:ext="edit" aspectratio="f"/>
          </v:shape>
          <o:OLEObject Type="Embed" ProgID="StaticMetafile" ShapeID="_x0000_s1026" DrawAspect="Content" ObjectID="_1637466306" r:id="rId13"/>
        </w:object>
      </w:r>
      <w:bookmarkEnd w:id="23"/>
      <w:r w:rsidR="00D2788D" w:rsidRPr="00D2788D">
        <w:t>Mapa de ubicación:</w:t>
      </w:r>
      <w:bookmarkEnd w:id="21"/>
      <w:bookmarkEnd w:id="22"/>
      <w:r w:rsidR="00D2788D" w:rsidRPr="00D2788D">
        <w:t xml:space="preserve"> </w:t>
      </w:r>
    </w:p>
    <w:p w:rsidR="00D2788D" w:rsidRPr="00D2788D" w:rsidRDefault="00D2788D" w:rsidP="00D2788D">
      <w:pPr>
        <w:spacing w:line="240" w:lineRule="auto"/>
        <w:rPr>
          <w:color w:val="171717" w:themeColor="background2" w:themeShade="1A"/>
        </w:rPr>
      </w:pPr>
    </w:p>
    <w:p w:rsidR="00D2788D" w:rsidRPr="00D2788D" w:rsidRDefault="00D2788D" w:rsidP="00D2788D">
      <w:pPr>
        <w:spacing w:line="240" w:lineRule="auto"/>
        <w:rPr>
          <w:color w:val="171717" w:themeColor="background2" w:themeShade="1A"/>
        </w:rPr>
      </w:pPr>
    </w:p>
    <w:p w:rsidR="00D2788D" w:rsidRPr="00D2788D" w:rsidRDefault="00D2788D" w:rsidP="00D2788D">
      <w:pPr>
        <w:spacing w:line="240" w:lineRule="auto"/>
        <w:rPr>
          <w:color w:val="171717" w:themeColor="background2" w:themeShade="1A"/>
        </w:rPr>
      </w:pPr>
    </w:p>
    <w:p w:rsidR="00D2788D" w:rsidRPr="00D2788D" w:rsidRDefault="00D2788D" w:rsidP="00D2788D">
      <w:pPr>
        <w:spacing w:line="240" w:lineRule="auto"/>
        <w:rPr>
          <w:color w:val="171717" w:themeColor="background2" w:themeShade="1A"/>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center"/>
        <w:rPr>
          <w:rFonts w:ascii="Times New Roman" w:eastAsia="Times New Roman" w:hAnsi="Times New Roman" w:cs="Times New Roman"/>
          <w:b/>
          <w:color w:val="171717" w:themeColor="background2" w:themeShade="1A"/>
          <w:sz w:val="24"/>
        </w:rPr>
      </w:pPr>
    </w:p>
    <w:p w:rsidR="00D2788D" w:rsidRPr="00D2788D" w:rsidRDefault="00D2788D" w:rsidP="00D2788D">
      <w:pPr>
        <w:pStyle w:val="Descripcin"/>
        <w:rPr>
          <w:rFonts w:ascii="Times New Roman" w:eastAsia="Times New Roman" w:hAnsi="Times New Roman" w:cs="Times New Roman"/>
          <w:b/>
          <w:i w:val="0"/>
          <w:iCs w:val="0"/>
          <w:color w:val="171717" w:themeColor="background2" w:themeShade="1A"/>
          <w:sz w:val="24"/>
          <w:szCs w:val="22"/>
        </w:rPr>
      </w:pPr>
    </w:p>
    <w:p w:rsidR="00D2788D" w:rsidRPr="00D2788D" w:rsidRDefault="00D2788D" w:rsidP="00D2788D">
      <w:pPr>
        <w:spacing w:line="240" w:lineRule="auto"/>
        <w:rPr>
          <w:color w:val="171717" w:themeColor="background2" w:themeShade="1A"/>
        </w:rPr>
      </w:pPr>
    </w:p>
    <w:p w:rsidR="00D2788D" w:rsidRDefault="00D2788D" w:rsidP="00D2788D">
      <w:pPr>
        <w:pStyle w:val="Descripcin"/>
        <w:rPr>
          <w:color w:val="171717" w:themeColor="background2" w:themeShade="1A"/>
        </w:rPr>
      </w:pPr>
      <w:bookmarkStart w:id="24" w:name="_Toc18512679"/>
    </w:p>
    <w:p w:rsidR="00D2788D" w:rsidRPr="00D2788D" w:rsidRDefault="00D2788D" w:rsidP="00D2788D">
      <w:pPr>
        <w:rPr>
          <w:lang w:val="es-ES_tradnl" w:eastAsia="es-ES_tradnl"/>
        </w:rPr>
      </w:pPr>
    </w:p>
    <w:p w:rsidR="00D2788D" w:rsidRPr="00D2788D" w:rsidRDefault="00D2788D" w:rsidP="00D2788D">
      <w:pPr>
        <w:pStyle w:val="Descripcin"/>
        <w:rPr>
          <w:rFonts w:ascii="Times New Roman" w:hAnsi="Times New Roman" w:cs="Times New Roman"/>
          <w:color w:val="171717" w:themeColor="background2" w:themeShade="1A"/>
          <w:sz w:val="20"/>
          <w:szCs w:val="20"/>
        </w:rPr>
      </w:pPr>
      <w:bookmarkStart w:id="25" w:name="_Toc25769126"/>
      <w:r w:rsidRPr="00D2788D">
        <w:rPr>
          <w:rFonts w:ascii="Times New Roman" w:hAnsi="Times New Roman" w:cs="Times New Roman"/>
          <w:color w:val="171717" w:themeColor="background2" w:themeShade="1A"/>
          <w:sz w:val="20"/>
          <w:szCs w:val="20"/>
        </w:rPr>
        <w:t xml:space="preserve">Figura </w:t>
      </w:r>
      <w:r w:rsidRPr="00D2788D">
        <w:rPr>
          <w:rFonts w:ascii="Times New Roman" w:hAnsi="Times New Roman" w:cs="Times New Roman"/>
          <w:color w:val="171717" w:themeColor="background2" w:themeShade="1A"/>
          <w:sz w:val="20"/>
          <w:szCs w:val="20"/>
        </w:rPr>
        <w:fldChar w:fldCharType="begin"/>
      </w:r>
      <w:r w:rsidRPr="00D2788D">
        <w:rPr>
          <w:rFonts w:ascii="Times New Roman" w:hAnsi="Times New Roman" w:cs="Times New Roman"/>
          <w:color w:val="171717" w:themeColor="background2" w:themeShade="1A"/>
          <w:sz w:val="20"/>
          <w:szCs w:val="20"/>
        </w:rPr>
        <w:instrText xml:space="preserve"> SEQ Figura \* ARABIC </w:instrText>
      </w:r>
      <w:r w:rsidRPr="00D2788D">
        <w:rPr>
          <w:rFonts w:ascii="Times New Roman" w:hAnsi="Times New Roman" w:cs="Times New Roman"/>
          <w:color w:val="171717" w:themeColor="background2" w:themeShade="1A"/>
          <w:sz w:val="20"/>
          <w:szCs w:val="20"/>
        </w:rPr>
        <w:fldChar w:fldCharType="separate"/>
      </w:r>
      <w:r w:rsidRPr="00D2788D">
        <w:rPr>
          <w:rFonts w:ascii="Times New Roman" w:hAnsi="Times New Roman" w:cs="Times New Roman"/>
          <w:noProof/>
          <w:color w:val="171717" w:themeColor="background2" w:themeShade="1A"/>
          <w:sz w:val="20"/>
          <w:szCs w:val="20"/>
        </w:rPr>
        <w:t>2</w:t>
      </w:r>
      <w:r w:rsidRPr="00D2788D">
        <w:rPr>
          <w:rFonts w:ascii="Times New Roman" w:hAnsi="Times New Roman" w:cs="Times New Roman"/>
          <w:color w:val="171717" w:themeColor="background2" w:themeShade="1A"/>
          <w:sz w:val="20"/>
          <w:szCs w:val="20"/>
        </w:rPr>
        <w:fldChar w:fldCharType="end"/>
      </w:r>
      <w:r w:rsidRPr="00D2788D">
        <w:rPr>
          <w:rFonts w:ascii="Times New Roman" w:hAnsi="Times New Roman" w:cs="Times New Roman"/>
          <w:color w:val="171717" w:themeColor="background2" w:themeShade="1A"/>
          <w:sz w:val="20"/>
          <w:szCs w:val="20"/>
        </w:rPr>
        <w:t xml:space="preserve">. </w:t>
      </w:r>
      <w:r w:rsidRPr="00D2788D">
        <w:rPr>
          <w:rFonts w:ascii="Times New Roman" w:hAnsi="Times New Roman" w:cs="Times New Roman"/>
          <w:i w:val="0"/>
          <w:color w:val="171717" w:themeColor="background2" w:themeShade="1A"/>
          <w:sz w:val="20"/>
          <w:szCs w:val="20"/>
        </w:rPr>
        <w:t>Mapa de la Comuna 2 del municipio de Pasto</w:t>
      </w:r>
      <w:bookmarkEnd w:id="25"/>
    </w:p>
    <w:bookmarkEnd w:id="24"/>
    <w:p w:rsidR="00D2788D" w:rsidRPr="00D2788D" w:rsidRDefault="00D2788D" w:rsidP="00D2788D">
      <w:pPr>
        <w:spacing w:line="240" w:lineRule="auto"/>
        <w:rPr>
          <w:rFonts w:ascii="Times New Roman" w:eastAsia="Times New Roman" w:hAnsi="Times New Roman" w:cs="Times New Roman"/>
          <w:color w:val="171717" w:themeColor="background2" w:themeShade="1A"/>
        </w:rPr>
      </w:pPr>
      <w:r w:rsidRPr="00D2788D">
        <w:rPr>
          <w:rFonts w:ascii="Times New Roman" w:hAnsi="Times New Roman" w:cs="Times New Roman"/>
          <w:color w:val="171717" w:themeColor="background2" w:themeShade="1A"/>
        </w:rPr>
        <w:t xml:space="preserve">Fuente: </w:t>
      </w:r>
      <w:r w:rsidRPr="00D2788D">
        <w:rPr>
          <w:rFonts w:ascii="Times New Roman" w:eastAsia="Times New Roman" w:hAnsi="Times New Roman" w:cs="Times New Roman"/>
          <w:color w:val="171717" w:themeColor="background2" w:themeShade="1A"/>
        </w:rPr>
        <w:t>Plan de Ordenamiento Territorial de Pasto 2014-2027</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1"/>
        <w:numPr>
          <w:ilvl w:val="0"/>
          <w:numId w:val="5"/>
        </w:numPr>
        <w:rPr>
          <w:rFonts w:eastAsia="Times New Roman"/>
        </w:rPr>
      </w:pPr>
      <w:bookmarkStart w:id="26" w:name="_Toc18506468"/>
      <w:bookmarkStart w:id="27" w:name="_Toc25769077"/>
      <w:r w:rsidRPr="00D2788D">
        <w:rPr>
          <w:rFonts w:eastAsia="Times New Roman"/>
        </w:rPr>
        <w:t>¿CÓMO ESTAMOS?</w:t>
      </w:r>
      <w:bookmarkEnd w:id="26"/>
      <w:bookmarkEnd w:id="27"/>
    </w:p>
    <w:p w:rsidR="00D2788D" w:rsidRPr="00D2788D" w:rsidRDefault="00D2788D" w:rsidP="00D2788D">
      <w:pPr>
        <w:rPr>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u w:val="single"/>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Esta sección presenta una lectura y comprensión del territorio de la Comuna 2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D2788D">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bookmarkStart w:id="28" w:name="_Toc18506469"/>
      <w:bookmarkStart w:id="29" w:name="_Toc25769078"/>
      <w:r w:rsidRPr="00D2788D">
        <w:t>Dimensión Política</w:t>
      </w:r>
      <w:bookmarkEnd w:id="28"/>
      <w:bookmarkEnd w:id="29"/>
    </w:p>
    <w:p w:rsidR="00D2788D" w:rsidRPr="00D2788D" w:rsidRDefault="00D2788D" w:rsidP="00D2788D">
      <w:pPr>
        <w:spacing w:line="240" w:lineRule="auto"/>
        <w:rPr>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Descripcin"/>
        <w:rPr>
          <w:rFonts w:ascii="Times New Roman" w:eastAsia="Times New Roman" w:hAnsi="Times New Roman" w:cs="Times New Roman"/>
          <w:color w:val="171717" w:themeColor="background2" w:themeShade="1A"/>
          <w:sz w:val="22"/>
          <w:szCs w:val="22"/>
        </w:rPr>
      </w:pPr>
      <w:bookmarkStart w:id="30" w:name="_Toc18512585"/>
      <w:bookmarkStart w:id="31" w:name="_Toc25769111"/>
      <w:r w:rsidRPr="00D2788D">
        <w:rPr>
          <w:rFonts w:ascii="Times New Roman" w:hAnsi="Times New Roman" w:cs="Times New Roman"/>
          <w:color w:val="171717" w:themeColor="background2" w:themeShade="1A"/>
          <w:sz w:val="22"/>
          <w:szCs w:val="22"/>
        </w:rPr>
        <w:t xml:space="preserve">Tabla </w:t>
      </w:r>
      <w:r w:rsidRPr="00D2788D">
        <w:rPr>
          <w:rFonts w:ascii="Times New Roman" w:hAnsi="Times New Roman" w:cs="Times New Roman"/>
          <w:color w:val="171717" w:themeColor="background2" w:themeShade="1A"/>
          <w:sz w:val="22"/>
          <w:szCs w:val="22"/>
        </w:rPr>
        <w:fldChar w:fldCharType="begin"/>
      </w:r>
      <w:r w:rsidRPr="00D2788D">
        <w:rPr>
          <w:rFonts w:ascii="Times New Roman" w:hAnsi="Times New Roman" w:cs="Times New Roman"/>
          <w:color w:val="171717" w:themeColor="background2" w:themeShade="1A"/>
          <w:sz w:val="22"/>
          <w:szCs w:val="22"/>
        </w:rPr>
        <w:instrText xml:space="preserve"> SEQ Tabla \* ARABIC </w:instrText>
      </w:r>
      <w:r w:rsidRPr="00D2788D">
        <w:rPr>
          <w:rFonts w:ascii="Times New Roman" w:hAnsi="Times New Roman" w:cs="Times New Roman"/>
          <w:color w:val="171717" w:themeColor="background2" w:themeShade="1A"/>
          <w:sz w:val="22"/>
          <w:szCs w:val="22"/>
        </w:rPr>
        <w:fldChar w:fldCharType="separate"/>
      </w:r>
      <w:r w:rsidRPr="00D2788D">
        <w:rPr>
          <w:rFonts w:ascii="Times New Roman" w:hAnsi="Times New Roman" w:cs="Times New Roman"/>
          <w:noProof/>
          <w:color w:val="171717" w:themeColor="background2" w:themeShade="1A"/>
          <w:sz w:val="22"/>
          <w:szCs w:val="22"/>
        </w:rPr>
        <w:t>1</w:t>
      </w:r>
      <w:r w:rsidRPr="00D2788D">
        <w:rPr>
          <w:rFonts w:ascii="Times New Roman" w:hAnsi="Times New Roman" w:cs="Times New Roman"/>
          <w:color w:val="171717" w:themeColor="background2" w:themeShade="1A"/>
          <w:sz w:val="22"/>
          <w:szCs w:val="22"/>
        </w:rPr>
        <w:fldChar w:fldCharType="end"/>
      </w:r>
      <w:r w:rsidRPr="00D2788D">
        <w:rPr>
          <w:rFonts w:ascii="Times New Roman" w:hAnsi="Times New Roman" w:cs="Times New Roman"/>
          <w:color w:val="171717" w:themeColor="background2" w:themeShade="1A"/>
          <w:sz w:val="22"/>
          <w:szCs w:val="22"/>
        </w:rPr>
        <w:t>. Características generales de la dimensión política de la Comuna 2 en Pasto.</w:t>
      </w:r>
      <w:bookmarkEnd w:id="30"/>
      <w:bookmarkEnd w:id="31"/>
    </w:p>
    <w:tbl>
      <w:tblPr>
        <w:tblW w:w="10377" w:type="dxa"/>
        <w:tblInd w:w="108" w:type="dxa"/>
        <w:tblCellMar>
          <w:left w:w="10" w:type="dxa"/>
          <w:right w:w="10" w:type="dxa"/>
        </w:tblCellMar>
        <w:tblLook w:val="04A0" w:firstRow="1" w:lastRow="0" w:firstColumn="1" w:lastColumn="0" w:noHBand="0" w:noVBand="1"/>
      </w:tblPr>
      <w:tblGrid>
        <w:gridCol w:w="3402"/>
        <w:gridCol w:w="6975"/>
      </w:tblGrid>
      <w:tr w:rsidR="00D2788D" w:rsidRPr="00D2788D" w:rsidTr="00D2788D">
        <w:trPr>
          <w:trHeight w:val="6914"/>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Estructura Organizativa</w:t>
            </w:r>
          </w:p>
          <w:p w:rsidR="00D2788D" w:rsidRPr="00D2788D" w:rsidRDefault="00D2788D" w:rsidP="003A62D0">
            <w:pPr>
              <w:spacing w:after="0" w:line="240" w:lineRule="auto"/>
              <w:rPr>
                <w:color w:val="171717" w:themeColor="background2" w:themeShade="1A"/>
              </w:rPr>
            </w:pP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18"/>
              </w:numPr>
              <w:jc w:val="both"/>
              <w:rPr>
                <w:color w:val="171717" w:themeColor="background2" w:themeShade="1A"/>
              </w:rPr>
            </w:pPr>
            <w:r w:rsidRPr="00D2788D">
              <w:rPr>
                <w:color w:val="171717" w:themeColor="background2" w:themeShade="1A"/>
              </w:rPr>
              <w:t>No se encuentra conformada una Junta Administradora Local (JAL).</w:t>
            </w:r>
          </w:p>
          <w:p w:rsidR="00D2788D" w:rsidRPr="00D2788D" w:rsidRDefault="00D2788D" w:rsidP="00D2788D">
            <w:pPr>
              <w:pStyle w:val="Prrafodelista"/>
              <w:numPr>
                <w:ilvl w:val="0"/>
                <w:numId w:val="18"/>
              </w:numPr>
              <w:jc w:val="both"/>
              <w:rPr>
                <w:color w:val="171717" w:themeColor="background2" w:themeShade="1A"/>
              </w:rPr>
            </w:pPr>
            <w:r w:rsidRPr="00D2788D">
              <w:rPr>
                <w:color w:val="171717" w:themeColor="background2" w:themeShade="1A"/>
              </w:rPr>
              <w:t>Cuenta con una Asociación de Juntas Comunales (ASOJAC), Roberth Patiño Burbano.</w:t>
            </w:r>
          </w:p>
          <w:p w:rsidR="00D2788D" w:rsidRPr="00D2788D" w:rsidRDefault="00D2788D" w:rsidP="00D2788D">
            <w:pPr>
              <w:pStyle w:val="Prrafodelista"/>
              <w:numPr>
                <w:ilvl w:val="0"/>
                <w:numId w:val="18"/>
              </w:numPr>
              <w:jc w:val="both"/>
              <w:rPr>
                <w:color w:val="171717" w:themeColor="background2" w:themeShade="1A"/>
              </w:rPr>
            </w:pPr>
            <w:r w:rsidRPr="00D2788D">
              <w:rPr>
                <w:color w:val="171717" w:themeColor="background2" w:themeShade="1A"/>
              </w:rPr>
              <w:t xml:space="preserve">Cuenta con 18 Juntas de Acción Comunal (JAC) y con 2.397 afilados. </w:t>
            </w:r>
          </w:p>
          <w:p w:rsidR="00D2788D" w:rsidRPr="00D2788D" w:rsidRDefault="00D2788D" w:rsidP="00D2788D">
            <w:pPr>
              <w:pStyle w:val="Prrafodelista"/>
              <w:numPr>
                <w:ilvl w:val="0"/>
                <w:numId w:val="18"/>
              </w:numPr>
              <w:jc w:val="both"/>
              <w:rPr>
                <w:color w:val="171717" w:themeColor="background2" w:themeShade="1A"/>
              </w:rPr>
            </w:pPr>
            <w:r w:rsidRPr="00D2788D">
              <w:rPr>
                <w:color w:val="171717" w:themeColor="background2" w:themeShade="1A"/>
              </w:rPr>
              <w:t>Entre las entidades públicas y privadas más representativas se encuentran: Batallón de Infantería No. 9, Hospital Universitario Departamental de Nariño, La Institución Educativa Champagnat, La institución Educativa Municipal San Juan Bosco.</w:t>
            </w:r>
          </w:p>
          <w:p w:rsidR="00D2788D" w:rsidRPr="00D2788D" w:rsidRDefault="00D2788D" w:rsidP="00D2788D">
            <w:pPr>
              <w:numPr>
                <w:ilvl w:val="0"/>
                <w:numId w:val="18"/>
              </w:numPr>
              <w:spacing w:before="0" w:after="16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El dinamismo de sus líderes y el trabajo comunitario ha logrado la consolidación de la “Federación Municipal de Juntas de Acción Comunal de Pasto”. Otras gestiones realizadas han tenido como resultado la construcción de los escenarios deportivos y culturales, que aún se mantienen activos y están disponibles para toda la ciudadanía. Al momento se está implementado un proyecto piloto, dirigido a la seguridad de las calles a través de instalación de 5 cámaras de seguridad en el barrio El Recuerdo.</w:t>
            </w:r>
          </w:p>
        </w:tc>
      </w:tr>
      <w:tr w:rsidR="00D2788D" w:rsidRPr="00D2788D" w:rsidTr="00D2788D">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jc w:val="both"/>
              <w:rPr>
                <w:color w:val="171717" w:themeColor="background2" w:themeShade="1A"/>
              </w:rPr>
            </w:pPr>
            <w:r w:rsidRPr="00D2788D">
              <w:rPr>
                <w:rFonts w:ascii="Times New Roman" w:eastAsia="Times New Roman" w:hAnsi="Times New Roman" w:cs="Times New Roman"/>
                <w:color w:val="171717" w:themeColor="background2" w:themeShade="1A"/>
                <w:sz w:val="24"/>
              </w:rPr>
              <w:lastRenderedPageBreak/>
              <w:t>Presupuesto Participativo</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a partir del ciclo de la participación como un patrimonio legítimo y cultural. </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$ 528.955.866</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Después del proceso de Pre- Cabildos, la Comuna 2 priorizó las siguientes necesidades:</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Rescate del parque La Inmaculada, barrio Champagnat.</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Apoyo financiero y administrativo a pequeñas obras (convenios solidarios).</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Cubrir las canchas, B/ Villa Lucia Calle 9 Carrera4.</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Cuidados inteligentes, creación de alcaldías menores, sistema de seguridad inteligente, recuperación de espacios abandonados y ampliación de vías.</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Construcción de salón comunal B/ Avenida Colombia.</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Comunarte 2, arte, hip-hop, mitigar problemáticas juveniles.</w:t>
            </w:r>
          </w:p>
          <w:p w:rsidR="00D2788D" w:rsidRPr="00D2788D" w:rsidRDefault="00D2788D" w:rsidP="00D2788D">
            <w:pPr>
              <w:pStyle w:val="Prrafodelista"/>
              <w:numPr>
                <w:ilvl w:val="0"/>
                <w:numId w:val="19"/>
              </w:numPr>
              <w:jc w:val="both"/>
              <w:rPr>
                <w:color w:val="171717" w:themeColor="background2" w:themeShade="1A"/>
              </w:rPr>
            </w:pPr>
            <w:r w:rsidRPr="00D2788D">
              <w:rPr>
                <w:color w:val="171717" w:themeColor="background2" w:themeShade="1A"/>
              </w:rPr>
              <w:t>Mi barrio seguro, Red de cámaras de vigilancia comunitaria.</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De lo anterior se encuentran los siguientes proyectos ejecutados o por ejecutar para el año 2019:</w:t>
            </w:r>
          </w:p>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Arte Para Todos</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lastRenderedPageBreak/>
              <w:t xml:space="preserve">“ENCOMUNADOS” </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Fortalecimiento Organizacional y de Participación de las Juntas de Acción Comunal de la Comuna 2</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Proyecto Sistema Interactivo Para Apoyar la Seguridad, el Medio Ambiente, la Movilidad y la Convivencia en la Comuna 2 “Seguro Mi Barrio” Nodo 1- 2 – 3</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APP para el Sistema Interactivo Para Apoyar la Seguridad, el Medio Ambiente, la Movilidad y la Convivencia en la Comuna 2 “Seguro Mi Barrio”</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Proyecto Multipropósito Parque María Inmaculada (Primera fase)</w:t>
            </w:r>
          </w:p>
          <w:p w:rsidR="00D2788D" w:rsidRPr="00D2788D" w:rsidRDefault="00D2788D" w:rsidP="00D2788D">
            <w:pPr>
              <w:pStyle w:val="Prrafodelista"/>
              <w:numPr>
                <w:ilvl w:val="0"/>
                <w:numId w:val="20"/>
              </w:numPr>
              <w:jc w:val="both"/>
              <w:rPr>
                <w:color w:val="171717" w:themeColor="background2" w:themeShade="1A"/>
              </w:rPr>
            </w:pPr>
            <w:r w:rsidRPr="00D2788D">
              <w:rPr>
                <w:color w:val="171717" w:themeColor="background2" w:themeShade="1A"/>
              </w:rPr>
              <w:t>Mejoramiento y Mantenimiento de la Infraestructura del Cierro, Malla y Pintura del Polideportivo Barrio San Miguel</w:t>
            </w:r>
          </w:p>
        </w:tc>
      </w:tr>
      <w:tr w:rsidR="00D2788D" w:rsidRPr="00D2788D" w:rsidTr="00D2788D">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1"/>
              </w:numPr>
              <w:jc w:val="both"/>
              <w:rPr>
                <w:color w:val="171717" w:themeColor="background2" w:themeShade="1A"/>
              </w:rPr>
            </w:pPr>
            <w:r w:rsidRPr="00D2788D">
              <w:rPr>
                <w:color w:val="171717" w:themeColor="background2" w:themeShade="1A"/>
              </w:rPr>
              <w:t>Baja participación de los ciudadanos en procesos que se relacionan con la planificación de la comunidad. Esto debido a la indiferencia social frente a los problemas que a diario van afectando el contexto, además de la ausencia de salones comunales como el caso del barrio Champañag y El Recuerdo.</w:t>
            </w:r>
          </w:p>
          <w:p w:rsidR="00D2788D" w:rsidRPr="00D2788D" w:rsidRDefault="00D2788D" w:rsidP="00D2788D">
            <w:pPr>
              <w:pStyle w:val="Prrafodelista"/>
              <w:numPr>
                <w:ilvl w:val="0"/>
                <w:numId w:val="21"/>
              </w:numPr>
              <w:jc w:val="both"/>
              <w:rPr>
                <w:color w:val="171717" w:themeColor="background2" w:themeShade="1A"/>
              </w:rPr>
            </w:pPr>
            <w:r w:rsidRPr="00D2788D">
              <w:rPr>
                <w:color w:val="171717" w:themeColor="background2" w:themeShade="1A"/>
              </w:rPr>
              <w:t>Desorganización en la producción y disponibilidad de información sobre el conocimiento de los barrios.</w:t>
            </w:r>
          </w:p>
        </w:tc>
      </w:tr>
    </w:tbl>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y comunitarios 2017 y diálogo de saberes con habitantes de la Comuna 2</w:t>
      </w:r>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rPr>
      </w:pPr>
    </w:p>
    <w:p w:rsidR="00D2788D" w:rsidRPr="00D2788D" w:rsidRDefault="00D2788D" w:rsidP="00D2788D">
      <w:pPr>
        <w:pStyle w:val="Ttulo2"/>
      </w:pPr>
      <w:bookmarkStart w:id="32" w:name="_Toc18506470"/>
      <w:bookmarkStart w:id="33" w:name="_Toc25769079"/>
      <w:r w:rsidRPr="00D2788D">
        <w:t>Dimensión Social</w:t>
      </w:r>
      <w:bookmarkEnd w:id="32"/>
      <w:bookmarkEnd w:id="33"/>
    </w:p>
    <w:p w:rsidR="00D2788D" w:rsidRPr="00D2788D" w:rsidRDefault="00D2788D" w:rsidP="00D2788D">
      <w:pPr>
        <w:spacing w:after="160" w:line="240" w:lineRule="auto"/>
        <w:rPr>
          <w:rFonts w:ascii="Calibri" w:eastAsia="Calibri" w:hAnsi="Calibri" w:cs="Calibri"/>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D2788D" w:rsidRPr="00D2788D" w:rsidRDefault="00D2788D" w:rsidP="00D2788D">
      <w:pPr>
        <w:pStyle w:val="Descripcin"/>
        <w:tabs>
          <w:tab w:val="left" w:pos="7170"/>
        </w:tabs>
        <w:rPr>
          <w:color w:val="171717" w:themeColor="background2" w:themeShade="1A"/>
        </w:rPr>
      </w:pPr>
      <w:r w:rsidRPr="00D2788D">
        <w:rPr>
          <w:color w:val="171717" w:themeColor="background2" w:themeShade="1A"/>
        </w:rPr>
        <w:tab/>
      </w:r>
    </w:p>
    <w:p w:rsidR="00D2788D" w:rsidRPr="00D2788D" w:rsidRDefault="00D2788D" w:rsidP="00D2788D">
      <w:pPr>
        <w:pStyle w:val="Descripcin"/>
        <w:rPr>
          <w:rFonts w:ascii="Times New Roman" w:hAnsi="Times New Roman" w:cs="Times New Roman"/>
          <w:color w:val="171717" w:themeColor="background2" w:themeShade="1A"/>
          <w:sz w:val="22"/>
          <w:szCs w:val="22"/>
        </w:rPr>
      </w:pPr>
      <w:bookmarkStart w:id="34" w:name="_Toc18512586"/>
      <w:bookmarkStart w:id="35" w:name="_Toc25769112"/>
      <w:r w:rsidRPr="00D2788D">
        <w:rPr>
          <w:rFonts w:ascii="Times New Roman" w:hAnsi="Times New Roman" w:cs="Times New Roman"/>
          <w:color w:val="171717" w:themeColor="background2" w:themeShade="1A"/>
          <w:sz w:val="22"/>
          <w:szCs w:val="22"/>
        </w:rPr>
        <w:t xml:space="preserve">Tabla </w:t>
      </w:r>
      <w:r w:rsidRPr="00D2788D">
        <w:rPr>
          <w:rFonts w:ascii="Times New Roman" w:hAnsi="Times New Roman" w:cs="Times New Roman"/>
          <w:color w:val="171717" w:themeColor="background2" w:themeShade="1A"/>
          <w:sz w:val="22"/>
          <w:szCs w:val="22"/>
        </w:rPr>
        <w:fldChar w:fldCharType="begin"/>
      </w:r>
      <w:r w:rsidRPr="00D2788D">
        <w:rPr>
          <w:rFonts w:ascii="Times New Roman" w:hAnsi="Times New Roman" w:cs="Times New Roman"/>
          <w:color w:val="171717" w:themeColor="background2" w:themeShade="1A"/>
          <w:sz w:val="22"/>
          <w:szCs w:val="22"/>
        </w:rPr>
        <w:instrText xml:space="preserve"> SEQ Tabla \* ARABIC </w:instrText>
      </w:r>
      <w:r w:rsidRPr="00D2788D">
        <w:rPr>
          <w:rFonts w:ascii="Times New Roman" w:hAnsi="Times New Roman" w:cs="Times New Roman"/>
          <w:color w:val="171717" w:themeColor="background2" w:themeShade="1A"/>
          <w:sz w:val="22"/>
          <w:szCs w:val="22"/>
        </w:rPr>
        <w:fldChar w:fldCharType="separate"/>
      </w:r>
      <w:r w:rsidRPr="00D2788D">
        <w:rPr>
          <w:rFonts w:ascii="Times New Roman" w:hAnsi="Times New Roman" w:cs="Times New Roman"/>
          <w:noProof/>
          <w:color w:val="171717" w:themeColor="background2" w:themeShade="1A"/>
          <w:sz w:val="22"/>
          <w:szCs w:val="22"/>
        </w:rPr>
        <w:t>2</w:t>
      </w:r>
      <w:r w:rsidRPr="00D2788D">
        <w:rPr>
          <w:rFonts w:ascii="Times New Roman" w:hAnsi="Times New Roman" w:cs="Times New Roman"/>
          <w:color w:val="171717" w:themeColor="background2" w:themeShade="1A"/>
          <w:sz w:val="22"/>
          <w:szCs w:val="22"/>
        </w:rPr>
        <w:fldChar w:fldCharType="end"/>
      </w:r>
      <w:r w:rsidRPr="00D2788D">
        <w:rPr>
          <w:rFonts w:ascii="Times New Roman" w:hAnsi="Times New Roman" w:cs="Times New Roman"/>
          <w:color w:val="171717" w:themeColor="background2" w:themeShade="1A"/>
          <w:sz w:val="22"/>
          <w:szCs w:val="22"/>
        </w:rPr>
        <w:t>. Características generales de la dimensión social de la Comuna 2 en Pasto.</w:t>
      </w:r>
      <w:bookmarkEnd w:id="34"/>
      <w:bookmarkEnd w:id="35"/>
    </w:p>
    <w:tbl>
      <w:tblPr>
        <w:tblW w:w="0" w:type="auto"/>
        <w:tblInd w:w="-34" w:type="dxa"/>
        <w:tblCellMar>
          <w:left w:w="10" w:type="dxa"/>
          <w:right w:w="10" w:type="dxa"/>
        </w:tblCellMar>
        <w:tblLook w:val="04A0" w:firstRow="1" w:lastRow="0" w:firstColumn="1" w:lastColumn="0" w:noHBand="0" w:noVBand="1"/>
      </w:tblPr>
      <w:tblGrid>
        <w:gridCol w:w="3573"/>
        <w:gridCol w:w="6946"/>
      </w:tblGrid>
      <w:tr w:rsidR="00D2788D" w:rsidRPr="00D2788D" w:rsidTr="00D2788D">
        <w:trPr>
          <w:trHeight w:val="1"/>
        </w:trPr>
        <w:tc>
          <w:tcPr>
            <w:tcW w:w="3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eastAsia="Calibri" w:hAnsi="Times New Roman" w:cs="Times New Roman"/>
                <w:color w:val="171717" w:themeColor="background2" w:themeShade="1A"/>
                <w:sz w:val="24"/>
                <w:szCs w:val="24"/>
              </w:rPr>
            </w:pPr>
            <w:r w:rsidRPr="00D2788D">
              <w:rPr>
                <w:rFonts w:ascii="Times New Roman" w:eastAsia="Calibri" w:hAnsi="Times New Roman" w:cs="Times New Roman"/>
                <w:color w:val="171717" w:themeColor="background2" w:themeShade="1A"/>
                <w:sz w:val="24"/>
                <w:szCs w:val="24"/>
              </w:rPr>
              <w:t>Deporte</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3"/>
              </w:numPr>
              <w:jc w:val="both"/>
              <w:rPr>
                <w:color w:val="171717" w:themeColor="background2" w:themeShade="1A"/>
              </w:rPr>
            </w:pPr>
            <w:r w:rsidRPr="00D2788D">
              <w:rPr>
                <w:color w:val="171717" w:themeColor="background2" w:themeShade="1A"/>
              </w:rPr>
              <w:t>Se encuentra ubicado el Coliseo Cubierto “Sergio Antonio Ruano”, un lugar epicentro de actividades deportivas, locales y regionales.</w:t>
            </w:r>
          </w:p>
          <w:p w:rsidR="00D2788D" w:rsidRPr="00D2788D" w:rsidRDefault="00D2788D" w:rsidP="00D2788D">
            <w:pPr>
              <w:pStyle w:val="Prrafodelista"/>
              <w:numPr>
                <w:ilvl w:val="0"/>
                <w:numId w:val="23"/>
              </w:numPr>
              <w:jc w:val="both"/>
              <w:rPr>
                <w:color w:val="171717" w:themeColor="background2" w:themeShade="1A"/>
              </w:rPr>
            </w:pPr>
            <w:r w:rsidRPr="00D2788D">
              <w:rPr>
                <w:color w:val="171717" w:themeColor="background2" w:themeShade="1A"/>
              </w:rPr>
              <w:lastRenderedPageBreak/>
              <w:t>A través de un cabildo participativo y el arduo trabajo comunitario de los líderes de la Comuna 2, se construyó el Polideportivo del barrio las Violetas.</w:t>
            </w:r>
          </w:p>
          <w:p w:rsidR="00D2788D" w:rsidRPr="00D2788D" w:rsidRDefault="00D2788D" w:rsidP="00D2788D">
            <w:pPr>
              <w:pStyle w:val="Prrafodelista"/>
              <w:numPr>
                <w:ilvl w:val="0"/>
                <w:numId w:val="23"/>
              </w:numPr>
              <w:jc w:val="both"/>
              <w:rPr>
                <w:color w:val="171717" w:themeColor="background2" w:themeShade="1A"/>
              </w:rPr>
            </w:pPr>
            <w:r w:rsidRPr="00D2788D">
              <w:rPr>
                <w:color w:val="171717" w:themeColor="background2" w:themeShade="1A"/>
              </w:rPr>
              <w:t>Recuperación y aprovechamiento del polideportivo de Villa Lucía.</w:t>
            </w:r>
          </w:p>
        </w:tc>
      </w:tr>
      <w:tr w:rsidR="00D2788D" w:rsidRPr="00D2788D" w:rsidTr="00D2788D">
        <w:trPr>
          <w:trHeight w:val="1"/>
        </w:trPr>
        <w:tc>
          <w:tcPr>
            <w:tcW w:w="3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eastAsia="Calibri" w:hAnsi="Times New Roman" w:cs="Times New Roman"/>
                <w:color w:val="171717" w:themeColor="background2" w:themeShade="1A"/>
                <w:sz w:val="24"/>
                <w:szCs w:val="24"/>
              </w:rPr>
            </w:pPr>
            <w:r w:rsidRPr="00D2788D">
              <w:rPr>
                <w:rFonts w:ascii="Times New Roman" w:eastAsia="Calibri" w:hAnsi="Times New Roman" w:cs="Times New Roman"/>
                <w:color w:val="171717" w:themeColor="background2" w:themeShade="1A"/>
                <w:sz w:val="24"/>
                <w:szCs w:val="24"/>
              </w:rPr>
              <w:lastRenderedPageBreak/>
              <w:t>Educación</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4"/>
              </w:numPr>
              <w:jc w:val="both"/>
              <w:rPr>
                <w:color w:val="171717" w:themeColor="background2" w:themeShade="1A"/>
              </w:rPr>
            </w:pPr>
            <w:r w:rsidRPr="00D2788D">
              <w:rPr>
                <w:color w:val="171717" w:themeColor="background2" w:themeShade="1A"/>
              </w:rPr>
              <w:t>La Institución Educativa Champagnat, fundada por Marcelino Champagnat, es una institución de carácter católico y privada.</w:t>
            </w:r>
          </w:p>
          <w:p w:rsidR="00D2788D" w:rsidRPr="00D2788D" w:rsidRDefault="00D2788D" w:rsidP="00D2788D">
            <w:pPr>
              <w:pStyle w:val="Prrafodelista"/>
              <w:numPr>
                <w:ilvl w:val="0"/>
                <w:numId w:val="24"/>
              </w:numPr>
              <w:jc w:val="both"/>
              <w:rPr>
                <w:color w:val="171717" w:themeColor="background2" w:themeShade="1A"/>
              </w:rPr>
            </w:pPr>
            <w:r w:rsidRPr="00D2788D">
              <w:rPr>
                <w:color w:val="171717" w:themeColor="background2" w:themeShade="1A"/>
              </w:rPr>
              <w:t>La institución Educativa Municipal San Juan Bosco, presta los servicios educativos desde el grado Preescolar hasta el grado Once. Ha sido reconocida mediante: Medalla al Mérito “Gobernación Nariño” - Orden de honor Medalla “Ezequiel Moreno Díaz” – Diócesis de Pasto Medalla Honorífica “Lorenzo de Aldana”.</w:t>
            </w:r>
            <w:r w:rsidRPr="00D2788D">
              <w:rPr>
                <w:rFonts w:eastAsia="Calibri"/>
                <w:color w:val="171717" w:themeColor="background2" w:themeShade="1A"/>
              </w:rPr>
              <w:t xml:space="preserve"> </w:t>
            </w:r>
          </w:p>
        </w:tc>
      </w:tr>
      <w:tr w:rsidR="00D2788D" w:rsidRPr="00D2788D" w:rsidTr="00D2788D">
        <w:trPr>
          <w:trHeight w:val="1"/>
        </w:trPr>
        <w:tc>
          <w:tcPr>
            <w:tcW w:w="3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hAnsi="Times New Roman" w:cs="Times New Roman"/>
                <w:color w:val="171717" w:themeColor="background2" w:themeShade="1A"/>
                <w:sz w:val="24"/>
                <w:szCs w:val="24"/>
              </w:rPr>
            </w:pPr>
            <w:r w:rsidRPr="00D2788D">
              <w:rPr>
                <w:rFonts w:ascii="Times New Roman" w:eastAsia="Times New Roman" w:hAnsi="Times New Roman" w:cs="Times New Roman"/>
                <w:color w:val="171717" w:themeColor="background2" w:themeShade="1A"/>
                <w:sz w:val="24"/>
                <w:szCs w:val="24"/>
              </w:rPr>
              <w:t>Problemáticas y necesidades</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2"/>
              </w:numPr>
              <w:jc w:val="both"/>
              <w:rPr>
                <w:color w:val="171717" w:themeColor="background2" w:themeShade="1A"/>
              </w:rPr>
            </w:pPr>
            <w:r w:rsidRPr="00D2788D">
              <w:rPr>
                <w:color w:val="171717" w:themeColor="background2" w:themeShade="1A"/>
              </w:rPr>
              <w:t>Inseguridad relacionada por la presencia de la zona de la tolerancia dentro de la comuna, el consumo de sustancias psicoactivas y alcohol, el comercio informal y la falta de presencia policial pues se manifiesta en el aumento del vandalismo, riñas callejeras y actos delincuenciales.</w:t>
            </w:r>
          </w:p>
          <w:p w:rsidR="00D2788D" w:rsidRPr="00D2788D" w:rsidRDefault="00D2788D" w:rsidP="00D2788D">
            <w:pPr>
              <w:pStyle w:val="Prrafodelista"/>
              <w:numPr>
                <w:ilvl w:val="0"/>
                <w:numId w:val="22"/>
              </w:numPr>
              <w:jc w:val="both"/>
              <w:rPr>
                <w:color w:val="171717" w:themeColor="background2" w:themeShade="1A"/>
              </w:rPr>
            </w:pPr>
            <w:r w:rsidRPr="00D2788D">
              <w:rPr>
                <w:color w:val="171717" w:themeColor="background2" w:themeShade="1A"/>
              </w:rPr>
              <w:t>Invasión del espacio público por parte de los comisionistas de carros y vendedores ambulantes en el barrio Aire libre, impidiendo la libre movilidad de las personas por los andenes y calles y generando problemas de público, contaminación ambiental, visual y auditiva y amenazas a la seguridad personal por el aumento de atracos.</w:t>
            </w:r>
          </w:p>
          <w:p w:rsidR="00D2788D" w:rsidRPr="00D2788D" w:rsidRDefault="00D2788D" w:rsidP="00D2788D">
            <w:pPr>
              <w:pStyle w:val="Prrafodelista"/>
              <w:numPr>
                <w:ilvl w:val="0"/>
                <w:numId w:val="22"/>
              </w:numPr>
              <w:jc w:val="both"/>
              <w:rPr>
                <w:color w:val="171717" w:themeColor="background2" w:themeShade="1A"/>
              </w:rPr>
            </w:pPr>
            <w:r w:rsidRPr="00D2788D">
              <w:rPr>
                <w:color w:val="171717" w:themeColor="background2" w:themeShade="1A"/>
              </w:rPr>
              <w:t>Deterioro del alcantarillado en el barrio  Aire Libre.</w:t>
            </w:r>
          </w:p>
        </w:tc>
      </w:tr>
    </w:tbl>
    <w:p w:rsidR="00D2788D" w:rsidRDefault="00D2788D" w:rsidP="00D2788D">
      <w:pPr>
        <w:spacing w:after="160" w:line="240" w:lineRule="auto"/>
        <w:jc w:val="center"/>
        <w:rPr>
          <w:rFonts w:ascii="Times New Roman" w:eastAsia="Times New Roman" w:hAnsi="Times New Roman" w:cs="Times New Roman"/>
          <w:color w:val="171717" w:themeColor="background2" w:themeShade="1A"/>
        </w:rPr>
      </w:pPr>
      <w:bookmarkStart w:id="36" w:name="_Toc18506471"/>
      <w:bookmarkStart w:id="37" w:name="_Toc25769080"/>
      <w:r w:rsidRPr="00D2788D">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y comunitarios 2017 y diálogo de saberes con habitantes de la Comuna 2</w:t>
      </w:r>
    </w:p>
    <w:p w:rsidR="00D2788D" w:rsidRDefault="00D2788D" w:rsidP="00D2788D">
      <w:pPr>
        <w:spacing w:after="160" w:line="240" w:lineRule="auto"/>
        <w:jc w:val="center"/>
        <w:rPr>
          <w:rFonts w:ascii="Times New Roman" w:eastAsia="Times New Roman" w:hAnsi="Times New Roman" w:cs="Times New Roman"/>
          <w:color w:val="171717" w:themeColor="background2" w:themeShade="1A"/>
        </w:rPr>
      </w:pPr>
    </w:p>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p>
    <w:p w:rsidR="00D2788D" w:rsidRPr="00D2788D" w:rsidRDefault="00D2788D" w:rsidP="00D2788D">
      <w:pPr>
        <w:pStyle w:val="Ttulo2"/>
      </w:pPr>
      <w:r w:rsidRPr="00D2788D">
        <w:t>Dimensión Económica:</w:t>
      </w:r>
      <w:bookmarkEnd w:id="36"/>
      <w:bookmarkEnd w:id="37"/>
    </w:p>
    <w:p w:rsidR="00D2788D" w:rsidRPr="00D2788D" w:rsidRDefault="00D2788D" w:rsidP="00D2788D">
      <w:pPr>
        <w:spacing w:after="160" w:line="240" w:lineRule="auto"/>
        <w:rPr>
          <w:rFonts w:ascii="Calibri" w:eastAsia="Calibri" w:hAnsi="Calibri" w:cs="Calibri"/>
          <w:color w:val="171717" w:themeColor="background2" w:themeShade="1A"/>
        </w:rPr>
      </w:pPr>
    </w:p>
    <w:p w:rsid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Calibri" w:eastAsia="Calibri" w:hAnsi="Calibri" w:cs="Calibri"/>
          <w:color w:val="171717" w:themeColor="background2" w:themeShade="1A"/>
        </w:rPr>
      </w:pPr>
    </w:p>
    <w:p w:rsidR="00D2788D" w:rsidRPr="00D2788D" w:rsidRDefault="00D2788D" w:rsidP="00D2788D">
      <w:pPr>
        <w:pStyle w:val="Descripcin"/>
        <w:jc w:val="both"/>
        <w:rPr>
          <w:rFonts w:ascii="Times New Roman" w:eastAsia="Calibri" w:hAnsi="Times New Roman" w:cs="Times New Roman"/>
          <w:color w:val="171717" w:themeColor="background2" w:themeShade="1A"/>
          <w:sz w:val="24"/>
          <w:szCs w:val="24"/>
        </w:rPr>
      </w:pPr>
      <w:bookmarkStart w:id="38" w:name="_Toc18512587"/>
      <w:bookmarkStart w:id="39" w:name="_Toc25769113"/>
      <w:r w:rsidRPr="00D2788D">
        <w:rPr>
          <w:rFonts w:ascii="Times New Roman" w:hAnsi="Times New Roman" w:cs="Times New Roman"/>
          <w:color w:val="171717" w:themeColor="background2" w:themeShade="1A"/>
          <w:sz w:val="24"/>
          <w:szCs w:val="24"/>
        </w:rPr>
        <w:t xml:space="preserve">Tabla </w:t>
      </w:r>
      <w:r w:rsidRPr="00D2788D">
        <w:rPr>
          <w:rFonts w:ascii="Times New Roman" w:hAnsi="Times New Roman" w:cs="Times New Roman"/>
          <w:color w:val="171717" w:themeColor="background2" w:themeShade="1A"/>
          <w:sz w:val="24"/>
          <w:szCs w:val="24"/>
        </w:rPr>
        <w:fldChar w:fldCharType="begin"/>
      </w:r>
      <w:r w:rsidRPr="00D2788D">
        <w:rPr>
          <w:rFonts w:ascii="Times New Roman" w:hAnsi="Times New Roman" w:cs="Times New Roman"/>
          <w:color w:val="171717" w:themeColor="background2" w:themeShade="1A"/>
          <w:sz w:val="24"/>
          <w:szCs w:val="24"/>
        </w:rPr>
        <w:instrText xml:space="preserve"> SEQ Tabla \* ARABIC </w:instrText>
      </w:r>
      <w:r w:rsidRPr="00D2788D">
        <w:rPr>
          <w:rFonts w:ascii="Times New Roman" w:hAnsi="Times New Roman" w:cs="Times New Roman"/>
          <w:color w:val="171717" w:themeColor="background2" w:themeShade="1A"/>
          <w:sz w:val="24"/>
          <w:szCs w:val="24"/>
        </w:rPr>
        <w:fldChar w:fldCharType="separate"/>
      </w:r>
      <w:r w:rsidRPr="00D2788D">
        <w:rPr>
          <w:rFonts w:ascii="Times New Roman" w:hAnsi="Times New Roman" w:cs="Times New Roman"/>
          <w:noProof/>
          <w:color w:val="171717" w:themeColor="background2" w:themeShade="1A"/>
          <w:sz w:val="24"/>
          <w:szCs w:val="24"/>
        </w:rPr>
        <w:t>3</w:t>
      </w:r>
      <w:r w:rsidRPr="00D2788D">
        <w:rPr>
          <w:rFonts w:ascii="Times New Roman" w:hAnsi="Times New Roman" w:cs="Times New Roman"/>
          <w:color w:val="171717" w:themeColor="background2" w:themeShade="1A"/>
          <w:sz w:val="24"/>
          <w:szCs w:val="24"/>
        </w:rPr>
        <w:fldChar w:fldCharType="end"/>
      </w:r>
      <w:r w:rsidRPr="00D2788D">
        <w:rPr>
          <w:rFonts w:ascii="Times New Roman" w:hAnsi="Times New Roman" w:cs="Times New Roman"/>
          <w:color w:val="171717" w:themeColor="background2" w:themeShade="1A"/>
          <w:sz w:val="24"/>
          <w:szCs w:val="24"/>
        </w:rPr>
        <w:t>. Características generales de la dimensión económica de la Comuna 2 en Pasto.</w:t>
      </w:r>
      <w:bookmarkEnd w:id="38"/>
      <w:bookmarkEnd w:id="39"/>
    </w:p>
    <w:tbl>
      <w:tblPr>
        <w:tblW w:w="0" w:type="auto"/>
        <w:tblInd w:w="98" w:type="dxa"/>
        <w:tblCellMar>
          <w:left w:w="10" w:type="dxa"/>
          <w:right w:w="10" w:type="dxa"/>
        </w:tblCellMar>
        <w:tblLook w:val="04A0" w:firstRow="1" w:lastRow="0" w:firstColumn="1" w:lastColumn="0" w:noHBand="0" w:noVBand="1"/>
      </w:tblPr>
      <w:tblGrid>
        <w:gridCol w:w="3441"/>
        <w:gridCol w:w="6946"/>
      </w:tblGrid>
      <w:tr w:rsidR="00D2788D" w:rsidRPr="00D2788D" w:rsidTr="00D2788D">
        <w:trPr>
          <w:trHeight w:val="1731"/>
        </w:trPr>
        <w:tc>
          <w:tcPr>
            <w:tcW w:w="3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color w:val="171717" w:themeColor="background2" w:themeShade="1A"/>
              </w:rPr>
            </w:pPr>
            <w:r w:rsidRPr="00D2788D">
              <w:rPr>
                <w:rFonts w:ascii="Times New Roman" w:eastAsia="Times New Roman" w:hAnsi="Times New Roman" w:cs="Times New Roman"/>
                <w:color w:val="171717" w:themeColor="background2" w:themeShade="1A"/>
                <w:sz w:val="24"/>
              </w:rPr>
              <w:t>Actividades económicas y productivas</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32"/>
              </w:numPr>
              <w:jc w:val="both"/>
              <w:rPr>
                <w:color w:val="171717" w:themeColor="background2" w:themeShade="1A"/>
              </w:rPr>
            </w:pPr>
            <w:r w:rsidRPr="00D2788D">
              <w:rPr>
                <w:color w:val="171717" w:themeColor="background2" w:themeShade="1A"/>
              </w:rPr>
              <w:t>Presencia hotelera.</w:t>
            </w:r>
          </w:p>
          <w:p w:rsidR="00D2788D" w:rsidRPr="00D2788D" w:rsidRDefault="00D2788D" w:rsidP="00D2788D">
            <w:pPr>
              <w:pStyle w:val="Prrafodelista"/>
              <w:numPr>
                <w:ilvl w:val="0"/>
                <w:numId w:val="32"/>
              </w:numPr>
              <w:jc w:val="both"/>
              <w:rPr>
                <w:color w:val="171717" w:themeColor="background2" w:themeShade="1A"/>
              </w:rPr>
            </w:pPr>
            <w:r w:rsidRPr="00D2788D">
              <w:rPr>
                <w:color w:val="171717" w:themeColor="background2" w:themeShade="1A"/>
              </w:rPr>
              <w:t>La comuna 2 se caracteriza por ser un sector altamente comercial, principalmente por establecimientos como: BATERICAR´S, Supermercado Tigre de la rebaja, Banco AV Villas, Banco CONTACTAR, Cerámica Italia, SUZUKI, HONDA, Centro de Diagnóstico S.D.A, MOTORSPORT S.A.S, Zona de Baterías, entre otros</w:t>
            </w:r>
          </w:p>
          <w:p w:rsidR="00D2788D" w:rsidRPr="00D2788D" w:rsidRDefault="00D2788D" w:rsidP="00D2788D">
            <w:pPr>
              <w:pStyle w:val="Prrafodelista"/>
              <w:numPr>
                <w:ilvl w:val="0"/>
                <w:numId w:val="32"/>
              </w:numPr>
              <w:jc w:val="both"/>
              <w:rPr>
                <w:color w:val="171717" w:themeColor="background2" w:themeShade="1A"/>
              </w:rPr>
            </w:pPr>
            <w:r w:rsidRPr="00D2788D">
              <w:rPr>
                <w:color w:val="171717" w:themeColor="background2" w:themeShade="1A"/>
              </w:rPr>
              <w:t>Se encuentra una de las industrias representativas de Pasto: Molinos San Nicolás, pues cuenta con una trayectoria de más de 50 años de fundación, la cual promueve empleo y aportan económicamente al Hospital Infantil en la unidad Cardio Vascular.</w:t>
            </w:r>
          </w:p>
        </w:tc>
      </w:tr>
      <w:tr w:rsidR="00D2788D" w:rsidRPr="00D2788D" w:rsidTr="00D2788D">
        <w:trPr>
          <w:trHeight w:val="1"/>
        </w:trPr>
        <w:tc>
          <w:tcPr>
            <w:tcW w:w="3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Trabajo y empleo</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7"/>
              </w:numPr>
              <w:jc w:val="both"/>
              <w:rPr>
                <w:color w:val="171717" w:themeColor="background2" w:themeShade="1A"/>
              </w:rPr>
            </w:pPr>
            <w:r w:rsidRPr="00D2788D">
              <w:rPr>
                <w:color w:val="171717" w:themeColor="background2" w:themeShade="1A"/>
              </w:rPr>
              <w:t>Al contar con unos de los barrios más antiguos y por su ubicación geográfica, la comuna presenta varias zonas donde el componente comercial es alto, debido a la presencia de varias pequeñas y medianas empresas del sector bancario, automotor, agropecuario y otros que promueven el trabajo.</w:t>
            </w:r>
          </w:p>
          <w:p w:rsidR="00D2788D" w:rsidRPr="00D2788D" w:rsidRDefault="00D2788D" w:rsidP="00D2788D">
            <w:pPr>
              <w:pStyle w:val="Prrafodelista"/>
              <w:numPr>
                <w:ilvl w:val="0"/>
                <w:numId w:val="27"/>
              </w:numPr>
              <w:jc w:val="both"/>
              <w:rPr>
                <w:color w:val="171717" w:themeColor="background2" w:themeShade="1A"/>
              </w:rPr>
            </w:pPr>
            <w:r w:rsidRPr="00D2788D">
              <w:rPr>
                <w:color w:val="171717" w:themeColor="background2" w:themeShade="1A"/>
              </w:rPr>
              <w:t>Se conservan algunas familias tradicionales que se dedican al manejo de volquetas, tractores y almacenes de productos agrícolas, así también, profesores, arquitectos y empleados públicos.</w:t>
            </w:r>
          </w:p>
        </w:tc>
      </w:tr>
      <w:tr w:rsidR="00D2788D" w:rsidRPr="00D2788D" w:rsidTr="00D2788D">
        <w:trPr>
          <w:trHeight w:val="1"/>
        </w:trPr>
        <w:tc>
          <w:tcPr>
            <w:tcW w:w="34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Problemáticas y necesidades</w:t>
            </w:r>
          </w:p>
        </w:tc>
        <w:tc>
          <w:tcPr>
            <w:tcW w:w="6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Alta presencia del comercio informal.</w:t>
            </w:r>
          </w:p>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Desvalorización de predios del barrio Villa Lucia, debido a su exposición  a túneles en una mina de arena que funcionaba hace 28 años, desvalorizando los predios.</w:t>
            </w:r>
          </w:p>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Carencia de espacio para la construcción en el barrio Aire Libre.</w:t>
            </w:r>
          </w:p>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Dificultades de movilización y transporte debido a las vías y calles de acceso sin pavimentar.</w:t>
            </w:r>
          </w:p>
        </w:tc>
      </w:tr>
    </w:tbl>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y comunitarios 2017 y diálogo de saberes con habitantes de la Comuna 2</w:t>
      </w: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pStyle w:val="Ttulo2"/>
      </w:pPr>
      <w:bookmarkStart w:id="40" w:name="_Toc18506472"/>
      <w:bookmarkStart w:id="41" w:name="_Toc25769081"/>
      <w:r w:rsidRPr="00D2788D">
        <w:t>Dimensión Cultural:</w:t>
      </w:r>
      <w:bookmarkEnd w:id="40"/>
      <w:bookmarkEnd w:id="41"/>
    </w:p>
    <w:p w:rsidR="00D2788D" w:rsidRPr="00D2788D" w:rsidRDefault="00D2788D" w:rsidP="00D2788D">
      <w:pPr>
        <w:spacing w:after="160" w:line="240" w:lineRule="auto"/>
        <w:rPr>
          <w:rFonts w:ascii="Calibri" w:eastAsia="Calibri" w:hAnsi="Calibri" w:cs="Calibri"/>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La Comuna 1 ha identificado ciertos elementos, expresiones y manifestaciones que hacen parte de su identidad y cultura.</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Descripcin"/>
        <w:rPr>
          <w:rFonts w:ascii="Times New Roman" w:hAnsi="Times New Roman" w:cs="Times New Roman"/>
          <w:color w:val="171717" w:themeColor="background2" w:themeShade="1A"/>
          <w:sz w:val="22"/>
          <w:szCs w:val="22"/>
        </w:rPr>
      </w:pPr>
      <w:bookmarkStart w:id="42" w:name="_Toc18512588"/>
      <w:bookmarkStart w:id="43" w:name="_Toc25769114"/>
      <w:r w:rsidRPr="00D2788D">
        <w:rPr>
          <w:rFonts w:ascii="Times New Roman" w:hAnsi="Times New Roman" w:cs="Times New Roman"/>
          <w:color w:val="171717" w:themeColor="background2" w:themeShade="1A"/>
          <w:sz w:val="22"/>
          <w:szCs w:val="22"/>
        </w:rPr>
        <w:t xml:space="preserve">Tabla </w:t>
      </w:r>
      <w:r w:rsidRPr="00D2788D">
        <w:rPr>
          <w:rFonts w:ascii="Times New Roman" w:hAnsi="Times New Roman" w:cs="Times New Roman"/>
          <w:color w:val="171717" w:themeColor="background2" w:themeShade="1A"/>
          <w:sz w:val="22"/>
          <w:szCs w:val="22"/>
        </w:rPr>
        <w:fldChar w:fldCharType="begin"/>
      </w:r>
      <w:r w:rsidRPr="00D2788D">
        <w:rPr>
          <w:rFonts w:ascii="Times New Roman" w:hAnsi="Times New Roman" w:cs="Times New Roman"/>
          <w:color w:val="171717" w:themeColor="background2" w:themeShade="1A"/>
          <w:sz w:val="22"/>
          <w:szCs w:val="22"/>
        </w:rPr>
        <w:instrText xml:space="preserve"> SEQ Tabla \* ARABIC </w:instrText>
      </w:r>
      <w:r w:rsidRPr="00D2788D">
        <w:rPr>
          <w:rFonts w:ascii="Times New Roman" w:hAnsi="Times New Roman" w:cs="Times New Roman"/>
          <w:color w:val="171717" w:themeColor="background2" w:themeShade="1A"/>
          <w:sz w:val="22"/>
          <w:szCs w:val="22"/>
        </w:rPr>
        <w:fldChar w:fldCharType="separate"/>
      </w:r>
      <w:r w:rsidRPr="00D2788D">
        <w:rPr>
          <w:rFonts w:ascii="Times New Roman" w:hAnsi="Times New Roman" w:cs="Times New Roman"/>
          <w:noProof/>
          <w:color w:val="171717" w:themeColor="background2" w:themeShade="1A"/>
          <w:sz w:val="22"/>
          <w:szCs w:val="22"/>
        </w:rPr>
        <w:t>4</w:t>
      </w:r>
      <w:r w:rsidRPr="00D2788D">
        <w:rPr>
          <w:rFonts w:ascii="Times New Roman" w:hAnsi="Times New Roman" w:cs="Times New Roman"/>
          <w:color w:val="171717" w:themeColor="background2" w:themeShade="1A"/>
          <w:sz w:val="22"/>
          <w:szCs w:val="22"/>
        </w:rPr>
        <w:fldChar w:fldCharType="end"/>
      </w:r>
      <w:r w:rsidRPr="00D2788D">
        <w:rPr>
          <w:rFonts w:ascii="Times New Roman" w:hAnsi="Times New Roman" w:cs="Times New Roman"/>
          <w:color w:val="171717" w:themeColor="background2" w:themeShade="1A"/>
          <w:sz w:val="22"/>
          <w:szCs w:val="22"/>
        </w:rPr>
        <w:t>. Características generales de la dimensión cultural de la Comuna 2 en Pasto</w:t>
      </w:r>
      <w:bookmarkEnd w:id="42"/>
      <w:bookmarkEnd w:id="43"/>
    </w:p>
    <w:tbl>
      <w:tblPr>
        <w:tblW w:w="0" w:type="auto"/>
        <w:tblInd w:w="98" w:type="dxa"/>
        <w:tblCellMar>
          <w:left w:w="10" w:type="dxa"/>
          <w:right w:w="10" w:type="dxa"/>
        </w:tblCellMar>
        <w:tblLook w:val="04A0" w:firstRow="1" w:lastRow="0" w:firstColumn="1" w:lastColumn="0" w:noHBand="0" w:noVBand="1"/>
      </w:tblPr>
      <w:tblGrid>
        <w:gridCol w:w="3412"/>
        <w:gridCol w:w="6975"/>
      </w:tblGrid>
      <w:tr w:rsidR="00D2788D" w:rsidRPr="00D2788D" w:rsidTr="00D2788D">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color w:val="171717" w:themeColor="background2" w:themeShade="1A"/>
              </w:rPr>
            </w:pPr>
            <w:r w:rsidRPr="00D2788D">
              <w:rPr>
                <w:rFonts w:ascii="Times New Roman" w:eastAsia="Times New Roman" w:hAnsi="Times New Roman" w:cs="Times New Roman"/>
                <w:color w:val="171717" w:themeColor="background2" w:themeShade="1A"/>
                <w:sz w:val="24"/>
              </w:rPr>
              <w:t>Elementos religiosos, arquitectónicos e históricos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La Iglesia Nuestra Señora de Fátima, se identifica una de las imágenes más representativas, conocida como María Auxiliadora.</w:t>
            </w:r>
          </w:p>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El teatro al aire libre o Concha Acústica Agustín Agualongo, donde se realizan  diferentes encuentros culturales de carácter nacional e internacional.</w:t>
            </w:r>
          </w:p>
          <w:p w:rsidR="00D2788D" w:rsidRPr="00D2788D" w:rsidRDefault="00D2788D" w:rsidP="00D2788D">
            <w:pPr>
              <w:pStyle w:val="Prrafodelista"/>
              <w:numPr>
                <w:ilvl w:val="0"/>
                <w:numId w:val="25"/>
              </w:numPr>
              <w:jc w:val="both"/>
              <w:rPr>
                <w:color w:val="171717" w:themeColor="background2" w:themeShade="1A"/>
              </w:rPr>
            </w:pPr>
            <w:r w:rsidRPr="00D2788D">
              <w:rPr>
                <w:color w:val="171717" w:themeColor="background2" w:themeShade="1A"/>
              </w:rPr>
              <w:t>Imagen del Señor de la buena Esperanza siempre le celebran las misas como un acto de fe.</w:t>
            </w:r>
          </w:p>
        </w:tc>
      </w:tr>
      <w:tr w:rsidR="00D2788D" w:rsidRPr="00D2788D" w:rsidTr="00D2788D">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color w:val="171717" w:themeColor="background2" w:themeShade="1A"/>
              </w:rPr>
            </w:pPr>
            <w:r w:rsidRPr="00D2788D">
              <w:rPr>
                <w:rFonts w:ascii="Times New Roman" w:eastAsia="Times New Roman" w:hAnsi="Times New Roman" w:cs="Times New Roman"/>
                <w:color w:val="171717" w:themeColor="background2" w:themeShade="1A"/>
                <w:sz w:val="24"/>
              </w:rPr>
              <w:t xml:space="preserve">Fiestas tradicionales </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 xml:space="preserve">Las fiestas del Niño Jesús de Praga y de San Juan Bosco, donde los creyentes depositan sus plegarias y participan con gran devoción en las diferentes festividades que se realizan en beneficio de su patrono.  </w:t>
            </w:r>
          </w:p>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Los escenarios deportivos  contribuyen a que las personas se reúnan y celebran diferentes fechas especiales como las novenas en diciembre.</w:t>
            </w:r>
          </w:p>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Celebraciones de las fiestas de Fátima y el Champagnat, el 8 de Diciembre de Inmaculada y el Carnaval.</w:t>
            </w:r>
          </w:p>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 xml:space="preserve">Celebración del día de la familia, el día del niño, las novenas y las fiestas de la Virgen de Fátima en el barrio El Recuerdo. </w:t>
            </w:r>
          </w:p>
        </w:tc>
      </w:tr>
      <w:tr w:rsidR="00D2788D" w:rsidRPr="00D2788D" w:rsidTr="00D2788D">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Baja cohesión social debido al desconocimiento histórico y cultural de la comuna.</w:t>
            </w:r>
          </w:p>
        </w:tc>
      </w:tr>
    </w:tbl>
    <w:p w:rsidR="00D2788D" w:rsidRDefault="00D2788D" w:rsidP="00D2788D">
      <w:pPr>
        <w:spacing w:after="160" w:line="240" w:lineRule="auto"/>
        <w:jc w:val="center"/>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y comunitarios 2017 y diálogo de saberes con habitantes de la Comuna 2</w:t>
      </w:r>
    </w:p>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b/>
          <w:color w:val="171717" w:themeColor="background2" w:themeShade="1A"/>
          <w:sz w:val="24"/>
        </w:rPr>
      </w:pPr>
    </w:p>
    <w:p w:rsidR="00D2788D" w:rsidRPr="00D2788D" w:rsidRDefault="00D2788D" w:rsidP="00D2788D">
      <w:pPr>
        <w:pStyle w:val="Ttulo2"/>
      </w:pPr>
      <w:bookmarkStart w:id="44" w:name="_Toc18506473"/>
      <w:bookmarkStart w:id="45" w:name="_Toc25769082"/>
      <w:r w:rsidRPr="00D2788D">
        <w:lastRenderedPageBreak/>
        <w:t>Dimensión Ambiental:</w:t>
      </w:r>
      <w:bookmarkEnd w:id="44"/>
      <w:bookmarkEnd w:id="45"/>
    </w:p>
    <w:p w:rsidR="00D2788D" w:rsidRPr="00D2788D" w:rsidRDefault="00D2788D" w:rsidP="00D2788D">
      <w:pPr>
        <w:spacing w:after="160" w:line="240" w:lineRule="auto"/>
        <w:jc w:val="both"/>
        <w:rPr>
          <w:rFonts w:ascii="Calibri" w:eastAsia="Calibri" w:hAnsi="Calibri" w:cs="Calibri"/>
          <w:color w:val="171717" w:themeColor="background2" w:themeShade="1A"/>
        </w:rPr>
      </w:pP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A partir del diagnóstico realizado en esta dimensión se identificaron algunas de problemáticas y necesidades ambientales en la comuna.</w:t>
      </w:r>
    </w:p>
    <w:p w:rsidR="00D2788D" w:rsidRPr="00D2788D" w:rsidRDefault="00D2788D" w:rsidP="00D2788D">
      <w:pPr>
        <w:spacing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Descripcin"/>
        <w:rPr>
          <w:rFonts w:ascii="Times New Roman" w:hAnsi="Times New Roman" w:cs="Times New Roman"/>
          <w:color w:val="171717" w:themeColor="background2" w:themeShade="1A"/>
          <w:sz w:val="22"/>
          <w:szCs w:val="22"/>
        </w:rPr>
      </w:pPr>
      <w:bookmarkStart w:id="46" w:name="_Toc18512589"/>
      <w:bookmarkStart w:id="47" w:name="_Toc25769115"/>
      <w:r w:rsidRPr="00D2788D">
        <w:rPr>
          <w:rFonts w:ascii="Times New Roman" w:hAnsi="Times New Roman" w:cs="Times New Roman"/>
          <w:color w:val="171717" w:themeColor="background2" w:themeShade="1A"/>
          <w:sz w:val="22"/>
          <w:szCs w:val="22"/>
        </w:rPr>
        <w:t xml:space="preserve">Tabla </w:t>
      </w:r>
      <w:r w:rsidRPr="00D2788D">
        <w:rPr>
          <w:rFonts w:ascii="Times New Roman" w:hAnsi="Times New Roman" w:cs="Times New Roman"/>
          <w:color w:val="171717" w:themeColor="background2" w:themeShade="1A"/>
          <w:sz w:val="22"/>
          <w:szCs w:val="22"/>
        </w:rPr>
        <w:fldChar w:fldCharType="begin"/>
      </w:r>
      <w:r w:rsidRPr="00D2788D">
        <w:rPr>
          <w:rFonts w:ascii="Times New Roman" w:hAnsi="Times New Roman" w:cs="Times New Roman"/>
          <w:color w:val="171717" w:themeColor="background2" w:themeShade="1A"/>
          <w:sz w:val="22"/>
          <w:szCs w:val="22"/>
        </w:rPr>
        <w:instrText xml:space="preserve"> SEQ Tabla \* ARABIC </w:instrText>
      </w:r>
      <w:r w:rsidRPr="00D2788D">
        <w:rPr>
          <w:rFonts w:ascii="Times New Roman" w:hAnsi="Times New Roman" w:cs="Times New Roman"/>
          <w:color w:val="171717" w:themeColor="background2" w:themeShade="1A"/>
          <w:sz w:val="22"/>
          <w:szCs w:val="22"/>
        </w:rPr>
        <w:fldChar w:fldCharType="separate"/>
      </w:r>
      <w:r w:rsidRPr="00D2788D">
        <w:rPr>
          <w:rFonts w:ascii="Times New Roman" w:hAnsi="Times New Roman" w:cs="Times New Roman"/>
          <w:noProof/>
          <w:color w:val="171717" w:themeColor="background2" w:themeShade="1A"/>
          <w:sz w:val="22"/>
          <w:szCs w:val="22"/>
        </w:rPr>
        <w:t>5</w:t>
      </w:r>
      <w:r w:rsidRPr="00D2788D">
        <w:rPr>
          <w:rFonts w:ascii="Times New Roman" w:hAnsi="Times New Roman" w:cs="Times New Roman"/>
          <w:color w:val="171717" w:themeColor="background2" w:themeShade="1A"/>
          <w:sz w:val="22"/>
          <w:szCs w:val="22"/>
        </w:rPr>
        <w:fldChar w:fldCharType="end"/>
      </w:r>
      <w:r w:rsidRPr="00D2788D">
        <w:rPr>
          <w:rFonts w:ascii="Times New Roman" w:hAnsi="Times New Roman" w:cs="Times New Roman"/>
          <w:color w:val="171717" w:themeColor="background2" w:themeShade="1A"/>
          <w:sz w:val="22"/>
          <w:szCs w:val="22"/>
        </w:rPr>
        <w:t>. Características generales de la dimensión ambiental de la Comuna 2 en Pasto</w:t>
      </w:r>
      <w:bookmarkEnd w:id="46"/>
      <w:bookmarkEnd w:id="47"/>
    </w:p>
    <w:tbl>
      <w:tblPr>
        <w:tblW w:w="10387" w:type="dxa"/>
        <w:tblInd w:w="98" w:type="dxa"/>
        <w:tblCellMar>
          <w:left w:w="10" w:type="dxa"/>
          <w:right w:w="10" w:type="dxa"/>
        </w:tblCellMar>
        <w:tblLook w:val="04A0" w:firstRow="1" w:lastRow="0" w:firstColumn="1" w:lastColumn="0" w:noHBand="0" w:noVBand="1"/>
      </w:tblPr>
      <w:tblGrid>
        <w:gridCol w:w="3412"/>
        <w:gridCol w:w="6975"/>
      </w:tblGrid>
      <w:tr w:rsidR="00D2788D" w:rsidRPr="00D2788D" w:rsidTr="00D2788D">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3A62D0">
            <w:pPr>
              <w:spacing w:after="0" w:line="240" w:lineRule="auto"/>
              <w:rPr>
                <w:color w:val="171717" w:themeColor="background2" w:themeShade="1A"/>
              </w:rPr>
            </w:pPr>
            <w:r w:rsidRPr="00D2788D">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Dificultades en el proceso de recolección de basura en el sector de Villa Lucia.</w:t>
            </w:r>
          </w:p>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Contaminación visual entre ellos afiches en las paredes, pasacalles, vallas publicitarias, murales y pendones. Incluso en épocas de elección popular la comunidad menciona que se vuelve incontrolable esta situación.</w:t>
            </w:r>
          </w:p>
          <w:p w:rsidR="00D2788D" w:rsidRPr="00D2788D" w:rsidRDefault="00D2788D" w:rsidP="00D2788D">
            <w:pPr>
              <w:pStyle w:val="Prrafodelista"/>
              <w:numPr>
                <w:ilvl w:val="0"/>
                <w:numId w:val="26"/>
              </w:numPr>
              <w:jc w:val="both"/>
              <w:rPr>
                <w:color w:val="171717" w:themeColor="background2" w:themeShade="1A"/>
              </w:rPr>
            </w:pPr>
            <w:r w:rsidRPr="00D2788D">
              <w:rPr>
                <w:color w:val="171717" w:themeColor="background2" w:themeShade="1A"/>
              </w:rPr>
              <w:t>Desaprovechamiento del tiempo libre y espacio público, como consecuencia de la baja disponibilidad de zonas verdes, particularmente el barrio Champañag.</w:t>
            </w:r>
          </w:p>
        </w:tc>
      </w:tr>
    </w:tbl>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y comunitarios 2017 y diálogo de saberes con habitantes de la Comuna 2</w:t>
      </w:r>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rPr>
      </w:pPr>
    </w:p>
    <w:p w:rsidR="00D2788D" w:rsidRPr="00D2788D" w:rsidRDefault="00D2788D" w:rsidP="00D2788D">
      <w:pPr>
        <w:spacing w:after="160" w:line="240" w:lineRule="auto"/>
        <w:jc w:val="center"/>
        <w:rPr>
          <w:rFonts w:ascii="Times New Roman" w:eastAsia="Times New Roman" w:hAnsi="Times New Roman" w:cs="Times New Roman"/>
          <w:color w:val="171717" w:themeColor="background2" w:themeShade="1A"/>
        </w:rPr>
      </w:pPr>
    </w:p>
    <w:p w:rsidR="00D2788D" w:rsidRPr="00D2788D" w:rsidRDefault="00D2788D" w:rsidP="00D2788D">
      <w:pPr>
        <w:pStyle w:val="Ttulo1"/>
        <w:numPr>
          <w:ilvl w:val="0"/>
          <w:numId w:val="5"/>
        </w:numPr>
        <w:rPr>
          <w:rFonts w:eastAsia="Times New Roman"/>
        </w:rPr>
      </w:pPr>
      <w:bookmarkStart w:id="48" w:name="_Toc18506474"/>
      <w:bookmarkStart w:id="49" w:name="_Toc25769083"/>
      <w:r w:rsidRPr="00D2788D">
        <w:rPr>
          <w:rFonts w:eastAsia="Times New Roman"/>
        </w:rPr>
        <w:t>¿HACIA DÓNDE VAMOS?</w:t>
      </w:r>
      <w:bookmarkEnd w:id="48"/>
      <w:bookmarkEnd w:id="49"/>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sz w:val="24"/>
        </w:rPr>
      </w:pPr>
    </w:p>
    <w:p w:rsid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r w:rsidRPr="00D2788D">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2. En ese sentido se retoma las visiones en cada una de las dimensiones: política, social, económica, cultural y ambiental del Plan de Vida “Para alcanzar una calidad de vida sostenible” del año 2006. De igual manera, se trae a colación los elementos de una visión de futuro en algunas dimensiones para la Comuna, planteados en el marco del convenio interinstitucional entre la Universidad Mariana y la Alcaldía Municipal desde el año 2017.</w:t>
      </w:r>
    </w:p>
    <w:p w:rsid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16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pStyle w:val="Ttulo2"/>
      </w:pPr>
      <w:bookmarkStart w:id="50" w:name="_Toc18506475"/>
      <w:bookmarkStart w:id="51" w:name="_Toc25769084"/>
      <w:r w:rsidRPr="00D2788D">
        <w:lastRenderedPageBreak/>
        <w:t>Dimensión Política</w:t>
      </w:r>
      <w:bookmarkEnd w:id="50"/>
      <w:bookmarkEnd w:id="51"/>
    </w:p>
    <w:p w:rsidR="00D2788D" w:rsidRPr="00D2788D" w:rsidRDefault="00D2788D" w:rsidP="00D2788D">
      <w:pPr>
        <w:spacing w:line="240" w:lineRule="auto"/>
        <w:rPr>
          <w:color w:val="C00000" w:themeColor="text1"/>
        </w:rPr>
      </w:pPr>
    </w:p>
    <w:p w:rsidR="00D2788D" w:rsidRPr="00D2788D" w:rsidRDefault="00D2788D" w:rsidP="00D2788D">
      <w:pPr>
        <w:pStyle w:val="Ttulo3"/>
      </w:pPr>
      <w:bookmarkStart w:id="52" w:name="_Toc18506476"/>
      <w:bookmarkStart w:id="53" w:name="_Toc25769085"/>
      <w:r w:rsidRPr="00D2788D">
        <w:t>Visión</w:t>
      </w:r>
      <w:bookmarkEnd w:id="52"/>
      <w:r w:rsidRPr="00D2788D">
        <w:t xml:space="preserve"> desde 2006</w:t>
      </w:r>
      <w:bookmarkEnd w:id="53"/>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zCs w:val="24"/>
        </w:rPr>
      </w:pPr>
    </w:p>
    <w:p w:rsidR="00D2788D" w:rsidRPr="00D2788D" w:rsidRDefault="00D2788D" w:rsidP="00D2788D">
      <w:pPr>
        <w:spacing w:after="0" w:line="240" w:lineRule="auto"/>
        <w:ind w:left="708"/>
        <w:jc w:val="both"/>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El desarrollo urbano de nuestra comuna es un conjunto de elementos que armonizan un espacio público apropiado para brindarle a la comunidad agrado y seguridad en la movilidad peatonal y vehicular.</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2"/>
      </w:pPr>
      <w:bookmarkStart w:id="54" w:name="_Toc18506479"/>
      <w:bookmarkStart w:id="55" w:name="_Toc25769086"/>
      <w:r w:rsidRPr="00D2788D">
        <w:t>Dimensión Social</w:t>
      </w:r>
      <w:bookmarkEnd w:id="54"/>
      <w:bookmarkEnd w:id="55"/>
      <w:r w:rsidRPr="00D2788D">
        <w:t xml:space="preserve"> </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3"/>
      </w:pPr>
      <w:bookmarkStart w:id="56" w:name="_Toc18506480"/>
      <w:bookmarkStart w:id="57" w:name="_Toc25769087"/>
      <w:r w:rsidRPr="00D2788D">
        <w:t>Visión</w:t>
      </w:r>
      <w:bookmarkEnd w:id="56"/>
      <w:r w:rsidRPr="00D2788D">
        <w:t xml:space="preserve"> desde 2006</w:t>
      </w:r>
      <w:bookmarkEnd w:id="57"/>
    </w:p>
    <w:p w:rsidR="00D2788D" w:rsidRPr="00D2788D" w:rsidRDefault="00D2788D" w:rsidP="00D2788D">
      <w:pPr>
        <w:spacing w:line="240" w:lineRule="auto"/>
        <w:jc w:val="both"/>
        <w:rPr>
          <w:color w:val="C00000" w:themeColor="text1"/>
        </w:rPr>
      </w:pPr>
    </w:p>
    <w:p w:rsidR="00D2788D" w:rsidRPr="00D2788D" w:rsidRDefault="00D2788D" w:rsidP="00D2788D">
      <w:pPr>
        <w:spacing w:line="240" w:lineRule="auto"/>
        <w:ind w:left="708"/>
        <w:jc w:val="both"/>
        <w:rPr>
          <w:rFonts w:ascii="Times New Roman" w:eastAsia="Times New Roman" w:hAnsi="Times New Roman" w:cs="Times New Roman"/>
          <w:color w:val="171717" w:themeColor="background2" w:themeShade="1A"/>
          <w:sz w:val="24"/>
          <w:szCs w:val="24"/>
        </w:rPr>
      </w:pPr>
      <w:r w:rsidRPr="00D2788D">
        <w:rPr>
          <w:rFonts w:ascii="Times New Roman" w:eastAsia="Times New Roman" w:hAnsi="Times New Roman" w:cs="Times New Roman"/>
          <w:color w:val="171717" w:themeColor="background2" w:themeShade="1A"/>
        </w:rPr>
        <w:t>La Comuna Dos cuenta con un salón múltiple en donde son atendidos todos los asuntos de la comunidad, además se tiene acceso a otras actividades donde las riquezas humanas salen a flote y se explora la educación y fomento de la cultura. Todos los habitantes de la Comuna Dos pueden transitar por los sectores a cualquier hora del día seguro y tranquilo disfrutando de una buena convivencia. Todos los habitantes cabeza de hogar de la comuna se ven beneficiados económica y socialmente a través de la adquisición de una vivienda que les brinde estabilidad, seguridad y con un espacio adecuado para ellos y para su familias</w:t>
      </w:r>
      <w:r w:rsidRPr="00D2788D">
        <w:rPr>
          <w:rFonts w:ascii="Times New Roman" w:eastAsia="Times New Roman" w:hAnsi="Times New Roman" w:cs="Times New Roman"/>
          <w:color w:val="171717" w:themeColor="background2" w:themeShade="1A"/>
          <w:sz w:val="24"/>
          <w:szCs w:val="24"/>
        </w:rPr>
        <w:t>.</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3"/>
      </w:pPr>
      <w:bookmarkStart w:id="58" w:name="_Toc18506481"/>
      <w:bookmarkStart w:id="59" w:name="_Toc25769088"/>
      <w:r w:rsidRPr="00D2788D">
        <w:t>Sueños colectivos y acciones concretas</w:t>
      </w:r>
      <w:bookmarkEnd w:id="58"/>
      <w:r w:rsidRPr="00D2788D">
        <w:t xml:space="preserve"> 2017</w:t>
      </w:r>
      <w:bookmarkEnd w:id="59"/>
    </w:p>
    <w:p w:rsidR="00D2788D" w:rsidRPr="00D2788D" w:rsidRDefault="00D2788D" w:rsidP="00D2788D">
      <w:pPr>
        <w:rPr>
          <w:color w:val="171717" w:themeColor="background2" w:themeShade="1A"/>
        </w:rPr>
      </w:pPr>
    </w:p>
    <w:p w:rsidR="00D2788D" w:rsidRPr="00D2788D" w:rsidRDefault="00D2788D" w:rsidP="00D2788D">
      <w:pPr>
        <w:spacing w:after="0" w:line="240" w:lineRule="auto"/>
        <w:ind w:firstLine="340"/>
        <w:jc w:val="both"/>
        <w:rPr>
          <w:rFonts w:ascii="Times New Roman" w:hAnsi="Times New Roman" w:cs="Times New Roman"/>
          <w:color w:val="171717" w:themeColor="background2" w:themeShade="1A"/>
          <w:sz w:val="24"/>
          <w:szCs w:val="24"/>
        </w:rPr>
      </w:pPr>
      <w:r w:rsidRPr="00D2788D">
        <w:rPr>
          <w:rFonts w:ascii="Times New Roman" w:hAnsi="Times New Roman" w:cs="Times New Roman"/>
          <w:color w:val="171717" w:themeColor="background2" w:themeShade="1A"/>
          <w:sz w:val="24"/>
          <w:szCs w:val="24"/>
        </w:rPr>
        <w:t>La Comuna 2 soñamos con mejores condiciones de movilidad e interconexión vial, de igual manera, con la integración y fortalecimiento del tejido social y comunitario y  ambientes seguros para todos.</w:t>
      </w:r>
    </w:p>
    <w:p w:rsidR="00D2788D" w:rsidRPr="00D2788D" w:rsidRDefault="00D2788D" w:rsidP="00D2788D">
      <w:pPr>
        <w:spacing w:after="0" w:line="240" w:lineRule="auto"/>
        <w:ind w:firstLine="340"/>
        <w:jc w:val="both"/>
        <w:rPr>
          <w:rFonts w:ascii="Times New Roman" w:hAnsi="Times New Roman" w:cs="Times New Roman"/>
          <w:color w:val="171717" w:themeColor="background2" w:themeShade="1A"/>
          <w:sz w:val="24"/>
          <w:szCs w:val="24"/>
        </w:rPr>
      </w:pPr>
    </w:p>
    <w:p w:rsidR="00D2788D" w:rsidRPr="00D2788D" w:rsidRDefault="00D2788D" w:rsidP="00D2788D">
      <w:pPr>
        <w:spacing w:after="0" w:line="240" w:lineRule="auto"/>
        <w:ind w:firstLine="340"/>
        <w:jc w:val="both"/>
        <w:rPr>
          <w:rFonts w:ascii="Times New Roman" w:hAnsi="Times New Roman" w:cs="Times New Roman"/>
          <w:color w:val="171717" w:themeColor="background2" w:themeShade="1A"/>
          <w:sz w:val="24"/>
          <w:szCs w:val="24"/>
        </w:rPr>
      </w:pPr>
      <w:r w:rsidRPr="00D2788D">
        <w:rPr>
          <w:rFonts w:ascii="Times New Roman" w:hAnsi="Times New Roman" w:cs="Times New Roman"/>
          <w:color w:val="171717" w:themeColor="background2" w:themeShade="1A"/>
          <w:sz w:val="24"/>
          <w:szCs w:val="24"/>
        </w:rPr>
        <w:t>Entre las estrategias e ideas de proyectos establecemos:</w:t>
      </w:r>
    </w:p>
    <w:p w:rsidR="00D2788D" w:rsidRPr="00D2788D" w:rsidRDefault="00D2788D" w:rsidP="00D2788D">
      <w:pPr>
        <w:spacing w:after="0" w:line="240" w:lineRule="auto"/>
        <w:ind w:firstLine="340"/>
        <w:jc w:val="both"/>
        <w:rPr>
          <w:rFonts w:ascii="Times New Roman" w:hAnsi="Times New Roman" w:cs="Times New Roman"/>
          <w:color w:val="171717" w:themeColor="background2" w:themeShade="1A"/>
          <w:sz w:val="24"/>
          <w:szCs w:val="24"/>
        </w:rPr>
      </w:pPr>
      <w:r w:rsidRPr="00D2788D">
        <w:rPr>
          <w:rFonts w:ascii="Times New Roman" w:hAnsi="Times New Roman" w:cs="Times New Roman"/>
          <w:color w:val="171717" w:themeColor="background2" w:themeShade="1A"/>
          <w:sz w:val="24"/>
          <w:szCs w:val="24"/>
        </w:rPr>
        <w:t xml:space="preserve"> </w:t>
      </w:r>
    </w:p>
    <w:p w:rsidR="00D2788D" w:rsidRPr="00D2788D" w:rsidRDefault="00D2788D" w:rsidP="00D2788D">
      <w:pPr>
        <w:spacing w:after="0" w:line="240" w:lineRule="auto"/>
        <w:ind w:firstLine="340"/>
        <w:jc w:val="both"/>
        <w:rPr>
          <w:rFonts w:ascii="Times New Roman" w:hAnsi="Times New Roman" w:cs="Times New Roman"/>
          <w:color w:val="171717" w:themeColor="background2" w:themeShade="1A"/>
          <w:sz w:val="24"/>
          <w:szCs w:val="24"/>
        </w:rPr>
      </w:pPr>
    </w:p>
    <w:p w:rsidR="00D2788D" w:rsidRPr="00D2788D" w:rsidRDefault="00D2788D" w:rsidP="00D2788D">
      <w:pPr>
        <w:pStyle w:val="Prrafodelista"/>
        <w:numPr>
          <w:ilvl w:val="0"/>
          <w:numId w:val="36"/>
        </w:numPr>
        <w:jc w:val="both"/>
        <w:rPr>
          <w:color w:val="171717" w:themeColor="background2" w:themeShade="1A"/>
        </w:rPr>
      </w:pPr>
      <w:r w:rsidRPr="00D2788D">
        <w:rPr>
          <w:color w:val="171717" w:themeColor="background2" w:themeShade="1A"/>
        </w:rPr>
        <w:t xml:space="preserve">Mejoramiento mediante la pavimentación de las vías y calles de acceso al interior de los barrios de la Comuna. </w:t>
      </w:r>
    </w:p>
    <w:p w:rsidR="00D2788D" w:rsidRPr="00D2788D" w:rsidRDefault="00D2788D" w:rsidP="00D2788D">
      <w:pPr>
        <w:pStyle w:val="Prrafodelista"/>
        <w:numPr>
          <w:ilvl w:val="0"/>
          <w:numId w:val="36"/>
        </w:numPr>
        <w:jc w:val="both"/>
        <w:rPr>
          <w:color w:val="171717" w:themeColor="background2" w:themeShade="1A"/>
        </w:rPr>
      </w:pPr>
      <w:r w:rsidRPr="00D2788D">
        <w:rPr>
          <w:color w:val="171717" w:themeColor="background2" w:themeShade="1A"/>
        </w:rPr>
        <w:t xml:space="preserve">Construcción  de salones comunitarios en lugares estratégicos para fomentar la integración social y cultural. </w:t>
      </w:r>
    </w:p>
    <w:p w:rsidR="00D2788D" w:rsidRPr="00D2788D" w:rsidRDefault="00D2788D" w:rsidP="00D2788D">
      <w:pPr>
        <w:pStyle w:val="Prrafodelista"/>
        <w:numPr>
          <w:ilvl w:val="0"/>
          <w:numId w:val="36"/>
        </w:numPr>
        <w:spacing w:after="160"/>
        <w:jc w:val="both"/>
        <w:rPr>
          <w:color w:val="171717" w:themeColor="background2" w:themeShade="1A"/>
        </w:rPr>
      </w:pPr>
      <w:r w:rsidRPr="00D2788D">
        <w:rPr>
          <w:color w:val="171717" w:themeColor="background2" w:themeShade="1A"/>
        </w:rPr>
        <w:t>Más y mejores centros recreativos para el aprovechamiento del tiempo libre y sano esparcimiento.</w:t>
      </w:r>
    </w:p>
    <w:p w:rsidR="00D2788D" w:rsidRPr="00D2788D" w:rsidRDefault="00D2788D" w:rsidP="00D2788D">
      <w:pPr>
        <w:pStyle w:val="Prrafodelista"/>
        <w:numPr>
          <w:ilvl w:val="0"/>
          <w:numId w:val="36"/>
        </w:numPr>
        <w:jc w:val="both"/>
        <w:rPr>
          <w:color w:val="171717" w:themeColor="background2" w:themeShade="1A"/>
        </w:rPr>
      </w:pPr>
      <w:r w:rsidRPr="00D2788D">
        <w:rPr>
          <w:color w:val="171717" w:themeColor="background2" w:themeShade="1A"/>
        </w:rPr>
        <w:t>Instalación de cámaras de seguridad en los diferentes barrios para mejorar la imagen de la comuna.</w:t>
      </w:r>
    </w:p>
    <w:p w:rsidR="00D2788D" w:rsidRPr="00D2788D" w:rsidRDefault="00D2788D" w:rsidP="00D2788D">
      <w:pPr>
        <w:pStyle w:val="Prrafodelista"/>
        <w:numPr>
          <w:ilvl w:val="0"/>
          <w:numId w:val="36"/>
        </w:numPr>
        <w:jc w:val="both"/>
        <w:rPr>
          <w:color w:val="171717" w:themeColor="background2" w:themeShade="1A"/>
        </w:rPr>
      </w:pPr>
      <w:r w:rsidRPr="00D2788D">
        <w:rPr>
          <w:color w:val="171717" w:themeColor="background2" w:themeShade="1A"/>
        </w:rPr>
        <w:lastRenderedPageBreak/>
        <w:t>Fomentar una buena imagen, apropiación y empoderamiento hacia la Comuna.</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2"/>
      </w:pPr>
      <w:bookmarkStart w:id="60" w:name="_Toc18506483"/>
      <w:bookmarkStart w:id="61" w:name="_Toc25769089"/>
      <w:r w:rsidRPr="00D2788D">
        <w:t>Dimensión Económica</w:t>
      </w:r>
      <w:bookmarkEnd w:id="60"/>
      <w:bookmarkEnd w:id="61"/>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3"/>
      </w:pPr>
      <w:bookmarkStart w:id="62" w:name="_Toc18506484"/>
      <w:bookmarkStart w:id="63" w:name="_Toc25769090"/>
      <w:r w:rsidRPr="00D2788D">
        <w:t>Visión</w:t>
      </w:r>
      <w:bookmarkEnd w:id="62"/>
      <w:r w:rsidRPr="00D2788D">
        <w:t xml:space="preserve"> desde 2006</w:t>
      </w:r>
      <w:bookmarkEnd w:id="63"/>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zCs w:val="24"/>
        </w:rPr>
      </w:pPr>
    </w:p>
    <w:p w:rsidR="00D2788D" w:rsidRPr="00D2788D" w:rsidRDefault="00D2788D" w:rsidP="00D2788D">
      <w:pPr>
        <w:spacing w:line="240" w:lineRule="auto"/>
        <w:ind w:left="708"/>
        <w:jc w:val="both"/>
        <w:rPr>
          <w:color w:val="171717" w:themeColor="background2" w:themeShade="1A"/>
        </w:rPr>
      </w:pPr>
      <w:r w:rsidRPr="00D2788D">
        <w:rPr>
          <w:rFonts w:ascii="Times New Roman" w:eastAsia="Times New Roman" w:hAnsi="Times New Roman" w:cs="Times New Roman"/>
          <w:color w:val="171717" w:themeColor="background2" w:themeShade="1A"/>
        </w:rPr>
        <w:t>El adulto mayor y la población infantil de la comuna gozan de una adecuada seguridad alimentaria y nutricional, permitiéndoles disfrutar de un sano desarrollo físico e intelectual.</w:t>
      </w:r>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2"/>
      </w:pPr>
      <w:bookmarkStart w:id="64" w:name="_Toc18506487"/>
      <w:bookmarkStart w:id="65" w:name="_Toc25769091"/>
      <w:r w:rsidRPr="00D2788D">
        <w:t>Dimensión Cultural</w:t>
      </w:r>
      <w:bookmarkEnd w:id="64"/>
      <w:bookmarkEnd w:id="65"/>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3"/>
      </w:pPr>
      <w:bookmarkStart w:id="66" w:name="_Toc18506488"/>
      <w:bookmarkStart w:id="67" w:name="_Toc25769092"/>
      <w:r w:rsidRPr="00D2788D">
        <w:t>Visión</w:t>
      </w:r>
      <w:bookmarkEnd w:id="66"/>
      <w:r w:rsidRPr="00D2788D">
        <w:t xml:space="preserve"> desde 2006</w:t>
      </w:r>
      <w:bookmarkEnd w:id="67"/>
    </w:p>
    <w:p w:rsidR="00D2788D" w:rsidRPr="00D2788D" w:rsidRDefault="00D2788D" w:rsidP="00D2788D">
      <w:pPr>
        <w:spacing w:after="0" w:line="240" w:lineRule="auto"/>
        <w:ind w:left="360"/>
        <w:jc w:val="both"/>
        <w:rPr>
          <w:color w:val="171717" w:themeColor="background2" w:themeShade="1A"/>
        </w:rPr>
      </w:pPr>
      <w:bookmarkStart w:id="68" w:name="_Toc18506489"/>
    </w:p>
    <w:p w:rsidR="00D2788D" w:rsidRPr="00D2788D" w:rsidRDefault="00D2788D" w:rsidP="00D2788D">
      <w:pPr>
        <w:spacing w:after="0" w:line="240" w:lineRule="auto"/>
        <w:ind w:left="360"/>
        <w:jc w:val="both"/>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Este sueño es importante para la Comuna ya que con un centro Cultural podemos disfrutar de nuestras tradiciones culturales y darles oportunidad. A los niños y jóvenes que puedan aprovechar el tiempo libre en capacitaciones artísticas.</w:t>
      </w:r>
    </w:p>
    <w:bookmarkEnd w:id="68"/>
    <w:p w:rsidR="00D2788D" w:rsidRPr="00D2788D" w:rsidRDefault="00D2788D" w:rsidP="00D2788D">
      <w:pPr>
        <w:spacing w:line="240" w:lineRule="auto"/>
        <w:rPr>
          <w:color w:val="171717" w:themeColor="background2" w:themeShade="1A"/>
        </w:rPr>
      </w:pPr>
    </w:p>
    <w:p w:rsidR="00D2788D" w:rsidRPr="00D2788D" w:rsidRDefault="00D2788D" w:rsidP="00D2788D">
      <w:pPr>
        <w:pStyle w:val="Ttulo2"/>
      </w:pPr>
      <w:bookmarkStart w:id="69" w:name="_Toc18506491"/>
      <w:bookmarkStart w:id="70" w:name="_Toc25769093"/>
      <w:r w:rsidRPr="00D2788D">
        <w:t>Dimensión Ambiental</w:t>
      </w:r>
      <w:bookmarkEnd w:id="69"/>
      <w:bookmarkEnd w:id="70"/>
    </w:p>
    <w:p w:rsidR="00D2788D" w:rsidRPr="00D2788D" w:rsidRDefault="00D2788D" w:rsidP="00D2788D">
      <w:pPr>
        <w:spacing w:line="240" w:lineRule="auto"/>
        <w:rPr>
          <w:color w:val="171717" w:themeColor="background2" w:themeShade="1A"/>
        </w:rPr>
      </w:pPr>
    </w:p>
    <w:p w:rsidR="00D2788D" w:rsidRPr="00D2788D" w:rsidRDefault="00D2788D" w:rsidP="00D2788D">
      <w:pPr>
        <w:pStyle w:val="Ttulo3"/>
      </w:pPr>
      <w:bookmarkStart w:id="71" w:name="_Toc18506492"/>
      <w:bookmarkStart w:id="72" w:name="_Toc25769094"/>
      <w:r w:rsidRPr="00D2788D">
        <w:t>Visión</w:t>
      </w:r>
      <w:bookmarkEnd w:id="71"/>
      <w:r w:rsidRPr="00D2788D">
        <w:t xml:space="preserve"> desde 2006</w:t>
      </w:r>
      <w:bookmarkEnd w:id="72"/>
    </w:p>
    <w:p w:rsidR="00D2788D" w:rsidRPr="00D2788D" w:rsidRDefault="00D2788D" w:rsidP="00D2788D">
      <w:pPr>
        <w:spacing w:line="240" w:lineRule="auto"/>
        <w:rPr>
          <w:color w:val="171717" w:themeColor="background2" w:themeShade="1A"/>
        </w:rPr>
      </w:pPr>
    </w:p>
    <w:p w:rsidR="00D2788D" w:rsidRPr="00D2788D" w:rsidRDefault="00D2788D" w:rsidP="00D2788D">
      <w:pPr>
        <w:spacing w:after="0" w:line="240" w:lineRule="auto"/>
        <w:ind w:left="708"/>
        <w:jc w:val="both"/>
        <w:rPr>
          <w:rFonts w:ascii="Times New Roman" w:eastAsia="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La Comuna Dos cuenta con un servicio de acueducto y alcantarillado que satisface las necesidades básicas de los habitantes mejorando su calidad de vida, cuenta con áreas de interés ambiental que garantizan disfrutar de una convivencia pacífica entre comerciantes, población residente y flotante quienes favorecen la protección del mismo.</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szCs w:val="24"/>
        </w:rPr>
      </w:pPr>
    </w:p>
    <w:p w:rsidR="00D2788D" w:rsidRPr="00D2788D" w:rsidRDefault="00D2788D" w:rsidP="00D2788D">
      <w:pPr>
        <w:spacing w:line="240" w:lineRule="auto"/>
        <w:jc w:val="both"/>
        <w:rPr>
          <w:rFonts w:ascii="Times New Roman" w:hAnsi="Times New Roman" w:cs="Times New Roman"/>
          <w:color w:val="171717" w:themeColor="background2" w:themeShade="1A"/>
          <w:sz w:val="24"/>
          <w:szCs w:val="24"/>
        </w:rPr>
      </w:pPr>
    </w:p>
    <w:p w:rsidR="00D2788D" w:rsidRPr="00D2788D" w:rsidRDefault="00D2788D" w:rsidP="00D2788D">
      <w:pPr>
        <w:pStyle w:val="Ttulo1"/>
        <w:numPr>
          <w:ilvl w:val="0"/>
          <w:numId w:val="5"/>
        </w:numPr>
      </w:pPr>
      <w:bookmarkStart w:id="73" w:name="_Toc18506495"/>
      <w:bookmarkStart w:id="74" w:name="_Toc25769095"/>
      <w:r w:rsidRPr="00D2788D">
        <w:t>REFLEXIONES</w:t>
      </w:r>
      <w:bookmarkEnd w:id="73"/>
      <w:bookmarkEnd w:id="74"/>
    </w:p>
    <w:p w:rsidR="00D2788D" w:rsidRPr="00D2788D" w:rsidRDefault="00D2788D" w:rsidP="00D2788D">
      <w:pPr>
        <w:rPr>
          <w:color w:val="171717" w:themeColor="background2" w:themeShade="1A"/>
        </w:rPr>
      </w:pPr>
    </w:p>
    <w:p w:rsidR="00D2788D" w:rsidRPr="00D2788D" w:rsidRDefault="00D2788D" w:rsidP="00D2788D">
      <w:pPr>
        <w:spacing w:line="240" w:lineRule="auto"/>
        <w:ind w:left="708"/>
        <w:jc w:val="both"/>
        <w:rPr>
          <w:rFonts w:ascii="Times New Roman" w:hAnsi="Times New Roman" w:cs="Times New Roman"/>
          <w:color w:val="171717" w:themeColor="background2" w:themeShade="1A"/>
        </w:rPr>
      </w:pPr>
      <w:r w:rsidRPr="00D2788D">
        <w:rPr>
          <w:rFonts w:ascii="Times New Roman" w:hAnsi="Times New Roman" w:cs="Times New Roman"/>
          <w:color w:val="171717" w:themeColor="background2" w:themeShade="1A"/>
        </w:rPr>
        <w:t xml:space="preserve">“Las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w:t>
      </w:r>
      <w:r w:rsidRPr="00D2788D">
        <w:rPr>
          <w:rFonts w:ascii="Times New Roman" w:hAnsi="Times New Roman" w:cs="Times New Roman"/>
          <w:color w:val="171717" w:themeColor="background2" w:themeShade="1A"/>
        </w:rPr>
        <w:lastRenderedPageBreak/>
        <w:t>los temas derivados del conflicto armado, pero también, por la necesidad de consolidar espacios, dinámicas y procesos de mayor participación ciudadana y democrática en la planeación y gestión colectiva de los territorios.</w:t>
      </w:r>
    </w:p>
    <w:p w:rsidR="00D2788D" w:rsidRPr="00D2788D" w:rsidRDefault="00D2788D" w:rsidP="00D2788D">
      <w:pPr>
        <w:spacing w:after="160" w:line="240" w:lineRule="auto"/>
        <w:ind w:left="708"/>
        <w:jc w:val="both"/>
        <w:rPr>
          <w:rFonts w:ascii="Times New Roman" w:hAnsi="Times New Roman" w:cs="Times New Roman"/>
          <w:color w:val="171717" w:themeColor="background2" w:themeShade="1A"/>
        </w:rPr>
      </w:pPr>
      <w:r w:rsidRPr="00D2788D">
        <w:rPr>
          <w:rFonts w:ascii="Times New Roman" w:eastAsia="Times New Roman" w:hAnsi="Times New Roman" w:cs="Times New Roman"/>
          <w:color w:val="171717" w:themeColor="background2" w:themeShade="1A"/>
        </w:rPr>
        <w:t xml:space="preserve">Es así como el proceso de </w:t>
      </w:r>
      <w:r w:rsidRPr="00D2788D">
        <w:rPr>
          <w:rFonts w:ascii="Times New Roman" w:eastAsia="Times New Roman" w:hAnsi="Times New Roman" w:cs="Times New Roman"/>
          <w:i/>
          <w:color w:val="171717" w:themeColor="background2" w:themeShade="1A"/>
        </w:rPr>
        <w:t>Resignificación de</w:t>
      </w:r>
      <w:r w:rsidRPr="00D2788D">
        <w:rPr>
          <w:rFonts w:ascii="Times New Roman" w:eastAsia="Times New Roman" w:hAnsi="Times New Roman" w:cs="Times New Roman"/>
          <w:color w:val="171717" w:themeColor="background2" w:themeShade="1A"/>
        </w:rPr>
        <w:t xml:space="preserve"> </w:t>
      </w:r>
      <w:r w:rsidRPr="00D2788D">
        <w:rPr>
          <w:rFonts w:ascii="Times New Roman" w:eastAsia="Times New Roman" w:hAnsi="Times New Roman" w:cs="Times New Roman"/>
          <w:i/>
          <w:color w:val="171717" w:themeColor="background2" w:themeShade="1A"/>
        </w:rPr>
        <w:t>los Planes de Vida Comunitarios en el municipio de Pasto</w:t>
      </w:r>
      <w:r w:rsidRPr="00D2788D">
        <w:rPr>
          <w:rFonts w:ascii="Times New Roman" w:eastAsia="Times New Roman" w:hAnsi="Times New Roman" w:cs="Times New Roman"/>
          <w:color w:val="171717" w:themeColor="background2" w:themeShade="1A"/>
        </w:rPr>
        <w:t xml:space="preserve">, una vez más se constituye en un ejemplo a seguir a nivel nacional e internacional. Este 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D2788D">
        <w:rPr>
          <w:rFonts w:ascii="Times New Roman" w:hAnsi="Times New Roman" w:cs="Times New Roman"/>
          <w:color w:val="171717" w:themeColor="background2" w:themeShade="1A"/>
        </w:rPr>
        <w:t>(Apoyo a la Secretaria de Desarrollo Comunitario desde el PDT-Nariño, 2019).</w:t>
      </w:r>
    </w:p>
    <w:p w:rsidR="00D2788D" w:rsidRPr="00D2788D" w:rsidRDefault="00D2788D" w:rsidP="00D2788D">
      <w:pPr>
        <w:spacing w:after="160" w:line="240" w:lineRule="auto"/>
        <w:ind w:left="360"/>
        <w:jc w:val="both"/>
        <w:rPr>
          <w:rFonts w:ascii="Times New Roman" w:eastAsia="Times New Roman" w:hAnsi="Times New Roman" w:cs="Times New Roman"/>
          <w:color w:val="171717" w:themeColor="background2" w:themeShade="1A"/>
        </w:rPr>
      </w:pPr>
    </w:p>
    <w:p w:rsidR="00D2788D" w:rsidRPr="00D2788D" w:rsidRDefault="00D2788D" w:rsidP="00D2788D">
      <w:pPr>
        <w:spacing w:after="160" w:line="240" w:lineRule="auto"/>
        <w:jc w:val="both"/>
        <w:rPr>
          <w:rFonts w:ascii="Times New Roman" w:eastAsia="Times New Roman" w:hAnsi="Times New Roman" w:cs="Times New Roman"/>
          <w:color w:val="171717" w:themeColor="background2" w:themeShade="1A"/>
          <w:sz w:val="24"/>
          <w:szCs w:val="24"/>
        </w:rPr>
      </w:pPr>
    </w:p>
    <w:p w:rsidR="00D2788D" w:rsidRPr="00D2788D" w:rsidRDefault="00D2788D" w:rsidP="00D2788D">
      <w:pPr>
        <w:rPr>
          <w:color w:val="171717" w:themeColor="background2" w:themeShade="1A"/>
        </w:rPr>
      </w:pPr>
    </w:p>
    <w:p w:rsidR="00D2788D" w:rsidRPr="00D2788D" w:rsidRDefault="00D2788D" w:rsidP="00D2788D">
      <w:pPr>
        <w:rPr>
          <w:color w:val="171717" w:themeColor="background2" w:themeShade="1A"/>
        </w:rPr>
      </w:pPr>
    </w:p>
    <w:p w:rsidR="00D2788D" w:rsidRPr="00D2788D" w:rsidRDefault="00D2788D" w:rsidP="00D2788D">
      <w:pPr>
        <w:rPr>
          <w:color w:val="171717" w:themeColor="background2" w:themeShade="1A"/>
        </w:rPr>
      </w:pPr>
    </w:p>
    <w:p w:rsidR="00D2788D" w:rsidRPr="00D2788D" w:rsidRDefault="00D2788D" w:rsidP="00D2788D">
      <w:pPr>
        <w:rPr>
          <w:color w:val="171717" w:themeColor="background2" w:themeShade="1A"/>
        </w:rPr>
      </w:pPr>
    </w:p>
    <w:p w:rsidR="00D2788D" w:rsidRPr="00D2788D" w:rsidRDefault="00D2788D" w:rsidP="00D2788D">
      <w:pPr>
        <w:rPr>
          <w:color w:val="171717" w:themeColor="background2" w:themeShade="1A"/>
        </w:rPr>
      </w:pPr>
    </w:p>
    <w:p w:rsidR="00D2788D" w:rsidRPr="00D2788D" w:rsidRDefault="00D2788D" w:rsidP="00D2788D">
      <w:pPr>
        <w:rPr>
          <w:color w:val="171717" w:themeColor="background2" w:themeShade="1A"/>
        </w:rPr>
      </w:pPr>
    </w:p>
    <w:p w:rsidR="00D2788D" w:rsidRDefault="00D2788D"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Default="0016294E" w:rsidP="00D2788D">
      <w:pPr>
        <w:rPr>
          <w:color w:val="171717" w:themeColor="background2" w:themeShade="1A"/>
        </w:rPr>
      </w:pPr>
    </w:p>
    <w:p w:rsidR="0016294E" w:rsidRPr="00D2788D" w:rsidRDefault="0016294E" w:rsidP="00D2788D">
      <w:pPr>
        <w:rPr>
          <w:color w:val="171717" w:themeColor="background2" w:themeShade="1A"/>
        </w:rPr>
      </w:pPr>
    </w:p>
    <w:p w:rsidR="00D2788D" w:rsidRPr="00D2788D" w:rsidRDefault="00D2788D" w:rsidP="00D2788D">
      <w:pPr>
        <w:rPr>
          <w:color w:val="171717" w:themeColor="background2" w:themeShade="1A"/>
        </w:rPr>
      </w:pPr>
    </w:p>
    <w:p w:rsidR="00D2788D" w:rsidRPr="00D2788D" w:rsidRDefault="00D2788D" w:rsidP="00D2788D">
      <w:pPr>
        <w:spacing w:line="240" w:lineRule="auto"/>
        <w:rPr>
          <w:color w:val="171717" w:themeColor="background2" w:themeShade="1A"/>
        </w:rPr>
      </w:pPr>
    </w:p>
    <w:p w:rsidR="00D2788D" w:rsidRPr="00D2788D" w:rsidRDefault="00D2788D" w:rsidP="0016294E">
      <w:pPr>
        <w:pStyle w:val="Ttulo1"/>
        <w:rPr>
          <w:rFonts w:eastAsia="Times New Roman"/>
        </w:rPr>
      </w:pPr>
      <w:bookmarkStart w:id="75" w:name="_Toc18506496"/>
      <w:bookmarkStart w:id="76" w:name="_Toc25769096"/>
      <w:r w:rsidRPr="00D2788D">
        <w:rPr>
          <w:rFonts w:eastAsia="Times New Roman"/>
        </w:rPr>
        <w:t>REFERENCIAS BIBLIOGRÁFICAS:</w:t>
      </w:r>
      <w:bookmarkEnd w:id="75"/>
      <w:bookmarkEnd w:id="76"/>
    </w:p>
    <w:p w:rsidR="00D2788D" w:rsidRPr="00D2788D" w:rsidRDefault="00D2788D" w:rsidP="00D2788D">
      <w:pPr>
        <w:spacing w:after="160" w:line="240" w:lineRule="auto"/>
        <w:rPr>
          <w:rFonts w:ascii="Times New Roman" w:eastAsia="Times New Roman" w:hAnsi="Times New Roman" w:cs="Times New Roman"/>
          <w:color w:val="171717" w:themeColor="background2" w:themeShade="1A"/>
          <w:sz w:val="24"/>
        </w:rPr>
      </w:pPr>
    </w:p>
    <w:p w:rsidR="00D2788D" w:rsidRPr="00D2788D" w:rsidRDefault="00D2788D" w:rsidP="00D2788D">
      <w:pPr>
        <w:pStyle w:val="Prrafodelista"/>
        <w:numPr>
          <w:ilvl w:val="0"/>
          <w:numId w:val="17"/>
        </w:numPr>
        <w:jc w:val="both"/>
        <w:rPr>
          <w:b/>
          <w:color w:val="171717" w:themeColor="background2" w:themeShade="1A"/>
        </w:rPr>
      </w:pPr>
      <w:r w:rsidRPr="00D2788D">
        <w:rPr>
          <w:color w:val="171717" w:themeColor="background2" w:themeShade="1A"/>
        </w:rPr>
        <w:t>ACUERDO NÚMERO 012 (Mayo 30 de 2016). Por el cual se adopta el Plan de Desarrollo del Municipio de Pasto 2016 – 2019 “Pasto Educado Constructor de Paz”.</w:t>
      </w:r>
    </w:p>
    <w:p w:rsidR="00D2788D" w:rsidRPr="00D2788D" w:rsidRDefault="00D2788D" w:rsidP="00D2788D">
      <w:pPr>
        <w:pStyle w:val="Prrafodelista"/>
        <w:numPr>
          <w:ilvl w:val="0"/>
          <w:numId w:val="17"/>
        </w:numPr>
        <w:jc w:val="both"/>
        <w:rPr>
          <w:b/>
          <w:color w:val="171717" w:themeColor="background2" w:themeShade="1A"/>
        </w:rPr>
      </w:pPr>
      <w:r w:rsidRPr="00D2788D">
        <w:rPr>
          <w:color w:val="171717" w:themeColor="background2" w:themeShade="1A"/>
        </w:rPr>
        <w:t>ALCALDIA MUNICIPAL DE PASTO. (2007). Plan de vida Comuna 2, “Para alcanzar una calidad de vida sostenible”.</w:t>
      </w:r>
    </w:p>
    <w:p w:rsidR="00D2788D" w:rsidRPr="00D2788D" w:rsidRDefault="00D2788D" w:rsidP="00D2788D">
      <w:pPr>
        <w:pStyle w:val="Prrafodelista"/>
        <w:numPr>
          <w:ilvl w:val="0"/>
          <w:numId w:val="17"/>
        </w:numPr>
        <w:jc w:val="both"/>
        <w:rPr>
          <w:b/>
          <w:color w:val="171717" w:themeColor="background2" w:themeShade="1A"/>
        </w:rPr>
      </w:pPr>
      <w:r w:rsidRPr="00D2788D">
        <w:rPr>
          <w:color w:val="171717" w:themeColor="background2" w:themeShade="1A"/>
        </w:rPr>
        <w:t>ALCALDIA MUNICIPAL DE PASTO. (2015). Plan de ordenamiento territorial 2015-2017 “Pasto Territorio Con-sentido”.</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CONSTITUCIÓN POLÍTICA DE COLOMBIA 1991.</w:t>
      </w:r>
    </w:p>
    <w:p w:rsidR="00D2788D" w:rsidRPr="00D2788D" w:rsidRDefault="00D2788D" w:rsidP="00D2788D">
      <w:pPr>
        <w:pStyle w:val="Prrafodelista"/>
        <w:numPr>
          <w:ilvl w:val="0"/>
          <w:numId w:val="17"/>
        </w:numPr>
        <w:jc w:val="both"/>
        <w:rPr>
          <w:b/>
          <w:color w:val="171717" w:themeColor="background2" w:themeShade="1A"/>
        </w:rPr>
      </w:pPr>
      <w:r w:rsidRPr="00D2788D">
        <w:rPr>
          <w:color w:val="171717" w:themeColor="background2" w:themeShade="1A"/>
        </w:rPr>
        <w:t>BURBANO, Ángela., MAINGUEZ, Ernesto., MONTEZUMA, Melissa &amp; SANTACRUZ, Angela. (2017). Apoyo al proyecto de “Re significación de planes de vida de la comuna 2. Municipio de Pasto</w:t>
      </w:r>
      <w:r w:rsidRPr="00D2788D">
        <w:rPr>
          <w:i/>
          <w:color w:val="171717" w:themeColor="background2" w:themeShade="1A"/>
        </w:rPr>
        <w:t xml:space="preserve">. </w:t>
      </w:r>
      <w:r w:rsidRPr="00D2788D">
        <w:rPr>
          <w:color w:val="171717" w:themeColor="background2" w:themeShade="1A"/>
        </w:rPr>
        <w:t>Estudiantes séptimo semestre Trabajo Social, Universidad Mariana, Pasto, 2017.</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LEY ESTATUTARIA 1757 de 2015. Por la cual se dictan disposiciones en materia de promoción y protección del derecho a la participación democrática.</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LEY 1551 de 6 de julio 2012. Por la cual se dictan normas para modernizar la organización y el funcionamiento de los municipios.</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LEY 743 de 2002. Por la cual se desarrolla el artículo no. 38 de la Constitución Política de Colombia en lo referente a los organismos de acción comunal.</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LEY 388 del 18 de julio 1997. Por la cual se modifica la Ley 9ª de 1989, y la Ley 3ª de 1991 y se dictan otras disposiciones</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LEY 152 del 15 de julio de 1994.  Por la cual se establece la Ley Orgánica del Plan de Desarrollo.</w:t>
      </w:r>
    </w:p>
    <w:p w:rsidR="00D2788D" w:rsidRPr="00D2788D" w:rsidRDefault="00D2788D" w:rsidP="00D2788D">
      <w:pPr>
        <w:pStyle w:val="Prrafodelista"/>
        <w:numPr>
          <w:ilvl w:val="0"/>
          <w:numId w:val="17"/>
        </w:numPr>
        <w:jc w:val="both"/>
        <w:rPr>
          <w:color w:val="171717" w:themeColor="background2" w:themeShade="1A"/>
        </w:rPr>
      </w:pPr>
      <w:r w:rsidRPr="00D2788D">
        <w:rPr>
          <w:color w:val="171717" w:themeColor="background2" w:themeShade="1A"/>
        </w:rPr>
        <w:t xml:space="preserve">ROSADA G. Nancy. BELALCAZAR B. Nancy. (2018). “Alianza Estratégica. Alcaldía de Pasto (Secretaria de Desarrollo Comunitario) y Universidad Mariana (Programa Trabajo Social).  </w:t>
      </w: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D2788D">
      <w:pPr>
        <w:spacing w:after="0" w:line="240" w:lineRule="auto"/>
        <w:jc w:val="both"/>
        <w:rPr>
          <w:rFonts w:ascii="Times New Roman" w:eastAsia="Times New Roman" w:hAnsi="Times New Roman" w:cs="Times New Roman"/>
          <w:color w:val="171717" w:themeColor="background2" w:themeShade="1A"/>
          <w:sz w:val="24"/>
        </w:rPr>
      </w:pPr>
    </w:p>
    <w:p w:rsidR="00D2788D" w:rsidRPr="00D2788D" w:rsidRDefault="00D2788D" w:rsidP="009254D3">
      <w:pPr>
        <w:rPr>
          <w:rFonts w:asciiTheme="majorHAnsi" w:hAnsiTheme="majorHAnsi" w:cstheme="majorHAnsi"/>
          <w:color w:val="171717" w:themeColor="background2" w:themeShade="1A"/>
          <w:sz w:val="24"/>
          <w:szCs w:val="24"/>
        </w:rPr>
      </w:pPr>
    </w:p>
    <w:p w:rsidR="009254D3" w:rsidRPr="00D2788D" w:rsidRDefault="009254D3" w:rsidP="009254D3">
      <w:pPr>
        <w:rPr>
          <w:rFonts w:asciiTheme="majorHAnsi" w:hAnsiTheme="majorHAnsi" w:cstheme="majorHAnsi"/>
          <w:color w:val="171717" w:themeColor="background2" w:themeShade="1A"/>
          <w:sz w:val="24"/>
          <w:szCs w:val="24"/>
        </w:rPr>
      </w:pPr>
    </w:p>
    <w:p w:rsidR="009254D3" w:rsidRPr="00D2788D" w:rsidRDefault="009254D3" w:rsidP="009254D3">
      <w:pPr>
        <w:rPr>
          <w:rFonts w:asciiTheme="majorHAnsi" w:hAnsiTheme="majorHAnsi" w:cstheme="majorHAnsi"/>
          <w:color w:val="171717" w:themeColor="background2" w:themeShade="1A"/>
          <w:sz w:val="24"/>
          <w:szCs w:val="24"/>
        </w:rPr>
      </w:pPr>
    </w:p>
    <w:p w:rsidR="009254D3" w:rsidRPr="00D2788D" w:rsidRDefault="009254D3" w:rsidP="009254D3">
      <w:pPr>
        <w:rPr>
          <w:rFonts w:asciiTheme="majorHAnsi" w:hAnsiTheme="majorHAnsi" w:cstheme="majorHAnsi"/>
          <w:color w:val="171717" w:themeColor="background2" w:themeShade="1A"/>
          <w:sz w:val="24"/>
          <w:szCs w:val="24"/>
        </w:rPr>
      </w:pPr>
    </w:p>
    <w:p w:rsidR="009254D3" w:rsidRPr="00D2788D" w:rsidRDefault="009254D3" w:rsidP="009254D3">
      <w:pPr>
        <w:rPr>
          <w:rFonts w:asciiTheme="majorHAnsi" w:hAnsiTheme="majorHAnsi" w:cstheme="majorHAnsi"/>
          <w:color w:val="171717" w:themeColor="background2" w:themeShade="1A"/>
          <w:sz w:val="24"/>
          <w:szCs w:val="24"/>
        </w:rPr>
      </w:pPr>
    </w:p>
    <w:sectPr w:rsidR="009254D3" w:rsidRPr="00D2788D" w:rsidSect="00112A5B">
      <w:headerReference w:type="default" r:id="rId14"/>
      <w:footerReference w:type="default" r:id="rId15"/>
      <w:footerReference w:type="first" r:id="rId16"/>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176" w:rsidRDefault="00896176" w:rsidP="00FC3B01">
      <w:pPr>
        <w:spacing w:before="0" w:after="0" w:line="240" w:lineRule="auto"/>
      </w:pPr>
      <w:r>
        <w:separator/>
      </w:r>
    </w:p>
  </w:endnote>
  <w:endnote w:type="continuationSeparator" w:id="0">
    <w:p w:rsidR="00896176" w:rsidRDefault="00896176"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176" w:rsidRDefault="00896176" w:rsidP="00FC3B01">
      <w:pPr>
        <w:spacing w:before="0" w:after="0" w:line="240" w:lineRule="auto"/>
      </w:pPr>
      <w:r>
        <w:separator/>
      </w:r>
    </w:p>
  </w:footnote>
  <w:footnote w:type="continuationSeparator" w:id="0">
    <w:p w:rsidR="00896176" w:rsidRDefault="00896176"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D2788D" w:rsidRDefault="00DC0951" w:rsidP="004258AE">
                          <w:pPr>
                            <w:jc w:val="center"/>
                            <w:rPr>
                              <w:rFonts w:ascii="Times New Roman" w:hAnsi="Times New Roman" w:cs="Times New Roman"/>
                              <w:b/>
                              <w:color w:val="171717" w:themeColor="background2" w:themeShade="1A"/>
                              <w:sz w:val="32"/>
                            </w:rPr>
                          </w:pPr>
                          <w:r w:rsidRPr="00D2788D">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D2788D" w:rsidRDefault="00DC0951" w:rsidP="004258AE">
                    <w:pPr>
                      <w:jc w:val="center"/>
                      <w:rPr>
                        <w:rFonts w:ascii="Times New Roman" w:hAnsi="Times New Roman" w:cs="Times New Roman"/>
                        <w:b/>
                        <w:color w:val="171717" w:themeColor="background2" w:themeShade="1A"/>
                        <w:sz w:val="32"/>
                      </w:rPr>
                    </w:pPr>
                    <w:r w:rsidRPr="00D2788D">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1763"/>
    <w:multiLevelType w:val="hybridMultilevel"/>
    <w:tmpl w:val="FD96F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6A66AD"/>
    <w:multiLevelType w:val="hybridMultilevel"/>
    <w:tmpl w:val="3370C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9F6CA9"/>
    <w:multiLevelType w:val="multilevel"/>
    <w:tmpl w:val="A12A3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310E2C"/>
    <w:multiLevelType w:val="hybridMultilevel"/>
    <w:tmpl w:val="CB646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5041F3"/>
    <w:multiLevelType w:val="hybridMultilevel"/>
    <w:tmpl w:val="6D40CD90"/>
    <w:lvl w:ilvl="0" w:tplc="240A0001">
      <w:start w:val="1"/>
      <w:numFmt w:val="bullet"/>
      <w:lvlText w:val=""/>
      <w:lvlJc w:val="left"/>
      <w:pPr>
        <w:ind w:left="1060" w:hanging="360"/>
      </w:pPr>
      <w:rPr>
        <w:rFonts w:ascii="Symbol" w:hAnsi="Symbo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7">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1A7B1E63"/>
    <w:multiLevelType w:val="multilevel"/>
    <w:tmpl w:val="7EE69EF4"/>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151C1A"/>
    <w:multiLevelType w:val="multilevel"/>
    <w:tmpl w:val="6DDAD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AE1BDF"/>
    <w:multiLevelType w:val="hybridMultilevel"/>
    <w:tmpl w:val="EB887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AF743D"/>
    <w:multiLevelType w:val="hybridMultilevel"/>
    <w:tmpl w:val="47F05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0557E9"/>
    <w:multiLevelType w:val="hybridMultilevel"/>
    <w:tmpl w:val="8FF8B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8042560"/>
    <w:multiLevelType w:val="hybridMultilevel"/>
    <w:tmpl w:val="30685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C530A33"/>
    <w:multiLevelType w:val="hybridMultilevel"/>
    <w:tmpl w:val="EF182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8827A18"/>
    <w:multiLevelType w:val="hybridMultilevel"/>
    <w:tmpl w:val="77904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2A25D55"/>
    <w:multiLevelType w:val="hybridMultilevel"/>
    <w:tmpl w:val="C0BA4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6555418"/>
    <w:multiLevelType w:val="multilevel"/>
    <w:tmpl w:val="C1FC88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4A7F3C"/>
    <w:multiLevelType w:val="hybridMultilevel"/>
    <w:tmpl w:val="E6F4D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BA75E95"/>
    <w:multiLevelType w:val="hybridMultilevel"/>
    <w:tmpl w:val="12A00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3BC613A"/>
    <w:multiLevelType w:val="hybridMultilevel"/>
    <w:tmpl w:val="66181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8A815DE"/>
    <w:multiLevelType w:val="hybridMultilevel"/>
    <w:tmpl w:val="49D4B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1D6F24"/>
    <w:multiLevelType w:val="hybridMultilevel"/>
    <w:tmpl w:val="247C2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4"/>
  </w:num>
  <w:num w:numId="4">
    <w:abstractNumId w:val="31"/>
  </w:num>
  <w:num w:numId="5">
    <w:abstractNumId w:val="8"/>
  </w:num>
  <w:num w:numId="6">
    <w:abstractNumId w:val="18"/>
  </w:num>
  <w:num w:numId="7">
    <w:abstractNumId w:val="15"/>
  </w:num>
  <w:num w:numId="8">
    <w:abstractNumId w:val="13"/>
  </w:num>
  <w:num w:numId="9">
    <w:abstractNumId w:val="32"/>
  </w:num>
  <w:num w:numId="10">
    <w:abstractNumId w:val="16"/>
  </w:num>
  <w:num w:numId="11">
    <w:abstractNumId w:val="3"/>
  </w:num>
  <w:num w:numId="12">
    <w:abstractNumId w:val="11"/>
  </w:num>
  <w:num w:numId="13">
    <w:abstractNumId w:val="2"/>
  </w:num>
  <w:num w:numId="14">
    <w:abstractNumId w:val="17"/>
  </w:num>
  <w:num w:numId="15">
    <w:abstractNumId w:val="20"/>
  </w:num>
  <w:num w:numId="16">
    <w:abstractNumId w:val="23"/>
  </w:num>
  <w:num w:numId="17">
    <w:abstractNumId w:val="28"/>
  </w:num>
  <w:num w:numId="18">
    <w:abstractNumId w:val="21"/>
  </w:num>
  <w:num w:numId="19">
    <w:abstractNumId w:val="22"/>
  </w:num>
  <w:num w:numId="20">
    <w:abstractNumId w:val="19"/>
  </w:num>
  <w:num w:numId="21">
    <w:abstractNumId w:val="33"/>
  </w:num>
  <w:num w:numId="22">
    <w:abstractNumId w:val="14"/>
  </w:num>
  <w:num w:numId="23">
    <w:abstractNumId w:val="10"/>
  </w:num>
  <w:num w:numId="24">
    <w:abstractNumId w:val="29"/>
  </w:num>
  <w:num w:numId="25">
    <w:abstractNumId w:val="0"/>
  </w:num>
  <w:num w:numId="26">
    <w:abstractNumId w:val="1"/>
  </w:num>
  <w:num w:numId="27">
    <w:abstractNumId w:val="12"/>
  </w:num>
  <w:num w:numId="28">
    <w:abstractNumId w:val="25"/>
  </w:num>
  <w:num w:numId="29">
    <w:abstractNumId w:val="4"/>
  </w:num>
  <w:num w:numId="30">
    <w:abstractNumId w:val="24"/>
  </w:num>
  <w:num w:numId="31">
    <w:abstractNumId w:val="9"/>
  </w:num>
  <w:num w:numId="32">
    <w:abstractNumId w:val="35"/>
  </w:num>
  <w:num w:numId="33">
    <w:abstractNumId w:val="27"/>
  </w:num>
  <w:num w:numId="34">
    <w:abstractNumId w:val="5"/>
  </w:num>
  <w:num w:numId="35">
    <w:abstractNumId w:val="2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6294E"/>
    <w:rsid w:val="001F1F08"/>
    <w:rsid w:val="0029670E"/>
    <w:rsid w:val="002D6183"/>
    <w:rsid w:val="002F0D10"/>
    <w:rsid w:val="003B1048"/>
    <w:rsid w:val="00406AEB"/>
    <w:rsid w:val="004258AE"/>
    <w:rsid w:val="00487C4F"/>
    <w:rsid w:val="00496959"/>
    <w:rsid w:val="00565530"/>
    <w:rsid w:val="00574B10"/>
    <w:rsid w:val="00637126"/>
    <w:rsid w:val="00647361"/>
    <w:rsid w:val="00690F52"/>
    <w:rsid w:val="006B7956"/>
    <w:rsid w:val="007122B2"/>
    <w:rsid w:val="007569F4"/>
    <w:rsid w:val="007D5060"/>
    <w:rsid w:val="00842093"/>
    <w:rsid w:val="00896176"/>
    <w:rsid w:val="008A0D6C"/>
    <w:rsid w:val="008C7EE4"/>
    <w:rsid w:val="009130A6"/>
    <w:rsid w:val="009254D3"/>
    <w:rsid w:val="009A3D4F"/>
    <w:rsid w:val="009C1AE3"/>
    <w:rsid w:val="009F1987"/>
    <w:rsid w:val="00A5081B"/>
    <w:rsid w:val="00A93D85"/>
    <w:rsid w:val="00AF30A4"/>
    <w:rsid w:val="00B0364A"/>
    <w:rsid w:val="00C43E33"/>
    <w:rsid w:val="00C86B39"/>
    <w:rsid w:val="00CC4FC1"/>
    <w:rsid w:val="00D020B4"/>
    <w:rsid w:val="00D2788D"/>
    <w:rsid w:val="00D8100D"/>
    <w:rsid w:val="00DC0951"/>
    <w:rsid w:val="00DF3110"/>
    <w:rsid w:val="00E85508"/>
    <w:rsid w:val="00ED4208"/>
    <w:rsid w:val="00FC3B01"/>
    <w:rsid w:val="00FD0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D2788D"/>
    <w:pPr>
      <w:keepNext/>
      <w:keepLines/>
      <w:spacing w:before="480" w:after="0" w:line="240" w:lineRule="auto"/>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D2788D"/>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D2788D"/>
    <w:pPr>
      <w:keepNext/>
      <w:keepLines/>
      <w:numPr>
        <w:ilvl w:val="2"/>
        <w:numId w:val="5"/>
      </w:numPr>
      <w:spacing w:before="40" w:after="0" w:line="240" w:lineRule="auto"/>
      <w:jc w:val="both"/>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D2788D"/>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D2788D"/>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D2788D"/>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D2788D"/>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2788D"/>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D2788D"/>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D2788D"/>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D2788D"/>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D2788D"/>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5D143-E5EF-4A0D-8F75-16E79C9F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5897</Words>
  <Characters>32434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8</cp:revision>
  <cp:lastPrinted>2019-06-14T22:54:00Z</cp:lastPrinted>
  <dcterms:created xsi:type="dcterms:W3CDTF">2019-12-09T22:48:00Z</dcterms:created>
  <dcterms:modified xsi:type="dcterms:W3CDTF">2019-12-10T11:59:00Z</dcterms:modified>
</cp:coreProperties>
</file>