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1D1EF3" w:rsidRDefault="00690F52">
          <w:pPr>
            <w:rPr>
              <w:color w:val="171717" w:themeColor="background2" w:themeShade="1A"/>
            </w:rPr>
          </w:pPr>
          <w:r w:rsidRPr="001D1EF3">
            <w:rPr>
              <w:noProof/>
              <w:color w:val="171717" w:themeColor="background2" w:themeShade="1A"/>
              <w:sz w:val="24"/>
              <w:lang w:eastAsia="es-CO"/>
            </w:rPr>
            <w:drawing>
              <wp:anchor distT="0" distB="0" distL="114300" distR="114300" simplePos="0" relativeHeight="251653632" behindDoc="1" locked="0" layoutInCell="1" allowOverlap="1" wp14:anchorId="01A5D1AE" wp14:editId="5169A021">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1D1EF3" w:rsidRDefault="00690F52" w:rsidP="00690F52">
          <w:pPr>
            <w:spacing w:before="0" w:after="160" w:line="259" w:lineRule="auto"/>
            <w:rPr>
              <w:noProof/>
              <w:color w:val="171717" w:themeColor="background2" w:themeShade="1A"/>
              <w:sz w:val="24"/>
              <w:lang w:val="en-US"/>
            </w:rPr>
          </w:pPr>
          <w:r w:rsidRPr="001D1EF3">
            <w:rPr>
              <w:noProof/>
              <w:color w:val="171717" w:themeColor="background2" w:themeShade="1A"/>
              <w:sz w:val="24"/>
              <w:lang w:eastAsia="es-CO"/>
            </w:rPr>
            <mc:AlternateContent>
              <mc:Choice Requires="wps">
                <w:drawing>
                  <wp:anchor distT="0" distB="0" distL="114300" distR="114300" simplePos="0" relativeHeight="251654656" behindDoc="0" locked="0" layoutInCell="1" allowOverlap="1" wp14:anchorId="5C30FA5D" wp14:editId="5E01A810">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1D1EF3">
                                  <w:rPr>
                                    <w:rFonts w:ascii="Times New Roman" w:hAnsi="Times New Roman" w:cs="Times New Roman"/>
                                    <w:b/>
                                    <w:color w:val="3B3838" w:themeColor="background2" w:themeShade="40"/>
                                    <w:sz w:val="36"/>
                                    <w:szCs w:val="36"/>
                                  </w:rPr>
                                  <w:t xml:space="preserve"> del plan de vida de la Comuna 6</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30FA5D"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1D1EF3">
                            <w:rPr>
                              <w:rFonts w:ascii="Times New Roman" w:hAnsi="Times New Roman" w:cs="Times New Roman"/>
                              <w:b/>
                              <w:color w:val="3B3838" w:themeColor="background2" w:themeShade="40"/>
                              <w:sz w:val="36"/>
                              <w:szCs w:val="36"/>
                            </w:rPr>
                            <w:t xml:space="preserve"> del plan de vida de la Comuna 6</w:t>
                          </w:r>
                        </w:p>
                        <w:p w:rsidR="00C86B39" w:rsidRPr="00C86B39" w:rsidRDefault="00C86B39" w:rsidP="009A3D4F">
                          <w:pPr>
                            <w:rPr>
                              <w:rFonts w:ascii="Amelia UP" w:hAnsi="Amelia UP"/>
                              <w:color w:val="CC0000"/>
                              <w:sz w:val="72"/>
                            </w:rPr>
                          </w:pPr>
                        </w:p>
                      </w:txbxContent>
                    </v:textbox>
                  </v:shape>
                </w:pict>
              </mc:Fallback>
            </mc:AlternateContent>
          </w:r>
          <w:r w:rsidRPr="001D1EF3">
            <w:rPr>
              <w:noProof/>
              <w:color w:val="171717" w:themeColor="background2" w:themeShade="1A"/>
              <w:sz w:val="24"/>
              <w:lang w:val="en-US"/>
            </w:rPr>
            <w:br w:type="page"/>
          </w:r>
        </w:p>
      </w:sdtContent>
    </w:sdt>
    <w:p w:rsidR="00113F59" w:rsidRPr="001D1EF3" w:rsidRDefault="00113F59" w:rsidP="009254D3">
      <w:pPr>
        <w:rPr>
          <w:rFonts w:asciiTheme="majorHAnsi" w:hAnsiTheme="majorHAnsi" w:cstheme="majorHAnsi"/>
          <w:color w:val="C00000" w:themeColor="text1"/>
          <w:sz w:val="24"/>
          <w:szCs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1D1EF3">
        <w:rPr>
          <w:rFonts w:ascii="Times New Roman" w:eastAsia="Times New Roman" w:hAnsi="Times New Roman" w:cs="Times New Roman"/>
          <w:b/>
          <w:color w:val="C00000" w:themeColor="text1"/>
          <w:sz w:val="30"/>
          <w:szCs w:val="30"/>
        </w:rPr>
        <w:t>DOCUMENTO BASE DEL PLAN DE VIDA DE LA COMUNA 6 DEL MUNICIPIO DE PASTO-NARIÑO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r w:rsidRPr="001D1EF3">
        <w:rPr>
          <w:noProof/>
          <w:color w:val="C00000" w:themeColor="text1"/>
          <w:lang w:eastAsia="es-CO"/>
        </w:rPr>
        <w:drawing>
          <wp:anchor distT="0" distB="0" distL="114300" distR="114300" simplePos="0" relativeHeight="251658752" behindDoc="1" locked="0" layoutInCell="1" allowOverlap="1" wp14:anchorId="6511F254" wp14:editId="7C8A77F3">
            <wp:simplePos x="0" y="0"/>
            <wp:positionH relativeFrom="column">
              <wp:posOffset>1402714</wp:posOffset>
            </wp:positionH>
            <wp:positionV relativeFrom="paragraph">
              <wp:posOffset>170180</wp:posOffset>
            </wp:positionV>
            <wp:extent cx="4361815" cy="2419350"/>
            <wp:effectExtent l="0" t="0" r="635" b="0"/>
            <wp:wrapNone/>
            <wp:docPr id="8" name="Imagen 8" descr="C:\Users\Jhon Portillo\Downloads\WhatsApp Image 2019-10-10 at 5.0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 Portillo\Downloads\WhatsApp Image 2019-10-10 at 5.04.0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181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tabs>
          <w:tab w:val="left" w:pos="6404"/>
          <w:tab w:val="left" w:pos="8430"/>
        </w:tabs>
        <w:spacing w:after="0" w:line="240" w:lineRule="auto"/>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ab/>
      </w:r>
      <w:r w:rsidRPr="001D1EF3">
        <w:rPr>
          <w:rFonts w:ascii="Times New Roman" w:eastAsia="Times New Roman" w:hAnsi="Times New Roman" w:cs="Times New Roman"/>
          <w:b/>
          <w:color w:val="C00000" w:themeColor="text1"/>
          <w:sz w:val="24"/>
        </w:rPr>
        <w:tab/>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r w:rsidRPr="001D1EF3">
        <w:rPr>
          <w:noProof/>
          <w:color w:val="C00000" w:themeColor="text1"/>
          <w:lang w:eastAsia="es-CO"/>
        </w:rPr>
        <w:drawing>
          <wp:anchor distT="0" distB="0" distL="114300" distR="114300" simplePos="0" relativeHeight="251656704" behindDoc="1" locked="0" layoutInCell="1" allowOverlap="1" wp14:anchorId="672893A5" wp14:editId="1AB51036">
            <wp:simplePos x="0" y="0"/>
            <wp:positionH relativeFrom="column">
              <wp:posOffset>1402715</wp:posOffset>
            </wp:positionH>
            <wp:positionV relativeFrom="paragraph">
              <wp:posOffset>256540</wp:posOffset>
            </wp:positionV>
            <wp:extent cx="4362125" cy="2628900"/>
            <wp:effectExtent l="0" t="0" r="635" b="0"/>
            <wp:wrapNone/>
            <wp:docPr id="7" name="Imagen 7" descr="C:\Users\Jhon Portillo\Downloads\WhatsApp Image 2019-10-10 at 5.04.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WhatsApp Image 2019-10-10 at 5.04.02 PM (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474"/>
                    <a:stretch/>
                  </pic:blipFill>
                  <pic:spPr bwMode="auto">
                    <a:xfrm>
                      <a:off x="0" y="0"/>
                      <a:ext cx="436212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color w:val="C00000" w:themeColor="text1"/>
          <w:sz w:val="16"/>
          <w:szCs w:val="16"/>
        </w:rPr>
      </w:pPr>
      <w:r w:rsidRPr="001D1EF3">
        <w:rPr>
          <w:rFonts w:ascii="Times New Roman" w:eastAsia="Times New Roman" w:hAnsi="Times New Roman" w:cs="Times New Roman"/>
          <w:color w:val="C00000" w:themeColor="text1"/>
          <w:sz w:val="16"/>
          <w:szCs w:val="16"/>
        </w:rPr>
        <w:t xml:space="preserve">                                                       Fotos: Jefferson López</w:t>
      </w: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 xml:space="preserve">          </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San Juan de Pasto- 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noProof/>
          <w:color w:val="C00000" w:themeColor="text1"/>
          <w:sz w:val="24"/>
          <w:lang w:eastAsia="es-CO"/>
        </w:rPr>
        <w:drawing>
          <wp:anchor distT="0" distB="0" distL="114300" distR="114300" simplePos="0" relativeHeight="251655680" behindDoc="1" locked="0" layoutInCell="1" allowOverlap="1" wp14:anchorId="2F3BB758" wp14:editId="20F568A3">
            <wp:simplePos x="0" y="0"/>
            <wp:positionH relativeFrom="column">
              <wp:posOffset>2895600</wp:posOffset>
            </wp:positionH>
            <wp:positionV relativeFrom="paragraph">
              <wp:posOffset>10615295</wp:posOffset>
            </wp:positionV>
            <wp:extent cx="2676525" cy="2152650"/>
            <wp:effectExtent l="0" t="0" r="0" b="0"/>
            <wp:wrapNone/>
            <wp:docPr id="2" name="Imagen 2"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F3">
        <w:rPr>
          <w:rFonts w:ascii="Times New Roman" w:eastAsia="Times New Roman" w:hAnsi="Times New Roman" w:cs="Times New Roman"/>
          <w:b/>
          <w:color w:val="C00000" w:themeColor="text1"/>
          <w:sz w:val="24"/>
        </w:rPr>
        <w:t>2019</w:t>
      </w:r>
    </w:p>
    <w:p w:rsidR="00F77F50" w:rsidRDefault="00F77F50"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r w:rsidRPr="001D1EF3">
        <w:rPr>
          <w:rFonts w:ascii="Times New Roman" w:eastAsia="Times New Roman" w:hAnsi="Times New Roman" w:cs="Times New Roman"/>
          <w:b/>
          <w:color w:val="C00000" w:themeColor="text1"/>
          <w:sz w:val="30"/>
          <w:szCs w:val="30"/>
        </w:rPr>
        <w:t>DOCUMENTO BASE DEL PLAN DE VIDA DE LA COMUNA 6 DEL MUNICIPIO DE PASTO-NARIÑO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rPr>
          <w:rFonts w:ascii="Times New Roman" w:eastAsia="Times New Roman" w:hAnsi="Times New Roman" w:cs="Times New Roman"/>
          <w:b/>
          <w:color w:val="C00000" w:themeColor="text1"/>
          <w:sz w:val="32"/>
          <w:szCs w:val="32"/>
        </w:rPr>
      </w:pPr>
    </w:p>
    <w:p w:rsidR="001D1EF3" w:rsidRPr="001D1EF3" w:rsidRDefault="001D1EF3" w:rsidP="001D1EF3">
      <w:pPr>
        <w:spacing w:after="0" w:line="240" w:lineRule="auto"/>
        <w:rPr>
          <w:rFonts w:ascii="Times New Roman" w:eastAsia="Times New Roman" w:hAnsi="Times New Roman" w:cs="Times New Roman"/>
          <w:b/>
          <w:color w:val="C00000" w:themeColor="text1"/>
          <w:sz w:val="32"/>
          <w:szCs w:val="32"/>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8"/>
          <w:szCs w:val="28"/>
        </w:rPr>
      </w:pPr>
      <w:r w:rsidRPr="001D1EF3">
        <w:rPr>
          <w:rFonts w:ascii="Times New Roman" w:eastAsia="Times New Roman" w:hAnsi="Times New Roman" w:cs="Times New Roman"/>
          <w:b/>
          <w:color w:val="C00000" w:themeColor="text1"/>
          <w:sz w:val="28"/>
          <w:szCs w:val="28"/>
        </w:rPr>
        <w:t>COMUNA 6</w:t>
      </w:r>
    </w:p>
    <w:p w:rsidR="001D1EF3" w:rsidRPr="001D1EF3" w:rsidRDefault="001D1EF3" w:rsidP="001D1EF3">
      <w:pPr>
        <w:spacing w:after="0" w:line="240" w:lineRule="auto"/>
        <w:rPr>
          <w:rFonts w:ascii="Times New Roman" w:eastAsia="Times New Roman" w:hAnsi="Times New Roman" w:cs="Times New Roman"/>
          <w:color w:val="C00000" w:themeColor="text1"/>
          <w:sz w:val="24"/>
          <w:szCs w:val="24"/>
        </w:rPr>
      </w:pPr>
      <w:r w:rsidRPr="001D1EF3">
        <w:rPr>
          <w:rFonts w:ascii="Times New Roman" w:eastAsia="Times New Roman" w:hAnsi="Times New Roman" w:cs="Times New Roman"/>
          <w:color w:val="C00000" w:themeColor="text1"/>
          <w:sz w:val="24"/>
          <w:szCs w:val="24"/>
        </w:rPr>
        <w:t>Jóvenes, líderes y lideresas comunitarios y comunidad en general</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Alcaldía Municipal de Pasto 2016-2019</w:t>
      </w:r>
    </w:p>
    <w:p w:rsidR="001D1EF3" w:rsidRPr="001D1EF3" w:rsidRDefault="001D1EF3" w:rsidP="001D1EF3">
      <w:pPr>
        <w:spacing w:after="0" w:line="240" w:lineRule="auto"/>
        <w:rPr>
          <w:rFonts w:ascii="Times New Roman" w:eastAsia="Times New Roman" w:hAnsi="Times New Roman" w:cs="Times New Roman"/>
          <w:color w:val="C00000" w:themeColor="text1"/>
          <w:sz w:val="24"/>
          <w:szCs w:val="24"/>
        </w:rPr>
      </w:pPr>
      <w:r w:rsidRPr="001D1EF3">
        <w:rPr>
          <w:rFonts w:ascii="Times New Roman" w:eastAsia="Times New Roman" w:hAnsi="Times New Roman" w:cs="Times New Roman"/>
          <w:color w:val="C00000" w:themeColor="text1"/>
          <w:sz w:val="24"/>
          <w:szCs w:val="24"/>
        </w:rPr>
        <w:t>Secretaria de Desarrollo Comunitario</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AGRADECIMIENTOS A:</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Universidad Mariana</w:t>
      </w:r>
    </w:p>
    <w:p w:rsidR="001D1EF3" w:rsidRPr="001D1EF3" w:rsidRDefault="001D1EF3" w:rsidP="001D1EF3">
      <w:pPr>
        <w:spacing w:after="0" w:line="240" w:lineRule="auto"/>
        <w:rPr>
          <w:rFonts w:ascii="Times New Roman" w:hAnsi="Times New Roman"/>
          <w:color w:val="C00000" w:themeColor="text1"/>
          <w:sz w:val="24"/>
          <w:szCs w:val="24"/>
          <w:shd w:val="clear" w:color="auto" w:fill="FFFFFF"/>
        </w:rPr>
      </w:pPr>
    </w:p>
    <w:p w:rsidR="001D1EF3" w:rsidRPr="001D1EF3" w:rsidRDefault="001D1EF3" w:rsidP="001D1EF3">
      <w:pPr>
        <w:spacing w:after="0" w:line="240" w:lineRule="auto"/>
        <w:rPr>
          <w:rFonts w:ascii="Times New Roman" w:hAnsi="Times New Roman"/>
          <w:b/>
          <w:color w:val="C00000" w:themeColor="text1"/>
          <w:sz w:val="24"/>
          <w:szCs w:val="24"/>
          <w:shd w:val="clear" w:color="auto" w:fill="FFFFFF"/>
        </w:rPr>
      </w:pPr>
      <w:r w:rsidRPr="001D1EF3">
        <w:rPr>
          <w:rFonts w:ascii="Times New Roman" w:hAnsi="Times New Roman"/>
          <w:b/>
          <w:color w:val="C00000" w:themeColor="text1"/>
          <w:sz w:val="24"/>
          <w:szCs w:val="24"/>
          <w:shd w:val="clear" w:color="auto" w:fill="FFFFFF"/>
        </w:rPr>
        <w:t>Universidad de 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1D1EF3">
        <w:rPr>
          <w:rFonts w:ascii="Times New Roman" w:eastAsia="Times New Roman" w:hAnsi="Times New Roman" w:cs="Times New Roman"/>
          <w:b/>
          <w:color w:val="C00000" w:themeColor="text1"/>
          <w:sz w:val="24"/>
        </w:rPr>
        <w:t xml:space="preserve">      2019</w:t>
      </w:r>
    </w:p>
    <w:p w:rsidR="00F77F50" w:rsidRPr="001D1EF3" w:rsidRDefault="00F77F50" w:rsidP="001D1EF3">
      <w:pPr>
        <w:spacing w:after="0" w:line="240" w:lineRule="auto"/>
        <w:jc w:val="center"/>
        <w:rPr>
          <w:rFonts w:ascii="Times New Roman" w:eastAsia="Times New Roman" w:hAnsi="Times New Roman" w:cs="Times New Roman"/>
          <w:b/>
          <w:color w:val="C00000" w:themeColor="text1"/>
          <w:sz w:val="24"/>
        </w:rPr>
      </w:pP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1D1EF3" w:rsidRPr="001D1EF3" w:rsidRDefault="001D1EF3" w:rsidP="001F1DB6">
          <w:pPr>
            <w:pStyle w:val="TtulodeTDC"/>
          </w:pPr>
          <w:r w:rsidRPr="001D1EF3">
            <w:t>Tabla de Contenido</w:t>
          </w:r>
        </w:p>
        <w:p w:rsidR="001D1EF3" w:rsidRPr="001D1EF3" w:rsidRDefault="001D1EF3" w:rsidP="001D1EF3">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color w:val="C00000" w:themeColor="text1"/>
              <w:sz w:val="24"/>
              <w:szCs w:val="24"/>
              <w:lang w:val="es-ES" w:eastAsia="es-CO"/>
            </w:rPr>
            <w:t xml:space="preserve">                                                                                                          </w:t>
          </w:r>
          <w:r w:rsidRPr="001D1EF3">
            <w:rPr>
              <w:rFonts w:ascii="Times New Roman" w:hAnsi="Times New Roman" w:cs="Times New Roman"/>
              <w:b/>
              <w:color w:val="C00000" w:themeColor="text1"/>
              <w:sz w:val="24"/>
              <w:szCs w:val="24"/>
              <w:lang w:val="es-ES" w:eastAsia="es-CO"/>
            </w:rPr>
            <w:t>Pág</w:t>
          </w:r>
          <w:r w:rsidRPr="001D1EF3">
            <w:rPr>
              <w:rFonts w:ascii="Times New Roman" w:hAnsi="Times New Roman" w:cs="Times New Roman"/>
              <w:b/>
              <w:color w:val="171717" w:themeColor="background2" w:themeShade="1A"/>
              <w:sz w:val="24"/>
              <w:szCs w:val="24"/>
              <w:lang w:val="es-ES" w:eastAsia="es-CO"/>
            </w:rPr>
            <w:t>.</w:t>
          </w:r>
        </w:p>
        <w:p w:rsidR="001D1EF3" w:rsidRPr="001D1EF3" w:rsidRDefault="001D1EF3" w:rsidP="001D1EF3">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1D1EF3">
            <w:rPr>
              <w:rFonts w:ascii="Times New Roman" w:hAnsi="Times New Roman" w:cs="Times New Roman"/>
              <w:color w:val="171717" w:themeColor="background2" w:themeShade="1A"/>
              <w:sz w:val="24"/>
              <w:szCs w:val="24"/>
            </w:rPr>
            <w:fldChar w:fldCharType="begin"/>
          </w:r>
          <w:r w:rsidRPr="001D1EF3">
            <w:rPr>
              <w:rFonts w:ascii="Times New Roman" w:hAnsi="Times New Roman" w:cs="Times New Roman"/>
              <w:color w:val="171717" w:themeColor="background2" w:themeShade="1A"/>
              <w:sz w:val="24"/>
              <w:szCs w:val="24"/>
            </w:rPr>
            <w:instrText xml:space="preserve"> TOC \o "1-3" \h \z \u </w:instrText>
          </w:r>
          <w:r w:rsidRPr="001D1EF3">
            <w:rPr>
              <w:rFonts w:ascii="Times New Roman" w:hAnsi="Times New Roman" w:cs="Times New Roman"/>
              <w:color w:val="171717" w:themeColor="background2" w:themeShade="1A"/>
              <w:sz w:val="24"/>
              <w:szCs w:val="24"/>
            </w:rPr>
            <w:fldChar w:fldCharType="separate"/>
          </w:r>
          <w:hyperlink w:anchor="_Toc22120448" w:history="1">
            <w:r w:rsidRPr="001D1EF3">
              <w:rPr>
                <w:rStyle w:val="Hipervnculo"/>
                <w:rFonts w:ascii="Times New Roman" w:hAnsi="Times New Roman" w:cs="Times New Roman"/>
                <w:noProof/>
                <w:color w:val="171717" w:themeColor="background2" w:themeShade="1A"/>
                <w:sz w:val="24"/>
                <w:szCs w:val="24"/>
              </w:rPr>
              <w:t>PRESENTACIÓN</w:t>
            </w:r>
            <w:r w:rsidRPr="001D1EF3">
              <w:rPr>
                <w:rFonts w:ascii="Times New Roman" w:hAnsi="Times New Roman" w:cs="Times New Roman"/>
                <w:noProof/>
                <w:webHidden/>
                <w:color w:val="171717" w:themeColor="background2" w:themeShade="1A"/>
                <w:sz w:val="24"/>
                <w:szCs w:val="24"/>
              </w:rPr>
              <w:tab/>
            </w:r>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_Toc22120448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6</w:t>
            </w:r>
            <w:r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49" w:history="1">
            <w:r w:rsidR="001D1EF3" w:rsidRPr="001D1EF3">
              <w:rPr>
                <w:rStyle w:val="Hipervnculo"/>
                <w:rFonts w:ascii="Times New Roman" w:eastAsia="Times New Roman" w:hAnsi="Times New Roman" w:cs="Times New Roman"/>
                <w:noProof/>
                <w:color w:val="171717" w:themeColor="background2" w:themeShade="1A"/>
                <w:sz w:val="24"/>
                <w:szCs w:val="24"/>
              </w:rPr>
              <w:t>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¿QUÉ ES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_Toc22120449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0" w:history="1">
            <w:r w:rsidR="001D1EF3" w:rsidRPr="001D1EF3">
              <w:rPr>
                <w:rStyle w:val="Hipervnculo"/>
                <w:rFonts w:ascii="Times New Roman" w:hAnsi="Times New Roman" w:cs="Times New Roman"/>
                <w:noProof/>
                <w:color w:val="171717" w:themeColor="background2" w:themeShade="1A"/>
                <w:sz w:val="24"/>
                <w:szCs w:val="24"/>
              </w:rPr>
              <w:t>1.1.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¿Quiénes participan?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1" w:history="1">
            <w:r w:rsidR="001D1EF3" w:rsidRPr="001D1EF3">
              <w:rPr>
                <w:rStyle w:val="Hipervnculo"/>
                <w:rFonts w:ascii="Times New Roman" w:hAnsi="Times New Roman" w:cs="Times New Roman"/>
                <w:noProof/>
                <w:color w:val="171717" w:themeColor="background2" w:themeShade="1A"/>
                <w:sz w:val="24"/>
                <w:szCs w:val="24"/>
              </w:rPr>
              <w:t>1.2.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¿Para qué sirve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2" w:history="1">
            <w:r w:rsidR="001D1EF3" w:rsidRPr="001D1EF3">
              <w:rPr>
                <w:rStyle w:val="Hipervnculo"/>
                <w:rFonts w:ascii="Times New Roman" w:hAnsi="Times New Roman" w:cs="Times New Roman"/>
                <w:noProof/>
                <w:color w:val="171717" w:themeColor="background2" w:themeShade="1A"/>
                <w:sz w:val="24"/>
                <w:szCs w:val="24"/>
              </w:rPr>
              <w:t>1.3.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¿Cómo se construye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3" w:history="1">
            <w:r w:rsidR="001D1EF3" w:rsidRPr="001D1EF3">
              <w:rPr>
                <w:rStyle w:val="Hipervnculo"/>
                <w:rFonts w:ascii="Times New Roman" w:hAnsi="Times New Roman" w:cs="Times New Roman"/>
                <w:noProof/>
                <w:color w:val="171717" w:themeColor="background2" w:themeShade="1A"/>
                <w:sz w:val="24"/>
                <w:szCs w:val="24"/>
              </w:rPr>
              <w:t>1.4.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¿Cuáles son los aspectos legales de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4" w:history="1">
            <w:r w:rsidR="001D1EF3" w:rsidRPr="001D1EF3">
              <w:rPr>
                <w:rStyle w:val="Hipervnculo"/>
                <w:rFonts w:ascii="Times New Roman" w:eastAsia="Times New Roman" w:hAnsi="Times New Roman" w:cs="Times New Roman"/>
                <w:noProof/>
                <w:color w:val="171717" w:themeColor="background2" w:themeShade="1A"/>
                <w:sz w:val="24"/>
                <w:szCs w:val="24"/>
              </w:rPr>
              <w:t>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¿CÓMO HEMOS TEJIDO NUESTRO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5" w:history="1">
            <w:r w:rsidR="001D1EF3" w:rsidRPr="001D1EF3">
              <w:rPr>
                <w:rStyle w:val="Hipervnculo"/>
                <w:rFonts w:ascii="Times New Roman" w:hAnsi="Times New Roman" w:cs="Times New Roman"/>
                <w:noProof/>
                <w:color w:val="171717" w:themeColor="background2" w:themeShade="1A"/>
                <w:sz w:val="24"/>
                <w:szCs w:val="24"/>
              </w:rPr>
              <w:t>2.1.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Experiencias anteriores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6" w:history="1">
            <w:r w:rsidR="001D1EF3" w:rsidRPr="001D1EF3">
              <w:rPr>
                <w:rStyle w:val="Hipervnculo"/>
                <w:rFonts w:ascii="Times New Roman" w:hAnsi="Times New Roman" w:cs="Times New Roman"/>
                <w:noProof/>
                <w:color w:val="171717" w:themeColor="background2" w:themeShade="1A"/>
                <w:sz w:val="24"/>
                <w:szCs w:val="24"/>
              </w:rPr>
              <w:t>2.2.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Retroalimentación del Plan de Vida para la paz y el buen vivir</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7" w:history="1">
            <w:r w:rsidR="001D1EF3" w:rsidRPr="001D1EF3">
              <w:rPr>
                <w:rStyle w:val="Hipervnculo"/>
                <w:rFonts w:ascii="Times New Roman" w:eastAsia="Times New Roman" w:hAnsi="Times New Roman" w:cs="Times New Roman"/>
                <w:noProof/>
                <w:color w:val="171717" w:themeColor="background2" w:themeShade="1A"/>
                <w:sz w:val="24"/>
                <w:szCs w:val="24"/>
              </w:rPr>
              <w:t>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¿QUIÉNES SOMOS?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8" w:history="1">
            <w:r w:rsidR="001D1EF3" w:rsidRPr="001D1EF3">
              <w:rPr>
                <w:rStyle w:val="Hipervnculo"/>
                <w:rFonts w:ascii="Times New Roman" w:hAnsi="Times New Roman" w:cs="Times New Roman"/>
                <w:noProof/>
                <w:color w:val="171717" w:themeColor="background2" w:themeShade="1A"/>
                <w:sz w:val="24"/>
                <w:szCs w:val="24"/>
              </w:rPr>
              <w:t>3.1.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Ubicación geográfica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9" w:history="1">
            <w:r w:rsidR="001D1EF3" w:rsidRPr="001D1EF3">
              <w:rPr>
                <w:rStyle w:val="Hipervnculo"/>
                <w:rFonts w:ascii="Times New Roman" w:hAnsi="Times New Roman" w:cs="Times New Roman"/>
                <w:noProof/>
                <w:color w:val="171717" w:themeColor="background2" w:themeShade="1A"/>
                <w:sz w:val="24"/>
                <w:szCs w:val="24"/>
              </w:rPr>
              <w:t>3.2.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Población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0" w:history="1">
            <w:r w:rsidR="001D1EF3" w:rsidRPr="001D1EF3">
              <w:rPr>
                <w:rStyle w:val="Hipervnculo"/>
                <w:rFonts w:ascii="Times New Roman" w:hAnsi="Times New Roman" w:cs="Times New Roman"/>
                <w:noProof/>
                <w:color w:val="171717" w:themeColor="background2" w:themeShade="1A"/>
                <w:sz w:val="24"/>
                <w:szCs w:val="24"/>
              </w:rPr>
              <w:t>3.3.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Barrios que conforman la comuna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1" w:history="1">
            <w:r w:rsidR="001D1EF3" w:rsidRPr="001D1EF3">
              <w:rPr>
                <w:rStyle w:val="Hipervnculo"/>
                <w:rFonts w:ascii="Times New Roman" w:hAnsi="Times New Roman" w:cs="Times New Roman"/>
                <w:noProof/>
                <w:color w:val="171717" w:themeColor="background2" w:themeShade="1A"/>
                <w:sz w:val="24"/>
                <w:szCs w:val="24"/>
              </w:rPr>
              <w:t>3.4.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Mapa de ubicación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2" w:history="1">
            <w:r w:rsidR="001D1EF3" w:rsidRPr="001D1EF3">
              <w:rPr>
                <w:rStyle w:val="Hipervnculo"/>
                <w:rFonts w:ascii="Times New Roman" w:eastAsia="Times New Roman" w:hAnsi="Times New Roman" w:cs="Times New Roman"/>
                <w:noProof/>
                <w:color w:val="171717" w:themeColor="background2" w:themeShade="1A"/>
                <w:sz w:val="24"/>
                <w:szCs w:val="24"/>
              </w:rPr>
              <w:t>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¿CÓMO ESTAMOS?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3" w:history="1">
            <w:r w:rsidR="001D1EF3" w:rsidRPr="001D1EF3">
              <w:rPr>
                <w:rStyle w:val="Hipervnculo"/>
                <w:rFonts w:ascii="Times New Roman" w:hAnsi="Times New Roman" w:cs="Times New Roman"/>
                <w:noProof/>
                <w:color w:val="171717" w:themeColor="background2" w:themeShade="1A"/>
                <w:sz w:val="24"/>
                <w:szCs w:val="24"/>
              </w:rPr>
              <w:t>4.1.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Política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4" w:history="1">
            <w:r w:rsidR="001D1EF3" w:rsidRPr="001D1EF3">
              <w:rPr>
                <w:rStyle w:val="Hipervnculo"/>
                <w:rFonts w:ascii="Times New Roman" w:hAnsi="Times New Roman" w:cs="Times New Roman"/>
                <w:noProof/>
                <w:color w:val="171717" w:themeColor="background2" w:themeShade="1A"/>
                <w:sz w:val="24"/>
                <w:szCs w:val="24"/>
              </w:rPr>
              <w:t>4.2.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Social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17</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5" w:history="1">
            <w:r w:rsidR="001D1EF3" w:rsidRPr="001D1EF3">
              <w:rPr>
                <w:rStyle w:val="Hipervnculo"/>
                <w:rFonts w:ascii="Times New Roman" w:hAnsi="Times New Roman" w:cs="Times New Roman"/>
                <w:noProof/>
                <w:color w:val="171717" w:themeColor="background2" w:themeShade="1A"/>
                <w:sz w:val="24"/>
                <w:szCs w:val="24"/>
              </w:rPr>
              <w:t>4.3.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Económica: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6" w:history="1">
            <w:r w:rsidR="001D1EF3" w:rsidRPr="001D1EF3">
              <w:rPr>
                <w:rStyle w:val="Hipervnculo"/>
                <w:rFonts w:ascii="Times New Roman" w:hAnsi="Times New Roman" w:cs="Times New Roman"/>
                <w:noProof/>
                <w:color w:val="171717" w:themeColor="background2" w:themeShade="1A"/>
                <w:sz w:val="24"/>
                <w:szCs w:val="24"/>
              </w:rPr>
              <w:t>4.4.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Cultural: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7" w:history="1">
            <w:r w:rsidR="001D1EF3" w:rsidRPr="001D1EF3">
              <w:rPr>
                <w:rStyle w:val="Hipervnculo"/>
                <w:rFonts w:ascii="Times New Roman" w:hAnsi="Times New Roman" w:cs="Times New Roman"/>
                <w:noProof/>
                <w:color w:val="171717" w:themeColor="background2" w:themeShade="1A"/>
                <w:sz w:val="24"/>
                <w:szCs w:val="24"/>
              </w:rPr>
              <w:t>4.5.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Ambiental: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8" w:history="1">
            <w:r w:rsidR="001D1EF3" w:rsidRPr="001D1EF3">
              <w:rPr>
                <w:rStyle w:val="Hipervnculo"/>
                <w:rFonts w:ascii="Times New Roman" w:eastAsia="Times New Roman" w:hAnsi="Times New Roman" w:cs="Times New Roman"/>
                <w:noProof/>
                <w:color w:val="171717" w:themeColor="background2" w:themeShade="1A"/>
                <w:sz w:val="24"/>
                <w:szCs w:val="24"/>
              </w:rPr>
              <w:t>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¿HACIA DÓNDE VAMOS?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9" w:history="1">
            <w:r w:rsidR="001D1EF3" w:rsidRPr="001D1EF3">
              <w:rPr>
                <w:rStyle w:val="Hipervnculo"/>
                <w:rFonts w:ascii="Times New Roman" w:hAnsi="Times New Roman" w:cs="Times New Roman"/>
                <w:noProof/>
                <w:color w:val="171717" w:themeColor="background2" w:themeShade="1A"/>
                <w:sz w:val="24"/>
                <w:szCs w:val="24"/>
              </w:rPr>
              <w:t>5.1.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Política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21</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0" w:history="1">
            <w:r w:rsidR="001D1EF3" w:rsidRPr="001D1EF3">
              <w:rPr>
                <w:rStyle w:val="Hipervnculo"/>
                <w:rFonts w:ascii="Times New Roman" w:hAnsi="Times New Roman" w:cs="Times New Roman"/>
                <w:noProof/>
                <w:color w:val="171717" w:themeColor="background2" w:themeShade="1A"/>
                <w:sz w:val="24"/>
                <w:szCs w:val="24"/>
              </w:rPr>
              <w:t>5.1.1.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21</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1" w:history="1">
            <w:r w:rsidR="001D1EF3" w:rsidRPr="001D1EF3">
              <w:rPr>
                <w:rStyle w:val="Hipervnculo"/>
                <w:rFonts w:ascii="Times New Roman" w:hAnsi="Times New Roman" w:cs="Times New Roman"/>
                <w:noProof/>
                <w:color w:val="171717" w:themeColor="background2" w:themeShade="1A"/>
                <w:sz w:val="24"/>
                <w:szCs w:val="24"/>
              </w:rPr>
              <w:t>5.1.2.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21</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2" w:history="1">
            <w:r w:rsidR="001D1EF3" w:rsidRPr="001D1EF3">
              <w:rPr>
                <w:rStyle w:val="Hipervnculo"/>
                <w:rFonts w:ascii="Times New Roman" w:hAnsi="Times New Roman" w:cs="Times New Roman"/>
                <w:noProof/>
                <w:color w:val="171717" w:themeColor="background2" w:themeShade="1A"/>
                <w:sz w:val="24"/>
                <w:szCs w:val="24"/>
              </w:rPr>
              <w:t>5.2.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Social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3" w:history="1">
            <w:r w:rsidR="001D1EF3" w:rsidRPr="001D1EF3">
              <w:rPr>
                <w:rStyle w:val="Hipervnculo"/>
                <w:rFonts w:ascii="Times New Roman" w:hAnsi="Times New Roman" w:cs="Times New Roman"/>
                <w:noProof/>
                <w:color w:val="171717" w:themeColor="background2" w:themeShade="1A"/>
                <w:sz w:val="24"/>
                <w:szCs w:val="24"/>
              </w:rPr>
              <w:t>5.2.1.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2017-2019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4" w:history="1">
            <w:r w:rsidR="001D1EF3" w:rsidRPr="001D1EF3">
              <w:rPr>
                <w:rStyle w:val="Hipervnculo"/>
                <w:rFonts w:ascii="Times New Roman" w:hAnsi="Times New Roman" w:cs="Times New Roman"/>
                <w:noProof/>
                <w:color w:val="171717" w:themeColor="background2" w:themeShade="1A"/>
                <w:sz w:val="24"/>
                <w:szCs w:val="24"/>
              </w:rPr>
              <w:t>5.2.2.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5" w:history="1">
            <w:r w:rsidR="001D1EF3" w:rsidRPr="001D1EF3">
              <w:rPr>
                <w:rStyle w:val="Hipervnculo"/>
                <w:rFonts w:ascii="Times New Roman" w:hAnsi="Times New Roman" w:cs="Times New Roman"/>
                <w:noProof/>
                <w:color w:val="171717" w:themeColor="background2" w:themeShade="1A"/>
                <w:sz w:val="24"/>
                <w:szCs w:val="24"/>
              </w:rPr>
              <w:t>5.3.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Económica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6" w:history="1">
            <w:r w:rsidR="001D1EF3" w:rsidRPr="001D1EF3">
              <w:rPr>
                <w:rStyle w:val="Hipervnculo"/>
                <w:rFonts w:ascii="Times New Roman" w:hAnsi="Times New Roman" w:cs="Times New Roman"/>
                <w:noProof/>
                <w:color w:val="171717" w:themeColor="background2" w:themeShade="1A"/>
                <w:sz w:val="24"/>
                <w:szCs w:val="24"/>
              </w:rPr>
              <w:t>5.3.1.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7" w:history="1">
            <w:r w:rsidR="001D1EF3" w:rsidRPr="001D1EF3">
              <w:rPr>
                <w:rStyle w:val="Hipervnculo"/>
                <w:rFonts w:ascii="Times New Roman" w:hAnsi="Times New Roman" w:cs="Times New Roman"/>
                <w:noProof/>
                <w:color w:val="171717" w:themeColor="background2" w:themeShade="1A"/>
                <w:sz w:val="24"/>
                <w:szCs w:val="24"/>
              </w:rPr>
              <w:t>5.3.2.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8" w:history="1">
            <w:r w:rsidR="001D1EF3" w:rsidRPr="001D1EF3">
              <w:rPr>
                <w:rStyle w:val="Hipervnculo"/>
                <w:rFonts w:ascii="Times New Roman" w:hAnsi="Times New Roman" w:cs="Times New Roman"/>
                <w:noProof/>
                <w:color w:val="171717" w:themeColor="background2" w:themeShade="1A"/>
                <w:sz w:val="24"/>
                <w:szCs w:val="24"/>
              </w:rPr>
              <w:t>5.4.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Cultural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9" w:history="1">
            <w:r w:rsidR="001D1EF3" w:rsidRPr="001D1EF3">
              <w:rPr>
                <w:rStyle w:val="Hipervnculo"/>
                <w:rFonts w:ascii="Times New Roman" w:hAnsi="Times New Roman" w:cs="Times New Roman"/>
                <w:noProof/>
                <w:color w:val="171717" w:themeColor="background2" w:themeShade="1A"/>
                <w:sz w:val="24"/>
                <w:szCs w:val="24"/>
              </w:rPr>
              <w:t>5.4.1.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0" w:history="1">
            <w:r w:rsidR="001D1EF3" w:rsidRPr="001D1EF3">
              <w:rPr>
                <w:rStyle w:val="Hipervnculo"/>
                <w:rFonts w:ascii="Times New Roman" w:hAnsi="Times New Roman" w:cs="Times New Roman"/>
                <w:noProof/>
                <w:color w:val="171717" w:themeColor="background2" w:themeShade="1A"/>
                <w:sz w:val="24"/>
                <w:szCs w:val="24"/>
              </w:rPr>
              <w:t>5.4.2.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1" w:history="1">
            <w:r w:rsidR="001D1EF3" w:rsidRPr="001D1EF3">
              <w:rPr>
                <w:rStyle w:val="Hipervnculo"/>
                <w:rFonts w:ascii="Times New Roman" w:hAnsi="Times New Roman" w:cs="Times New Roman"/>
                <w:noProof/>
                <w:color w:val="171717" w:themeColor="background2" w:themeShade="1A"/>
                <w:sz w:val="24"/>
                <w:szCs w:val="24"/>
              </w:rPr>
              <w:t>5.5.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Ambiental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2" w:history="1">
            <w:r w:rsidR="001D1EF3" w:rsidRPr="001D1EF3">
              <w:rPr>
                <w:rStyle w:val="Hipervnculo"/>
                <w:rFonts w:ascii="Times New Roman" w:hAnsi="Times New Roman" w:cs="Times New Roman"/>
                <w:noProof/>
                <w:color w:val="171717" w:themeColor="background2" w:themeShade="1A"/>
                <w:sz w:val="24"/>
                <w:szCs w:val="24"/>
              </w:rPr>
              <w:t>5.5.1.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2017-2019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3" w:history="1">
            <w:r w:rsidR="001D1EF3" w:rsidRPr="001D1EF3">
              <w:rPr>
                <w:rStyle w:val="Hipervnculo"/>
                <w:rFonts w:ascii="Times New Roman" w:hAnsi="Times New Roman" w:cs="Times New Roman"/>
                <w:noProof/>
                <w:color w:val="171717" w:themeColor="background2" w:themeShade="1A"/>
                <w:sz w:val="24"/>
                <w:szCs w:val="24"/>
              </w:rPr>
              <w:t>5.5.2.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4" w:history="1">
            <w:r w:rsidR="001D1EF3" w:rsidRPr="001D1EF3">
              <w:rPr>
                <w:rStyle w:val="Hipervnculo"/>
                <w:rFonts w:ascii="Times New Roman" w:hAnsi="Times New Roman" w:cs="Times New Roman"/>
                <w:noProof/>
                <w:color w:val="171717" w:themeColor="background2" w:themeShade="1A"/>
                <w:sz w:val="24"/>
                <w:szCs w:val="24"/>
              </w:rPr>
              <w:t>6.</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REFLEXIONES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5" w:history="1">
            <w:r w:rsidR="001D1EF3" w:rsidRPr="001D1EF3">
              <w:rPr>
                <w:rStyle w:val="Hipervnculo"/>
                <w:rFonts w:ascii="Times New Roman" w:eastAsia="Times New Roman" w:hAnsi="Times New Roman" w:cs="Times New Roman"/>
                <w:noProof/>
                <w:color w:val="171717" w:themeColor="background2" w:themeShade="1A"/>
                <w:sz w:val="24"/>
                <w:szCs w:val="24"/>
              </w:rPr>
              <w:t>7.</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REFERENCIAS BIBLIOGRÁFICAS: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r w:rsidRPr="001D1EF3">
            <w:rPr>
              <w:rFonts w:ascii="Times New Roman" w:hAnsi="Times New Roman" w:cs="Times New Roman"/>
              <w:b/>
              <w:bCs/>
              <w:color w:val="171717" w:themeColor="background2" w:themeShade="1A"/>
              <w:sz w:val="24"/>
              <w:szCs w:val="24"/>
              <w:lang w:val="es-ES"/>
            </w:rPr>
            <w:fldChar w:fldCharType="end"/>
          </w:r>
        </w:p>
      </w:sdtContent>
    </w:sdt>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r w:rsidRPr="001D1EF3">
        <w:rPr>
          <w:rFonts w:ascii="Times New Roman" w:hAnsi="Times New Roman" w:cs="Times New Roman"/>
          <w:b/>
          <w:bCs/>
          <w:color w:val="C00000" w:themeColor="text1"/>
          <w:sz w:val="24"/>
          <w:szCs w:val="24"/>
          <w:lang w:val="es-ES"/>
        </w:rPr>
        <w:t>Lista de Tablas</w:t>
      </w: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Pr="001D1EF3">
        <w:rPr>
          <w:rFonts w:ascii="Times New Roman" w:hAnsi="Times New Roman" w:cs="Times New Roman"/>
          <w:b/>
          <w:bCs/>
          <w:color w:val="C00000" w:themeColor="text1"/>
          <w:sz w:val="24"/>
          <w:szCs w:val="24"/>
          <w:lang w:val="es-ES"/>
        </w:rPr>
        <w:t>Pág</w:t>
      </w:r>
      <w:r w:rsidRPr="001D1EF3">
        <w:rPr>
          <w:rFonts w:ascii="Times New Roman" w:hAnsi="Times New Roman" w:cs="Times New Roman"/>
          <w:b/>
          <w:bCs/>
          <w:color w:val="171717" w:themeColor="background2" w:themeShade="1A"/>
          <w:sz w:val="24"/>
          <w:szCs w:val="24"/>
          <w:lang w:val="es-ES"/>
        </w:rPr>
        <w:t>.</w:t>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1D1EF3">
        <w:rPr>
          <w:rFonts w:ascii="Times New Roman" w:hAnsi="Times New Roman" w:cs="Times New Roman"/>
          <w:bCs/>
          <w:color w:val="171717" w:themeColor="background2" w:themeShade="1A"/>
          <w:sz w:val="24"/>
          <w:szCs w:val="24"/>
          <w:lang w:val="es-ES"/>
        </w:rPr>
        <w:fldChar w:fldCharType="begin"/>
      </w:r>
      <w:r w:rsidRPr="001D1EF3">
        <w:rPr>
          <w:rFonts w:ascii="Times New Roman" w:hAnsi="Times New Roman" w:cs="Times New Roman"/>
          <w:bCs/>
          <w:color w:val="171717" w:themeColor="background2" w:themeShade="1A"/>
          <w:sz w:val="24"/>
          <w:szCs w:val="24"/>
          <w:lang w:val="es-ES"/>
        </w:rPr>
        <w:instrText xml:space="preserve"> TOC \h \z \c "Tabla" </w:instrText>
      </w:r>
      <w:r w:rsidRPr="001D1EF3">
        <w:rPr>
          <w:rFonts w:ascii="Times New Roman" w:hAnsi="Times New Roman" w:cs="Times New Roman"/>
          <w:bCs/>
          <w:color w:val="171717" w:themeColor="background2" w:themeShade="1A"/>
          <w:sz w:val="24"/>
          <w:szCs w:val="24"/>
          <w:lang w:val="es-ES"/>
        </w:rPr>
        <w:fldChar w:fldCharType="separate"/>
      </w:r>
      <w:hyperlink w:anchor="_Toc21165528" w:history="1">
        <w:r w:rsidRPr="001D1EF3">
          <w:rPr>
            <w:rStyle w:val="Hipervnculo"/>
            <w:rFonts w:ascii="Times New Roman" w:hAnsi="Times New Roman" w:cs="Times New Roman"/>
            <w:noProof/>
            <w:color w:val="171717" w:themeColor="background2" w:themeShade="1A"/>
            <w:sz w:val="24"/>
            <w:szCs w:val="24"/>
          </w:rPr>
          <w:t>Tabla 1. Características generales de la dimensión política de la Comuna 6 en Pasto.</w:t>
        </w:r>
        <w:r w:rsidRPr="001D1EF3">
          <w:rPr>
            <w:rFonts w:ascii="Times New Roman" w:hAnsi="Times New Roman" w:cs="Times New Roman"/>
            <w:noProof/>
            <w:webHidden/>
            <w:color w:val="171717" w:themeColor="background2" w:themeShade="1A"/>
            <w:sz w:val="24"/>
            <w:szCs w:val="24"/>
          </w:rPr>
          <w:tab/>
        </w:r>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_Toc21165528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15</w:t>
        </w:r>
        <w:r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29" w:history="1">
        <w:r w:rsidR="001D1EF3" w:rsidRPr="001D1EF3">
          <w:rPr>
            <w:rStyle w:val="Hipervnculo"/>
            <w:rFonts w:ascii="Times New Roman" w:hAnsi="Times New Roman" w:cs="Times New Roman"/>
            <w:noProof/>
            <w:color w:val="171717" w:themeColor="background2" w:themeShade="1A"/>
            <w:sz w:val="24"/>
            <w:szCs w:val="24"/>
          </w:rPr>
          <w:t>Tabla 2. Características generales de la dimensión social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_Toc21165529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17</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30" w:history="1">
        <w:r w:rsidR="001D1EF3" w:rsidRPr="001D1EF3">
          <w:rPr>
            <w:rStyle w:val="Hipervnculo"/>
            <w:rFonts w:ascii="Times New Roman" w:hAnsi="Times New Roman" w:cs="Times New Roman"/>
            <w:noProof/>
            <w:color w:val="171717" w:themeColor="background2" w:themeShade="1A"/>
            <w:sz w:val="24"/>
            <w:szCs w:val="24"/>
          </w:rPr>
          <w:t>Tabla 3. Características generales de la dimensión económica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31" w:history="1">
        <w:r w:rsidR="001D1EF3" w:rsidRPr="001D1EF3">
          <w:rPr>
            <w:rStyle w:val="Hipervnculo"/>
            <w:rFonts w:ascii="Times New Roman" w:hAnsi="Times New Roman" w:cs="Times New Roman"/>
            <w:noProof/>
            <w:color w:val="171717" w:themeColor="background2" w:themeShade="1A"/>
            <w:sz w:val="24"/>
            <w:szCs w:val="24"/>
          </w:rPr>
          <w:t>Tabla 4. Características generales de la dimensión cultural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noProof/>
          <w:color w:val="171717" w:themeColor="background2" w:themeShade="1A"/>
          <w:lang w:val="es-CO" w:eastAsia="es-CO"/>
        </w:rPr>
      </w:pPr>
      <w:hyperlink w:anchor="_Toc21165532" w:history="1">
        <w:r w:rsidR="001D1EF3" w:rsidRPr="001D1EF3">
          <w:rPr>
            <w:rStyle w:val="Hipervnculo"/>
            <w:rFonts w:ascii="Times New Roman" w:hAnsi="Times New Roman" w:cs="Times New Roman"/>
            <w:noProof/>
            <w:color w:val="171717" w:themeColor="background2" w:themeShade="1A"/>
            <w:sz w:val="24"/>
            <w:szCs w:val="24"/>
          </w:rPr>
          <w:t>Tabla 5. Características generales de la dimensión ambiental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r w:rsidRPr="001D1EF3">
        <w:rPr>
          <w:rFonts w:ascii="Times New Roman" w:hAnsi="Times New Roman" w:cs="Times New Roman"/>
          <w:bCs/>
          <w:color w:val="171717" w:themeColor="background2" w:themeShade="1A"/>
          <w:sz w:val="24"/>
          <w:szCs w:val="24"/>
          <w:lang w:val="es-ES"/>
        </w:rPr>
        <w:fldChar w:fldCharType="end"/>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r w:rsidRPr="001D1EF3">
        <w:rPr>
          <w:rFonts w:ascii="Times New Roman" w:hAnsi="Times New Roman" w:cs="Times New Roman"/>
          <w:b/>
          <w:bCs/>
          <w:color w:val="C00000" w:themeColor="text1"/>
          <w:sz w:val="24"/>
          <w:szCs w:val="24"/>
          <w:lang w:val="es-ES"/>
        </w:rPr>
        <w:t>Lista de Figuras</w:t>
      </w:r>
    </w:p>
    <w:p w:rsidR="001D1EF3" w:rsidRPr="001D1EF3" w:rsidRDefault="001D1EF3" w:rsidP="001D1EF3">
      <w:pPr>
        <w:spacing w:after="0" w:line="240" w:lineRule="auto"/>
        <w:jc w:val="right"/>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Pr="001D1EF3">
        <w:rPr>
          <w:rFonts w:ascii="Times New Roman" w:hAnsi="Times New Roman" w:cs="Times New Roman"/>
          <w:b/>
          <w:bCs/>
          <w:color w:val="C00000" w:themeColor="text1"/>
          <w:sz w:val="24"/>
          <w:szCs w:val="24"/>
          <w:lang w:val="es-ES"/>
        </w:rPr>
        <w:t>Pág.</w:t>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1D1EF3">
        <w:rPr>
          <w:rFonts w:ascii="Times New Roman" w:hAnsi="Times New Roman" w:cs="Times New Roman"/>
          <w:bCs/>
          <w:color w:val="171717" w:themeColor="background2" w:themeShade="1A"/>
          <w:sz w:val="24"/>
          <w:szCs w:val="24"/>
          <w:lang w:val="es-ES"/>
        </w:rPr>
        <w:fldChar w:fldCharType="begin"/>
      </w:r>
      <w:r w:rsidRPr="001D1EF3">
        <w:rPr>
          <w:rFonts w:ascii="Times New Roman" w:hAnsi="Times New Roman" w:cs="Times New Roman"/>
          <w:bCs/>
          <w:color w:val="171717" w:themeColor="background2" w:themeShade="1A"/>
          <w:sz w:val="24"/>
          <w:szCs w:val="24"/>
          <w:lang w:val="es-ES"/>
        </w:rPr>
        <w:instrText xml:space="preserve"> TOC \h \z \c "Figura" </w:instrText>
      </w:r>
      <w:r w:rsidRPr="001D1EF3">
        <w:rPr>
          <w:rFonts w:ascii="Times New Roman" w:hAnsi="Times New Roman" w:cs="Times New Roman"/>
          <w:bCs/>
          <w:color w:val="171717" w:themeColor="background2" w:themeShade="1A"/>
          <w:sz w:val="24"/>
          <w:szCs w:val="24"/>
          <w:lang w:val="es-ES"/>
        </w:rPr>
        <w:fldChar w:fldCharType="separate"/>
      </w:r>
      <w:hyperlink w:anchor="_Toc22120486" w:history="1">
        <w:r w:rsidRPr="001D1EF3">
          <w:rPr>
            <w:rStyle w:val="Hipervnculo"/>
            <w:rFonts w:ascii="Times New Roman" w:hAnsi="Times New Roman" w:cs="Times New Roman"/>
            <w:noProof/>
            <w:color w:val="171717" w:themeColor="background2" w:themeShade="1A"/>
            <w:sz w:val="24"/>
            <w:szCs w:val="24"/>
          </w:rPr>
          <w:t>Figura 1. Minga de pensamiento en la IE Municipal Colegio Libertad de Pasto, en el marco del convenio interinstitucional entre Alcaldía Municipal y Universidad Mariana, 2017</w:t>
        </w:r>
        <w:r w:rsidRPr="001D1EF3">
          <w:rPr>
            <w:rFonts w:ascii="Times New Roman" w:hAnsi="Times New Roman" w:cs="Times New Roman"/>
            <w:noProof/>
            <w:webHidden/>
            <w:color w:val="171717" w:themeColor="background2" w:themeShade="1A"/>
            <w:sz w:val="24"/>
            <w:szCs w:val="24"/>
          </w:rPr>
          <w:tab/>
        </w:r>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_Toc22120486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11</w:t>
        </w:r>
        <w:r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20487" w:history="1">
        <w:r w:rsidR="001D1EF3" w:rsidRPr="001D1EF3">
          <w:rPr>
            <w:rStyle w:val="Hipervnculo"/>
            <w:rFonts w:ascii="Times New Roman" w:hAnsi="Times New Roman" w:cs="Times New Roman"/>
            <w:noProof/>
            <w:color w:val="171717" w:themeColor="background2" w:themeShade="1A"/>
            <w:sz w:val="24"/>
            <w:szCs w:val="24"/>
          </w:rPr>
          <w:t xml:space="preserve">Figura 2. Minga de pensamiento en el salón comunal del barrio Nueva </w:t>
        </w:r>
        <w:bookmarkStart w:id="1" w:name="_GoBack"/>
        <w:bookmarkEnd w:id="1"/>
        <w:r w:rsidR="001D1EF3" w:rsidRPr="001D1EF3">
          <w:rPr>
            <w:rStyle w:val="Hipervnculo"/>
            <w:rFonts w:ascii="Times New Roman" w:hAnsi="Times New Roman" w:cs="Times New Roman"/>
            <w:noProof/>
            <w:color w:val="171717" w:themeColor="background2" w:themeShade="1A"/>
            <w:sz w:val="24"/>
            <w:szCs w:val="24"/>
          </w:rPr>
          <w:t>Colombia, en el marco del apoyo del PDT-Nariño a la Secretaria de Desarrollo Comunitario,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4D115D"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20488" w:history="1">
        <w:r w:rsidR="001D1EF3" w:rsidRPr="001D1EF3">
          <w:rPr>
            <w:rStyle w:val="Hipervnculo"/>
            <w:rFonts w:ascii="Times New Roman" w:hAnsi="Times New Roman" w:cs="Times New Roman"/>
            <w:noProof/>
            <w:color w:val="171717" w:themeColor="background2" w:themeShade="1A"/>
            <w:sz w:val="24"/>
            <w:szCs w:val="24"/>
          </w:rPr>
          <w:t>Figura 3. Mapa de la Comuna 6 del municipio de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F77F50">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jc w:val="both"/>
        <w:rPr>
          <w:rFonts w:ascii="Times New Roman" w:hAnsi="Times New Roman" w:cs="Times New Roman"/>
          <w:bCs/>
          <w:color w:val="171717" w:themeColor="background2" w:themeShade="1A"/>
          <w:sz w:val="24"/>
          <w:szCs w:val="24"/>
          <w:lang w:val="es-ES"/>
        </w:rPr>
      </w:pPr>
      <w:r w:rsidRPr="001D1EF3">
        <w:rPr>
          <w:rFonts w:ascii="Times New Roman" w:hAnsi="Times New Roman" w:cs="Times New Roman"/>
          <w:bCs/>
          <w:color w:val="171717" w:themeColor="background2" w:themeShade="1A"/>
          <w:sz w:val="24"/>
          <w:szCs w:val="24"/>
          <w:lang w:val="es-ES"/>
        </w:rPr>
        <w:fldChar w:fldCharType="end"/>
      </w:r>
    </w:p>
    <w:p w:rsidR="001D1EF3" w:rsidRPr="001D1EF3" w:rsidRDefault="001D1EF3" w:rsidP="001D1EF3">
      <w:pPr>
        <w:spacing w:after="0" w:line="240" w:lineRule="auto"/>
        <w:jc w:val="both"/>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F1DB6">
      <w:pPr>
        <w:pStyle w:val="Ttulo1"/>
      </w:pPr>
      <w:bookmarkStart w:id="2" w:name="_Toc22117941"/>
      <w:bookmarkStart w:id="3" w:name="_Toc22120448"/>
      <w:r w:rsidRPr="001D1EF3">
        <w:t>PRESENTACIÓN</w:t>
      </w:r>
      <w:bookmarkEnd w:id="2"/>
      <w:bookmarkEnd w:id="3"/>
    </w:p>
    <w:p w:rsidR="001D1EF3" w:rsidRPr="001D1EF3" w:rsidRDefault="001D1EF3" w:rsidP="001D1EF3">
      <w:pPr>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ind w:left="708" w:hanging="708"/>
        <w:jc w:val="right"/>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1D1EF3">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1D1EF3">
        <w:rPr>
          <w:rFonts w:ascii="Times New Roman" w:eastAsia="Times New Roman" w:hAnsi="Times New Roman" w:cs="Times New Roman"/>
          <w:i/>
          <w:color w:val="171717" w:themeColor="background2" w:themeShade="1A"/>
        </w:rPr>
        <w:t xml:space="preserve">            la convivencia, un territorio seguro, sostenible y con identidad propia”</w:t>
      </w:r>
      <w:r w:rsidRPr="001D1EF3">
        <w:rPr>
          <w:rFonts w:ascii="Times New Roman" w:eastAsia="Times New Roman" w:hAnsi="Times New Roman" w:cs="Times New Roman"/>
          <w:color w:val="171717" w:themeColor="background2" w:themeShade="1A"/>
        </w:rPr>
        <w:t xml:space="preserve">                                                                                                                                                                                                                                                                                                                                                                                                                                                                                                                                                                                                 </w:t>
      </w: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1D1EF3">
        <w:rPr>
          <w:rFonts w:ascii="Times New Roman" w:eastAsia="Times New Roman" w:hAnsi="Times New Roman" w:cs="Times New Roman"/>
          <w:i/>
          <w:color w:val="171717" w:themeColor="background2" w:themeShade="1A"/>
          <w:sz w:val="24"/>
        </w:rPr>
        <w:t xml:space="preserve">Los Planes de Vida Comunitarios. </w:t>
      </w:r>
      <w:r w:rsidRPr="001D1EF3">
        <w:rPr>
          <w:rFonts w:ascii="Times New Roman" w:eastAsia="Times New Roman" w:hAnsi="Times New Roman" w:cs="Times New Roman"/>
          <w:color w:val="171717" w:themeColor="background2" w:themeShade="1A"/>
          <w:sz w:val="24"/>
        </w:rPr>
        <w:t>Estos instrumentos autónomos de planificación y gestión territorial, fueron</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1D1EF3">
        <w:rPr>
          <w:rFonts w:ascii="Times New Roman" w:eastAsia="Times New Roman" w:hAnsi="Times New Roman" w:cs="Times New Roman"/>
          <w:color w:val="171717" w:themeColor="background2" w:themeShade="1A"/>
          <w:sz w:val="24"/>
        </w:rPr>
        <w:t>Suyusama</w:t>
      </w:r>
      <w:proofErr w:type="spellEnd"/>
      <w:r w:rsidRPr="001D1EF3">
        <w:rPr>
          <w:rFonts w:ascii="Times New Roman" w:eastAsia="Times New Roman" w:hAnsi="Times New Roman" w:cs="Times New Roman"/>
          <w:color w:val="171717" w:themeColor="background2" w:themeShade="1A"/>
          <w:sz w:val="24"/>
        </w:rPr>
        <w:t xml:space="preserve"> y Fundación Social.</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1D1EF3">
        <w:rPr>
          <w:rFonts w:ascii="Times New Roman" w:eastAsia="Times New Roman" w:hAnsi="Times New Roman" w:cs="Times New Roman"/>
          <w:i/>
          <w:color w:val="171717" w:themeColor="background2" w:themeShade="1A"/>
          <w:sz w:val="24"/>
        </w:rPr>
        <w:t>Resignificación</w:t>
      </w:r>
      <w:proofErr w:type="spellEnd"/>
      <w:r w:rsidRPr="001D1EF3">
        <w:rPr>
          <w:rFonts w:ascii="Times New Roman" w:eastAsia="Times New Roman" w:hAnsi="Times New Roman" w:cs="Times New Roman"/>
          <w:i/>
          <w:color w:val="171717" w:themeColor="background2" w:themeShade="1A"/>
          <w:sz w:val="24"/>
        </w:rPr>
        <w:t xml:space="preserve"> de</w:t>
      </w:r>
      <w:r w:rsidRPr="001D1EF3">
        <w:rPr>
          <w:rFonts w:ascii="Times New Roman" w:eastAsia="Times New Roman" w:hAnsi="Times New Roman" w:cs="Times New Roman"/>
          <w:color w:val="171717" w:themeColor="background2" w:themeShade="1A"/>
          <w:sz w:val="24"/>
        </w:rPr>
        <w:t xml:space="preserve"> </w:t>
      </w:r>
      <w:r w:rsidRPr="001D1EF3">
        <w:rPr>
          <w:rFonts w:ascii="Times New Roman" w:eastAsia="Times New Roman" w:hAnsi="Times New Roman" w:cs="Times New Roman"/>
          <w:i/>
          <w:color w:val="171717" w:themeColor="background2" w:themeShade="1A"/>
          <w:sz w:val="24"/>
        </w:rPr>
        <w:t xml:space="preserve">los Planes de Vida Comunales </w:t>
      </w:r>
      <w:r w:rsidRPr="001D1EF3">
        <w:rPr>
          <w:rFonts w:ascii="Times New Roman" w:eastAsia="Times New Roman" w:hAnsi="Times New Roman" w:cs="Times New Roman"/>
          <w:color w:val="171717" w:themeColor="background2" w:themeShade="1A"/>
          <w:sz w:val="24"/>
        </w:rPr>
        <w:t>en el municipio de Pasto,</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en manos de la</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1D1EF3">
        <w:rPr>
          <w:rFonts w:ascii="Times New Roman" w:eastAsia="Times New Roman" w:hAnsi="Times New Roman" w:cs="Times New Roman"/>
          <w:i/>
          <w:color w:val="171717" w:themeColor="background2" w:themeShade="1A"/>
          <w:sz w:val="24"/>
        </w:rPr>
        <w:t>Resignificación</w:t>
      </w:r>
      <w:proofErr w:type="spellEnd"/>
      <w:r w:rsidRPr="001D1EF3">
        <w:rPr>
          <w:rFonts w:ascii="Times New Roman" w:eastAsia="Times New Roman" w:hAnsi="Times New Roman" w:cs="Times New Roman"/>
          <w:i/>
          <w:color w:val="171717" w:themeColor="background2" w:themeShade="1A"/>
          <w:sz w:val="24"/>
        </w:rPr>
        <w:t xml:space="preserve"> de</w:t>
      </w:r>
      <w:r w:rsidRPr="001D1EF3">
        <w:rPr>
          <w:rFonts w:ascii="Times New Roman" w:eastAsia="Times New Roman" w:hAnsi="Times New Roman" w:cs="Times New Roman"/>
          <w:color w:val="171717" w:themeColor="background2" w:themeShade="1A"/>
          <w:sz w:val="24"/>
        </w:rPr>
        <w:t xml:space="preserve"> </w:t>
      </w:r>
      <w:r w:rsidRPr="001D1EF3">
        <w:rPr>
          <w:rFonts w:ascii="Times New Roman" w:eastAsia="Times New Roman" w:hAnsi="Times New Roman" w:cs="Times New Roman"/>
          <w:i/>
          <w:color w:val="171717" w:themeColor="background2" w:themeShade="1A"/>
          <w:sz w:val="24"/>
        </w:rPr>
        <w:t xml:space="preserve">los Planes de Vida Comunitarios </w:t>
      </w:r>
      <w:r w:rsidRPr="001D1EF3">
        <w:rPr>
          <w:rFonts w:ascii="Times New Roman" w:eastAsia="Times New Roman" w:hAnsi="Times New Roman" w:cs="Times New Roman"/>
          <w:color w:val="171717" w:themeColor="background2" w:themeShade="1A"/>
          <w:sz w:val="24"/>
        </w:rPr>
        <w:t xml:space="preserve">en el municipio de Pasto, en el corto, mediano y largo plazo. </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En las siguientes líneas se presenta las reflexiones desde la Comuna 6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center"/>
        <w:rPr>
          <w:rFonts w:ascii="Times New Roman" w:eastAsia="Times New Roman" w:hAnsi="Times New Roman" w:cs="Times New Roman"/>
          <w:b/>
          <w:color w:val="171717" w:themeColor="background2" w:themeShade="1A"/>
          <w:sz w:val="24"/>
        </w:rPr>
      </w:pPr>
      <w:r w:rsidRPr="001D1EF3">
        <w:rPr>
          <w:rFonts w:ascii="Times New Roman" w:eastAsia="Times New Roman" w:hAnsi="Times New Roman" w:cs="Times New Roman"/>
          <w:b/>
          <w:color w:val="171717" w:themeColor="background2" w:themeShade="1A"/>
          <w:sz w:val="24"/>
        </w:rPr>
        <w:t>San Juan de Pasto, octubre de 2019</w:t>
      </w:r>
    </w:p>
    <w:p w:rsidR="00F77F50" w:rsidRDefault="00F77F50" w:rsidP="001D1EF3">
      <w:pPr>
        <w:spacing w:line="240" w:lineRule="auto"/>
        <w:jc w:val="center"/>
        <w:rPr>
          <w:rFonts w:ascii="Times New Roman" w:eastAsia="Times New Roman" w:hAnsi="Times New Roman" w:cs="Times New Roman"/>
          <w:b/>
          <w:color w:val="171717" w:themeColor="background2" w:themeShade="1A"/>
          <w:sz w:val="24"/>
        </w:rPr>
      </w:pPr>
    </w:p>
    <w:p w:rsidR="00F77F50" w:rsidRPr="001D1EF3" w:rsidRDefault="00F77F50" w:rsidP="001D1EF3">
      <w:pPr>
        <w:spacing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F1DB6">
      <w:pPr>
        <w:pStyle w:val="Ttulo1"/>
        <w:numPr>
          <w:ilvl w:val="0"/>
          <w:numId w:val="5"/>
        </w:numPr>
        <w:rPr>
          <w:rFonts w:eastAsia="Times New Roman"/>
        </w:rPr>
      </w:pPr>
      <w:bookmarkStart w:id="4" w:name="_Toc22120449"/>
      <w:r w:rsidRPr="001D1EF3">
        <w:rPr>
          <w:rFonts w:eastAsia="Times New Roman"/>
        </w:rPr>
        <w:t>¿QUÉ ES UN PLAN DE VIDA?</w:t>
      </w:r>
      <w:bookmarkEnd w:id="4"/>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     </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1D1EF3" w:rsidRPr="001D1EF3" w:rsidRDefault="001D1EF3" w:rsidP="001D1EF3">
      <w:pPr>
        <w:spacing w:after="160" w:line="240" w:lineRule="auto"/>
        <w:jc w:val="both"/>
        <w:rPr>
          <w:rFonts w:ascii="Times New Roman" w:eastAsia="Times New Roman" w:hAnsi="Times New Roman" w:cs="Times New Roman"/>
          <w:color w:val="C00000" w:themeColor="text1"/>
          <w:sz w:val="24"/>
        </w:rPr>
      </w:pPr>
    </w:p>
    <w:p w:rsidR="001D1EF3" w:rsidRPr="001D1EF3" w:rsidRDefault="001D1EF3" w:rsidP="001D1EF3">
      <w:pPr>
        <w:pStyle w:val="Ttulo2"/>
      </w:pPr>
      <w:bookmarkStart w:id="5" w:name="_Toc22120450"/>
      <w:r w:rsidRPr="001D1EF3">
        <w:t>¿Quiénes participan?</w:t>
      </w:r>
      <w:bookmarkEnd w:id="5"/>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1D1EF3">
        <w:rPr>
          <w:rFonts w:ascii="Times New Roman" w:eastAsia="Times New Roman" w:hAnsi="Times New Roman" w:cs="Times New Roman"/>
          <w:color w:val="171717" w:themeColor="background2" w:themeShade="1A"/>
          <w:sz w:val="24"/>
        </w:rPr>
        <w:t>afrodescendientes</w:t>
      </w:r>
      <w:proofErr w:type="spellEnd"/>
      <w:r w:rsidRPr="001D1EF3">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r w:rsidRPr="001D1EF3">
        <w:t xml:space="preserve"> </w:t>
      </w:r>
      <w:bookmarkStart w:id="6" w:name="_Toc22120451"/>
      <w:r w:rsidRPr="001D1EF3">
        <w:t>¿Para qué sirve un Plan de Vida?</w:t>
      </w:r>
      <w:bookmarkEnd w:id="6"/>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Como carta de navegación de cogestión territorial en las comunas y corregimientos.</w:t>
      </w: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Orientar el logro de los sueños de la comunidad para vivir en paz y su buen vivir.</w:t>
      </w:r>
    </w:p>
    <w:p w:rsidR="001D1EF3" w:rsidRPr="001D1EF3" w:rsidRDefault="001D1EF3" w:rsidP="001D1EF3">
      <w:pPr>
        <w:spacing w:after="0" w:line="240" w:lineRule="auto"/>
        <w:ind w:left="360"/>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b/>
          <w:color w:val="171717" w:themeColor="background2" w:themeShade="1A"/>
          <w:sz w:val="24"/>
        </w:rPr>
      </w:pPr>
    </w:p>
    <w:p w:rsidR="001D1EF3" w:rsidRPr="001D1EF3" w:rsidRDefault="001D1EF3" w:rsidP="001D1EF3">
      <w:pPr>
        <w:pStyle w:val="Ttulo2"/>
      </w:pPr>
      <w:bookmarkStart w:id="7" w:name="_Toc22120452"/>
      <w:r w:rsidRPr="001D1EF3">
        <w:t>¿Cómo se construye un Plan de Vida?</w:t>
      </w:r>
      <w:bookmarkEnd w:id="7"/>
      <w:r w:rsidRPr="001D1EF3">
        <w:t xml:space="preserve"> </w:t>
      </w: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8" w:name="_Toc22120453"/>
      <w:r w:rsidRPr="001D1EF3">
        <w:lastRenderedPageBreak/>
        <w:t>¿Cuáles son los aspectos legales de un Plan de Vida?</w:t>
      </w:r>
      <w:bookmarkEnd w:id="8"/>
    </w:p>
    <w:p w:rsidR="001D1EF3" w:rsidRPr="001D1EF3" w:rsidRDefault="001D1EF3" w:rsidP="001D1EF3">
      <w:pPr>
        <w:spacing w:line="240" w:lineRule="auto"/>
        <w:rPr>
          <w:color w:val="171717" w:themeColor="background2" w:themeShade="1A"/>
        </w:rPr>
      </w:pP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Constitución Política de Colombia 1991 en sus artículos no. 339 y 344, los cuales hablan sobre la planeación territorial.</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152 del 15 de julio de 1994.  Por la cual se establece la Ley Orgánica del Plan de Desarrollo.</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743 de 2002. Por la cual se desarrolla el artículo no. 38 de la Constitución Política de Colombia en lo referente a los organismos de acción comunal. (Art. 4-19) numeral E y D.</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1551 de 6 de julio 2012. Por la cual se dictan normas para modernizar la organización y el funcionamiento de los municipios, artículo no. 3.</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Estatutaria 1757 de 2015. Por la cual se dictan disposiciones en materia de promoción y protección del derecho a la participación democrática, artículo no. 90, 92, 93, 399 y 342.</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Acuerdo Número 012 (Mayo 30 de 2016). Por el cual se adopta el Plan de Desarrollo del Municipio de Pasto 2016 – 2019 “Pasto Educado Constructor de Paz”.</w:t>
      </w:r>
    </w:p>
    <w:p w:rsidR="001D1EF3" w:rsidRPr="001D1EF3" w:rsidRDefault="001D1EF3" w:rsidP="001D1EF3">
      <w:pPr>
        <w:pStyle w:val="Prrafodelista"/>
        <w:jc w:val="both"/>
        <w:rPr>
          <w:color w:val="171717" w:themeColor="background2" w:themeShade="1A"/>
        </w:rPr>
      </w:pPr>
    </w:p>
    <w:p w:rsidR="001D1EF3" w:rsidRPr="001D1EF3" w:rsidRDefault="001D1EF3" w:rsidP="001F1DB6">
      <w:pPr>
        <w:pStyle w:val="Ttulo1"/>
        <w:numPr>
          <w:ilvl w:val="0"/>
          <w:numId w:val="5"/>
        </w:numPr>
        <w:rPr>
          <w:rFonts w:eastAsia="Times New Roman"/>
        </w:rPr>
      </w:pPr>
      <w:bookmarkStart w:id="9" w:name="_Toc22120454"/>
      <w:r w:rsidRPr="001D1EF3">
        <w:rPr>
          <w:rFonts w:eastAsia="Times New Roman"/>
        </w:rPr>
        <w:t>¿CÓMO HEMOS TEJIDO NUESTRO PLAN DE VIDA?</w:t>
      </w:r>
      <w:bookmarkEnd w:id="0"/>
      <w:bookmarkEnd w:id="9"/>
    </w:p>
    <w:p w:rsidR="001D1EF3" w:rsidRPr="001D1EF3" w:rsidRDefault="001D1EF3" w:rsidP="001D1EF3">
      <w:pPr>
        <w:rPr>
          <w:color w:val="171717" w:themeColor="background2" w:themeShade="1A"/>
        </w:rPr>
      </w:pPr>
    </w:p>
    <w:p w:rsidR="001D1EF3" w:rsidRPr="001D1EF3" w:rsidRDefault="001D1EF3" w:rsidP="001D1EF3">
      <w:pPr>
        <w:spacing w:line="240" w:lineRule="auto"/>
        <w:rPr>
          <w:rFonts w:ascii="Times New Roman" w:hAnsi="Times New Roman" w:cs="Times New Roman"/>
          <w:b/>
          <w:color w:val="171717" w:themeColor="background2" w:themeShade="1A"/>
          <w:sz w:val="24"/>
          <w:szCs w:val="24"/>
        </w:rPr>
      </w:pPr>
    </w:p>
    <w:p w:rsidR="001D1EF3" w:rsidRPr="001D1EF3" w:rsidRDefault="001D1EF3" w:rsidP="001D1EF3">
      <w:pPr>
        <w:pStyle w:val="Ttulo2"/>
      </w:pPr>
      <w:bookmarkStart w:id="10" w:name="_Toc18526793"/>
      <w:bookmarkStart w:id="11" w:name="_Toc22120455"/>
      <w:r w:rsidRPr="001D1EF3">
        <w:t>Experiencias anteriores</w:t>
      </w:r>
      <w:bookmarkEnd w:id="10"/>
      <w:bookmarkEnd w:id="11"/>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ha consolidado a partir del trabajo comunitario, de tal manera que se ha edificado casas por medio de eventos culturales y mingas realizados entre los diferentes  socios; así mismo ha sido factor determinante de su crecimiento los subsidios familiares para viviendas. En general se destaca el barrio </w:t>
      </w:r>
      <w:proofErr w:type="spellStart"/>
      <w:r w:rsidRPr="001D1EF3">
        <w:rPr>
          <w:rFonts w:ascii="Times New Roman" w:eastAsia="Times New Roman" w:hAnsi="Times New Roman" w:cs="Times New Roman"/>
          <w:color w:val="171717" w:themeColor="background2" w:themeShade="1A"/>
          <w:sz w:val="24"/>
        </w:rPr>
        <w:t>Tamasagra</w:t>
      </w:r>
      <w:proofErr w:type="spellEnd"/>
      <w:r w:rsidRPr="001D1EF3">
        <w:rPr>
          <w:rFonts w:ascii="Times New Roman" w:eastAsia="Times New Roman" w:hAnsi="Times New Roman" w:cs="Times New Roman"/>
          <w:color w:val="171717" w:themeColor="background2" w:themeShade="1A"/>
          <w:sz w:val="24"/>
        </w:rPr>
        <w:t xml:space="preserve"> (1969) y </w:t>
      </w:r>
      <w:proofErr w:type="spellStart"/>
      <w:r w:rsidRPr="001D1EF3">
        <w:rPr>
          <w:rFonts w:ascii="Times New Roman" w:eastAsia="Times New Roman" w:hAnsi="Times New Roman" w:cs="Times New Roman"/>
          <w:color w:val="171717" w:themeColor="background2" w:themeShade="1A"/>
          <w:sz w:val="24"/>
        </w:rPr>
        <w:t>Agualongo</w:t>
      </w:r>
      <w:proofErr w:type="spellEnd"/>
      <w:r w:rsidRPr="001D1EF3">
        <w:rPr>
          <w:rFonts w:ascii="Times New Roman" w:eastAsia="Times New Roman" w:hAnsi="Times New Roman" w:cs="Times New Roman"/>
          <w:color w:val="171717" w:themeColor="background2" w:themeShade="1A"/>
          <w:sz w:val="24"/>
        </w:rPr>
        <w:t xml:space="preserve"> por su antigüedad y tamaño. También se fundaron nuevos barrios sobre la vía panamericana como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Nueva Colombia (1985), </w:t>
      </w:r>
      <w:proofErr w:type="spellStart"/>
      <w:r w:rsidRPr="001D1EF3">
        <w:rPr>
          <w:rFonts w:ascii="Times New Roman" w:eastAsia="Times New Roman" w:hAnsi="Times New Roman" w:cs="Times New Roman"/>
          <w:color w:val="171717" w:themeColor="background2" w:themeShade="1A"/>
          <w:sz w:val="24"/>
        </w:rPr>
        <w:t>Quillasinga</w:t>
      </w:r>
      <w:proofErr w:type="spellEnd"/>
      <w:r w:rsidRPr="001D1EF3">
        <w:rPr>
          <w:rFonts w:ascii="Times New Roman" w:eastAsia="Times New Roman" w:hAnsi="Times New Roman" w:cs="Times New Roman"/>
          <w:color w:val="171717" w:themeColor="background2" w:themeShade="1A"/>
          <w:sz w:val="24"/>
        </w:rPr>
        <w:t xml:space="preserve"> (1985), Caicedo Alto (1985), Altamira (1988), Luis Carlos Galán, y Santa Anita, desde ahí se divide y empieza la parte rural de </w:t>
      </w:r>
      <w:proofErr w:type="spellStart"/>
      <w:r w:rsidRPr="001D1EF3">
        <w:rPr>
          <w:rFonts w:ascii="Times New Roman" w:eastAsia="Times New Roman" w:hAnsi="Times New Roman" w:cs="Times New Roman"/>
          <w:color w:val="171717" w:themeColor="background2" w:themeShade="1A"/>
          <w:sz w:val="24"/>
        </w:rPr>
        <w:t>Jongovito</w:t>
      </w:r>
      <w:proofErr w:type="spellEnd"/>
      <w:r w:rsidRPr="001D1EF3">
        <w:rPr>
          <w:rFonts w:ascii="Times New Roman" w:eastAsia="Times New Roman" w:hAnsi="Times New Roman" w:cs="Times New Roman"/>
          <w:color w:val="171717" w:themeColor="background2" w:themeShade="1A"/>
          <w:sz w:val="24"/>
        </w:rPr>
        <w:t xml:space="preserve">.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Es así como el sentido de cooperación dentro de esta comuna se ha mantenido a lo largo del tiempo. Lo cual, ha contribuido a la construcción de Plan de Desarrollo Local 2012-2020: “Construyendo futuro para el bienestar de todos”, donde los diversos actores sociales y comunitarios hacen sus aportes y sugerencias a los nuevos gobiernos e instituciones. Según la actual presidenta de ASOJUNTAS, el objetivo de dicho plan es lograr que mediante:</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 “la participación y la concertación se tomaran decisiones y acciones de todos los actores sociales de la comuna, que intervienen bajo la estrategia de desarrollo humano sostenible y sustentables, con el fin de hacer más efectiva la utilización de los recursos de inversión pública y privada, para participar en la construcción colectiva del patrimonio de todos”. </w:t>
      </w: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rPr>
      </w:pP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 xml:space="preserve">Así, la Comuna 6 ha avanzado en términos de equipamientos colectivos como salones comunales, espacios públicos y deportivos, sistemas de seguridad y organización comunitaria. Sin embargo, también se presentan distintos sueños y retos por lograr y superar (Apoyo al proyecto </w:t>
      </w:r>
      <w:proofErr w:type="spellStart"/>
      <w:r w:rsidRPr="001D1EF3">
        <w:rPr>
          <w:rFonts w:ascii="Times New Roman" w:eastAsia="Times New Roman" w:hAnsi="Times New Roman" w:cs="Times New Roman"/>
          <w:color w:val="171717" w:themeColor="background2" w:themeShade="1A"/>
          <w:sz w:val="24"/>
          <w:szCs w:val="24"/>
        </w:rPr>
        <w:t>Resignificación</w:t>
      </w:r>
      <w:proofErr w:type="spellEnd"/>
      <w:r w:rsidRPr="001D1EF3">
        <w:rPr>
          <w:rFonts w:ascii="Times New Roman" w:eastAsia="Times New Roman" w:hAnsi="Times New Roman" w:cs="Times New Roman"/>
          <w:color w:val="171717" w:themeColor="background2" w:themeShade="1A"/>
          <w:sz w:val="24"/>
          <w:szCs w:val="24"/>
        </w:rPr>
        <w:t xml:space="preserve"> de planes de vida comunitarios 2017-2018), por lo cual, </w:t>
      </w:r>
      <w:r w:rsidRPr="001D1EF3">
        <w:rPr>
          <w:rFonts w:ascii="Times New Roman" w:eastAsia="Times New Roman" w:hAnsi="Times New Roman" w:cs="Times New Roman"/>
          <w:color w:val="171717" w:themeColor="background2" w:themeShade="1A"/>
          <w:sz w:val="24"/>
        </w:rPr>
        <w:t>el presente documento base intenta fortalecer la visión compartida, mediante la presentación de nuevos insumos y reflexiones construidos desde el año 2017.</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ab/>
      </w:r>
      <w:r w:rsidRPr="001D1EF3">
        <w:rPr>
          <w:rFonts w:ascii="Times New Roman" w:eastAsia="Times New Roman" w:hAnsi="Times New Roman" w:cs="Times New Roman"/>
          <w:color w:val="171717" w:themeColor="background2" w:themeShade="1A"/>
          <w:sz w:val="24"/>
          <w:szCs w:val="24"/>
        </w:rPr>
        <w:tab/>
      </w:r>
      <w:r w:rsidRPr="001D1EF3">
        <w:rPr>
          <w:rFonts w:ascii="Times New Roman" w:eastAsia="Times New Roman" w:hAnsi="Times New Roman" w:cs="Times New Roman"/>
          <w:color w:val="171717" w:themeColor="background2" w:themeShade="1A"/>
          <w:sz w:val="24"/>
          <w:szCs w:val="24"/>
        </w:rPr>
        <w:tab/>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12" w:name="_Toc18526794"/>
      <w:bookmarkStart w:id="13" w:name="_Toc22120456"/>
      <w:r w:rsidRPr="001D1EF3">
        <w:t>Retroalimentación del Plan de Vida para la paz y el buen vivir</w:t>
      </w:r>
      <w:bookmarkEnd w:id="12"/>
      <w:bookmarkEnd w:id="13"/>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1D1EF3">
        <w:rPr>
          <w:rFonts w:ascii="Times New Roman" w:eastAsia="Times New Roman" w:hAnsi="Times New Roman" w:cs="Times New Roman"/>
          <w:color w:val="171717" w:themeColor="background2" w:themeShade="1A"/>
          <w:sz w:val="24"/>
          <w:shd w:val="clear" w:color="auto" w:fill="FFFFFF"/>
        </w:rPr>
        <w:t xml:space="preserve">Hoy por hoy, la Comuna 6 en articulación con la Secretaria de Desarrollo Comunitario de la Administración Municipal (2016-2019), la Universidad Mariana y la Universidad Nariño, continúa fortaleciendo su desarrollo, en el marco del </w:t>
      </w:r>
      <w:r w:rsidRPr="001D1EF3">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1D1EF3">
        <w:rPr>
          <w:rFonts w:ascii="Times New Roman" w:eastAsia="Times New Roman" w:hAnsi="Times New Roman" w:cs="Times New Roman"/>
          <w:color w:val="171717" w:themeColor="background2" w:themeShade="1A"/>
          <w:sz w:val="24"/>
        </w:rPr>
        <w:t>resignificación</w:t>
      </w:r>
      <w:proofErr w:type="spellEnd"/>
      <w:r w:rsidRPr="001D1EF3">
        <w:rPr>
          <w:rFonts w:ascii="Times New Roman" w:eastAsia="Times New Roman" w:hAnsi="Times New Roman" w:cs="Times New Roman"/>
          <w:color w:val="171717" w:themeColor="background2" w:themeShade="1A"/>
          <w:sz w:val="24"/>
        </w:rPr>
        <w:t xml:space="preserve"> de planes de vida comunitarios en el municipio de Pasto. </w:t>
      </w:r>
    </w:p>
    <w:p w:rsidR="001D1EF3" w:rsidRPr="001D1EF3" w:rsidRDefault="001D1EF3" w:rsidP="001D1EF3">
      <w:pPr>
        <w:spacing w:after="0" w:line="240" w:lineRule="auto"/>
        <w:ind w:left="360"/>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shd w:val="clear" w:color="auto" w:fill="FFFFFF"/>
        </w:rPr>
        <w:t xml:space="preserve">En primera instancia, </w:t>
      </w:r>
      <w:r w:rsidRPr="001D1EF3">
        <w:rPr>
          <w:rFonts w:ascii="Times New Roman" w:eastAsia="Times New Roman" w:hAnsi="Times New Roman" w:cs="Times New Roman"/>
          <w:color w:val="171717" w:themeColor="background2" w:themeShade="1A"/>
          <w:sz w:val="24"/>
        </w:rPr>
        <w:t xml:space="preserve">se realizó un </w:t>
      </w:r>
      <w:proofErr w:type="spellStart"/>
      <w:r w:rsidRPr="001D1EF3">
        <w:rPr>
          <w:rFonts w:ascii="Times New Roman" w:eastAsia="Times New Roman" w:hAnsi="Times New Roman" w:cs="Times New Roman"/>
          <w:color w:val="171717" w:themeColor="background2" w:themeShade="1A"/>
          <w:sz w:val="24"/>
        </w:rPr>
        <w:t>autoreconocimiento</w:t>
      </w:r>
      <w:proofErr w:type="spellEnd"/>
      <w:r w:rsidRPr="001D1EF3">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1D1EF3">
        <w:rPr>
          <w:rFonts w:ascii="Times New Roman" w:eastAsia="Times New Roman" w:hAnsi="Times New Roman" w:cs="Times New Roman"/>
          <w:color w:val="171717" w:themeColor="background2" w:themeShade="1A"/>
          <w:sz w:val="24"/>
        </w:rPr>
        <w:t>estructurantes</w:t>
      </w:r>
      <w:proofErr w:type="spellEnd"/>
      <w:r w:rsidRPr="001D1EF3">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Plan de Desarrollo Local de la Comuna.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6 en las cinco dimensiones del Plan de Vida y también del territorio: política, social, económica, cultural y ambiental, es el resultado de la revisión documental y otro tipo de instrumentos de planificación como e</w:t>
      </w:r>
      <w:r w:rsidRPr="001D1EF3">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w:t>
      </w:r>
      <w:r w:rsidRPr="001D1EF3">
        <w:rPr>
          <w:rFonts w:ascii="Times New Roman" w:eastAsia="Times New Roman" w:hAnsi="Times New Roman" w:cs="Times New Roman"/>
          <w:color w:val="171717" w:themeColor="background2" w:themeShade="1A"/>
          <w:sz w:val="24"/>
        </w:rPr>
        <w:lastRenderedPageBreak/>
        <w:t xml:space="preserve">realizados con la comunidad </w:t>
      </w:r>
      <w:r w:rsidRPr="001D1EF3">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1D1EF3">
        <w:rPr>
          <w:rFonts w:ascii="Times New Roman" w:eastAsia="Times New Roman" w:hAnsi="Times New Roman" w:cs="Times New Roman"/>
          <w:color w:val="171717" w:themeColor="background2" w:themeShade="1A"/>
          <w:sz w:val="24"/>
        </w:rPr>
        <w:t>sueños de futuro (Figura 1).</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hAnsi="Times New Roman"/>
          <w:noProof/>
          <w:color w:val="171717" w:themeColor="background2" w:themeShade="1A"/>
          <w:sz w:val="16"/>
          <w:szCs w:val="24"/>
          <w:lang w:eastAsia="es-CO"/>
        </w:rPr>
        <w:drawing>
          <wp:anchor distT="0" distB="0" distL="114300" distR="114300" simplePos="0" relativeHeight="251659776" behindDoc="1" locked="0" layoutInCell="1" allowOverlap="1" wp14:anchorId="1CA7BEEA" wp14:editId="6A53D1AD">
            <wp:simplePos x="0" y="0"/>
            <wp:positionH relativeFrom="column">
              <wp:posOffset>948690</wp:posOffset>
            </wp:positionH>
            <wp:positionV relativeFrom="paragraph">
              <wp:posOffset>45720</wp:posOffset>
            </wp:positionV>
            <wp:extent cx="4428490" cy="2819400"/>
            <wp:effectExtent l="76200" t="76200" r="105410" b="11430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6" t="4970" r="1829"/>
                    <a:stretch/>
                  </pic:blipFill>
                  <pic:spPr bwMode="auto">
                    <a:xfrm>
                      <a:off x="0" y="0"/>
                      <a:ext cx="4428490" cy="2819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bookmarkStart w:id="14" w:name="_Toc22120486"/>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1</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Minga de pensamiento en la IE Municipal Colegio Libertad de Pasto, en el marco del convenio interinstitucional entre Alcaldía Municipal y Universidad Mariana, 2017</w:t>
      </w:r>
      <w:bookmarkEnd w:id="14"/>
    </w:p>
    <w:p w:rsidR="001D1EF3" w:rsidRDefault="001D1EF3" w:rsidP="001D1EF3">
      <w:pPr>
        <w:jc w:val="both"/>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Foto: Estudiantes de Trabajo Social de la Universidad Mariana</w:t>
      </w:r>
    </w:p>
    <w:p w:rsidR="001D1EF3" w:rsidRPr="001D1EF3" w:rsidRDefault="001D1EF3" w:rsidP="001D1EF3">
      <w:pPr>
        <w:jc w:val="both"/>
        <w:rPr>
          <w:rFonts w:ascii="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del desarrollo de la Comuna, apoyada por el Proyecto de Desarrollo Territorial de Nariño en Condiciones de Paz-Fase II (PDT-Nariño), que es financiado por la Agencia Española de Cooperación Internacional para el Desarrollo-AECID, conllevó a que la Comuna 8 identificara algunos sueños, acciones concretas y compromisos comunitarios que permitan acercarse a los elementos de una visión compartida en cada dimensión (Figura 2). </w:t>
      </w: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7728" behindDoc="1" locked="0" layoutInCell="1" allowOverlap="1" wp14:anchorId="52497E12" wp14:editId="687668DB">
            <wp:simplePos x="0" y="0"/>
            <wp:positionH relativeFrom="column">
              <wp:posOffset>228600</wp:posOffset>
            </wp:positionH>
            <wp:positionV relativeFrom="paragraph">
              <wp:posOffset>56608</wp:posOffset>
            </wp:positionV>
            <wp:extent cx="2830286" cy="2884170"/>
            <wp:effectExtent l="0" t="0" r="0" b="0"/>
            <wp:wrapNone/>
            <wp:docPr id="15" name="Imagen 15" descr="C:\Users\Jhon Portillo\Downloads\IMG_20191001_2126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IMG_20191001_21261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286"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F3">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0800" behindDoc="1" locked="0" layoutInCell="1" allowOverlap="1" wp14:anchorId="757646A6" wp14:editId="558151CE">
            <wp:simplePos x="0" y="0"/>
            <wp:positionH relativeFrom="column">
              <wp:posOffset>3183890</wp:posOffset>
            </wp:positionH>
            <wp:positionV relativeFrom="paragraph">
              <wp:posOffset>57150</wp:posOffset>
            </wp:positionV>
            <wp:extent cx="2884261" cy="2883726"/>
            <wp:effectExtent l="0" t="0" r="0" b="0"/>
            <wp:wrapNone/>
            <wp:docPr id="16" name="Imagen 16" descr="C:\Users\Jhon Portillo\Downloads\WhatsApp Image 2019-10-10 at 5.0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 Portillo\Downloads\WhatsApp Image 2019-10-10 at 5.04.1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261" cy="2883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1D1EF3">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pStyle w:val="Descripcin"/>
        <w:rPr>
          <w:rFonts w:ascii="Times New Roman" w:hAnsi="Times New Roman" w:cs="Times New Roman"/>
          <w:color w:val="171717" w:themeColor="background2" w:themeShade="1A"/>
          <w:sz w:val="20"/>
          <w:szCs w:val="20"/>
        </w:rPr>
      </w:pPr>
      <w:bookmarkStart w:id="15" w:name="_Toc22120487"/>
    </w:p>
    <w:p w:rsidR="001D1EF3" w:rsidRPr="001D1EF3" w:rsidRDefault="001D1EF3" w:rsidP="001D1EF3">
      <w:pPr>
        <w:pStyle w:val="Descripcin"/>
        <w:rPr>
          <w:rFonts w:ascii="Times New Roman" w:hAnsi="Times New Roman" w:cs="Times New Roman"/>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2</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Minga de pensamiento en el salón comunal del barrio Nueva Colombia, en el marco del apoyo del PDT-Nariño a la Secretaria de Desarrollo Comunitario, 2019</w:t>
      </w:r>
      <w:bookmarkEnd w:id="15"/>
    </w:p>
    <w:p w:rsidR="001D1EF3" w:rsidRPr="001D1EF3" w:rsidRDefault="001D1EF3" w:rsidP="001D1EF3">
      <w:pPr>
        <w:spacing w:line="240" w:lineRule="auto"/>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Foto: Jefferson López</w:t>
      </w:r>
    </w:p>
    <w:p w:rsidR="001D1EF3" w:rsidRPr="001D1EF3" w:rsidRDefault="001D1EF3" w:rsidP="001D1EF3">
      <w:pPr>
        <w:spacing w:line="240" w:lineRule="auto"/>
        <w:rPr>
          <w:rFonts w:ascii="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Este documento base se constituye entonces, en una hoja de ruta para fortalecer la visión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F1DB6">
      <w:pPr>
        <w:pStyle w:val="Ttulo1"/>
        <w:numPr>
          <w:ilvl w:val="0"/>
          <w:numId w:val="5"/>
        </w:numPr>
        <w:rPr>
          <w:rFonts w:eastAsia="Times New Roman"/>
        </w:rPr>
      </w:pPr>
      <w:bookmarkStart w:id="16" w:name="_Toc18526795"/>
      <w:bookmarkStart w:id="17" w:name="_Toc22120457"/>
      <w:r w:rsidRPr="001D1EF3">
        <w:rPr>
          <w:rFonts w:eastAsia="Times New Roman"/>
        </w:rPr>
        <w:t>QUIÉNES SOMOS?</w:t>
      </w:r>
      <w:bookmarkEnd w:id="16"/>
      <w:bookmarkEnd w:id="17"/>
    </w:p>
    <w:p w:rsidR="001D1EF3" w:rsidRPr="001D1EF3" w:rsidRDefault="001D1EF3" w:rsidP="001D1EF3">
      <w:pPr>
        <w:spacing w:line="240" w:lineRule="auto"/>
        <w:rPr>
          <w:rFonts w:eastAsia="Times New Roman"/>
          <w:color w:val="171717" w:themeColor="background2" w:themeShade="1A"/>
        </w:rPr>
      </w:pPr>
    </w:p>
    <w:p w:rsidR="001D1EF3" w:rsidRPr="001D1EF3" w:rsidRDefault="001D1EF3" w:rsidP="001D1EF3">
      <w:pPr>
        <w:pStyle w:val="Ttulo2"/>
      </w:pPr>
      <w:bookmarkStart w:id="18" w:name="_Toc18526796"/>
      <w:bookmarkStart w:id="19" w:name="_Toc22120458"/>
      <w:r w:rsidRPr="001D1EF3">
        <w:t>Ubicación geográfica</w:t>
      </w:r>
      <w:bookmarkEnd w:id="18"/>
      <w:bookmarkEnd w:id="19"/>
    </w:p>
    <w:p w:rsidR="001D1EF3" w:rsidRPr="001D1EF3" w:rsidRDefault="001D1EF3" w:rsidP="001D1EF3">
      <w:pPr>
        <w:spacing w:after="0" w:line="240" w:lineRule="auto"/>
        <w:jc w:val="both"/>
        <w:rPr>
          <w:rFonts w:ascii="Times New Roman" w:eastAsia="Times New Roman" w:hAnsi="Times New Roman" w:cs="Times New Roman"/>
          <w:b/>
          <w:i/>
          <w:color w:val="171717" w:themeColor="background2" w:themeShade="1A"/>
          <w:sz w:val="24"/>
        </w:rPr>
      </w:pPr>
    </w:p>
    <w:p w:rsidR="001D1EF3" w:rsidRPr="001D1EF3" w:rsidRDefault="001D1EF3" w:rsidP="001D1EF3">
      <w:pPr>
        <w:spacing w:after="0" w:line="240" w:lineRule="auto"/>
        <w:jc w:val="both"/>
        <w:rPr>
          <w:rFonts w:ascii="Times New Roman" w:hAnsi="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encuentra ubicada </w:t>
      </w:r>
      <w:r w:rsidRPr="001D1EF3">
        <w:rPr>
          <w:rFonts w:ascii="Times New Roman" w:hAnsi="Times New Roman" w:cs="Times New Roman"/>
          <w:color w:val="171717" w:themeColor="background2" w:themeShade="1A"/>
          <w:sz w:val="24"/>
          <w:szCs w:val="24"/>
          <w:shd w:val="clear" w:color="auto" w:fill="FFFFFF"/>
        </w:rPr>
        <w:t xml:space="preserve">al sur occidente de Pasto. </w:t>
      </w:r>
      <w:r w:rsidRPr="001D1EF3">
        <w:rPr>
          <w:rFonts w:ascii="Times New Roman" w:eastAsia="Times New Roman" w:hAnsi="Times New Roman" w:cs="Times New Roman"/>
          <w:color w:val="171717" w:themeColor="background2" w:themeShade="1A"/>
          <w:sz w:val="24"/>
        </w:rPr>
        <w:t xml:space="preserve">Su perímetro inicia a mano derecha por la esquina del colegio INEM,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w:t>
      </w:r>
      <w:proofErr w:type="spellStart"/>
      <w:r w:rsidRPr="001D1EF3">
        <w:rPr>
          <w:rFonts w:ascii="Times New Roman" w:eastAsia="Times New Roman" w:hAnsi="Times New Roman" w:cs="Times New Roman"/>
          <w:color w:val="171717" w:themeColor="background2" w:themeShade="1A"/>
          <w:sz w:val="24"/>
        </w:rPr>
        <w:t>Bachue</w:t>
      </w:r>
      <w:proofErr w:type="spellEnd"/>
      <w:r w:rsidRPr="001D1EF3">
        <w:rPr>
          <w:rFonts w:ascii="Times New Roman" w:eastAsia="Times New Roman" w:hAnsi="Times New Roman" w:cs="Times New Roman"/>
          <w:color w:val="171717" w:themeColor="background2" w:themeShade="1A"/>
          <w:sz w:val="24"/>
        </w:rPr>
        <w:t xml:space="preserve">, el </w:t>
      </w:r>
      <w:proofErr w:type="spellStart"/>
      <w:r w:rsidRPr="001D1EF3">
        <w:rPr>
          <w:rFonts w:ascii="Times New Roman" w:eastAsia="Times New Roman" w:hAnsi="Times New Roman" w:cs="Times New Roman"/>
          <w:color w:val="171717" w:themeColor="background2" w:themeShade="1A"/>
          <w:sz w:val="24"/>
        </w:rPr>
        <w:t>Cirgo</w:t>
      </w:r>
      <w:proofErr w:type="spellEnd"/>
      <w:r w:rsidRPr="001D1EF3">
        <w:rPr>
          <w:rFonts w:ascii="Times New Roman" w:eastAsia="Times New Roman" w:hAnsi="Times New Roman" w:cs="Times New Roman"/>
          <w:color w:val="171717" w:themeColor="background2" w:themeShade="1A"/>
          <w:sz w:val="24"/>
        </w:rPr>
        <w:t xml:space="preserve"> llegando al colegio Libertad.</w:t>
      </w:r>
    </w:p>
    <w:p w:rsidR="001D1EF3" w:rsidRPr="001D1EF3" w:rsidRDefault="001D1EF3" w:rsidP="001D1EF3">
      <w:pPr>
        <w:spacing w:after="0" w:line="240" w:lineRule="auto"/>
        <w:jc w:val="both"/>
        <w:rPr>
          <w:rFonts w:ascii="Times New Roman" w:hAnsi="Times New Roman"/>
          <w:color w:val="171717" w:themeColor="background2" w:themeShade="1A"/>
          <w:sz w:val="24"/>
        </w:rPr>
      </w:pPr>
    </w:p>
    <w:p w:rsidR="001D1EF3" w:rsidRPr="001D1EF3" w:rsidRDefault="001D1EF3" w:rsidP="001D1EF3">
      <w:pPr>
        <w:pStyle w:val="Ttulo2"/>
      </w:pPr>
      <w:bookmarkStart w:id="20" w:name="_Toc18526797"/>
      <w:bookmarkStart w:id="21" w:name="_Toc22120459"/>
      <w:r w:rsidRPr="001D1EF3">
        <w:t>Población</w:t>
      </w:r>
      <w:bookmarkEnd w:id="20"/>
      <w:bookmarkEnd w:id="21"/>
    </w:p>
    <w:p w:rsidR="001D1EF3" w:rsidRPr="001D1EF3" w:rsidRDefault="001D1EF3" w:rsidP="001D1EF3">
      <w:pPr>
        <w:spacing w:after="0" w:line="240" w:lineRule="auto"/>
        <w:ind w:left="360"/>
        <w:jc w:val="both"/>
        <w:rPr>
          <w:rFonts w:ascii="Times New Roman" w:eastAsia="Times New Roman" w:hAnsi="Times New Roman" w:cs="Times New Roman"/>
          <w:b/>
          <w:i/>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De acuerdo con el Plan de Ordenamiento Territorial del municipio de Pasto 2014-2027, la Comuna 6 cuenta con 40.660 habitantes aproximadamente.</w:t>
      </w:r>
    </w:p>
    <w:p w:rsidR="001D1EF3" w:rsidRPr="001D1EF3" w:rsidRDefault="001D1EF3" w:rsidP="001D1EF3">
      <w:pPr>
        <w:spacing w:after="0" w:line="240" w:lineRule="auto"/>
        <w:jc w:val="both"/>
        <w:rPr>
          <w:rFonts w:ascii="Times New Roman" w:eastAsia="Times New Roman" w:hAnsi="Times New Roman" w:cs="Times New Roman"/>
          <w:b/>
          <w:i/>
          <w:color w:val="171717" w:themeColor="background2" w:themeShade="1A"/>
          <w:sz w:val="24"/>
        </w:rPr>
      </w:pPr>
    </w:p>
    <w:p w:rsidR="001D1EF3" w:rsidRPr="001D1EF3" w:rsidRDefault="001D1EF3" w:rsidP="001D1EF3">
      <w:pPr>
        <w:pStyle w:val="Ttulo2"/>
      </w:pPr>
      <w:bookmarkStart w:id="22" w:name="_Toc18526798"/>
      <w:bookmarkStart w:id="23" w:name="_Toc22120460"/>
      <w:r w:rsidRPr="001D1EF3">
        <w:t>Barrios que conforman la comuna</w:t>
      </w:r>
      <w:bookmarkEnd w:id="22"/>
      <w:bookmarkEnd w:id="23"/>
    </w:p>
    <w:p w:rsidR="001D1EF3" w:rsidRPr="001D1EF3" w:rsidRDefault="001D1EF3" w:rsidP="001D1EF3">
      <w:pPr>
        <w:spacing w:after="0" w:line="240" w:lineRule="auto"/>
        <w:jc w:val="both"/>
        <w:rPr>
          <w:color w:val="171717" w:themeColor="background2" w:themeShade="1A"/>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compone de 43 barrios: </w:t>
      </w:r>
      <w:proofErr w:type="spellStart"/>
      <w:r w:rsidRPr="001D1EF3">
        <w:rPr>
          <w:rFonts w:ascii="Times New Roman" w:eastAsia="Times New Roman" w:hAnsi="Times New Roman" w:cs="Times New Roman"/>
          <w:color w:val="171717" w:themeColor="background2" w:themeShade="1A"/>
          <w:sz w:val="24"/>
        </w:rPr>
        <w:t>Agualongo</w:t>
      </w:r>
      <w:proofErr w:type="spellEnd"/>
      <w:r w:rsidRPr="001D1EF3">
        <w:rPr>
          <w:rFonts w:ascii="Times New Roman" w:eastAsia="Times New Roman" w:hAnsi="Times New Roman" w:cs="Times New Roman"/>
          <w:color w:val="171717" w:themeColor="background2" w:themeShade="1A"/>
          <w:sz w:val="24"/>
        </w:rPr>
        <w:t xml:space="preserve">, Altamira, </w:t>
      </w:r>
      <w:proofErr w:type="spellStart"/>
      <w:r w:rsidRPr="001D1EF3">
        <w:rPr>
          <w:rFonts w:ascii="Times New Roman" w:eastAsia="Times New Roman" w:hAnsi="Times New Roman" w:cs="Times New Roman"/>
          <w:color w:val="171717" w:themeColor="background2" w:themeShade="1A"/>
          <w:sz w:val="24"/>
        </w:rPr>
        <w:t>Bachue</w:t>
      </w:r>
      <w:proofErr w:type="spellEnd"/>
      <w:r w:rsidRPr="001D1EF3">
        <w:rPr>
          <w:rFonts w:ascii="Times New Roman" w:eastAsia="Times New Roman" w:hAnsi="Times New Roman" w:cs="Times New Roman"/>
          <w:color w:val="171717" w:themeColor="background2" w:themeShade="1A"/>
          <w:sz w:val="24"/>
        </w:rPr>
        <w:t xml:space="preserve">, Caicedo, Ciudad Jardín, Cooperativa Popular Nariñense, El Estadio Libertad, Gilberto Pabón, Granada I,II,III,IV, Jerusalén, La Cruz, La Palma, Los Fundadores, Luis Carlos Galán,  </w:t>
      </w:r>
      <w:proofErr w:type="spellStart"/>
      <w:r w:rsidRPr="001D1EF3">
        <w:rPr>
          <w:rFonts w:ascii="Times New Roman" w:eastAsia="Times New Roman" w:hAnsi="Times New Roman" w:cs="Times New Roman"/>
          <w:color w:val="171717" w:themeColor="background2" w:themeShade="1A"/>
          <w:sz w:val="24"/>
        </w:rPr>
        <w:t>Mijitayo</w:t>
      </w:r>
      <w:proofErr w:type="spellEnd"/>
      <w:r w:rsidRPr="001D1EF3">
        <w:rPr>
          <w:rFonts w:ascii="Times New Roman" w:eastAsia="Times New Roman" w:hAnsi="Times New Roman" w:cs="Times New Roman"/>
          <w:color w:val="171717" w:themeColor="background2" w:themeShade="1A"/>
          <w:sz w:val="24"/>
        </w:rPr>
        <w:t xml:space="preserve"> I, II, </w:t>
      </w:r>
      <w:proofErr w:type="spellStart"/>
      <w:r w:rsidRPr="001D1EF3">
        <w:rPr>
          <w:rFonts w:ascii="Times New Roman" w:eastAsia="Times New Roman" w:hAnsi="Times New Roman" w:cs="Times New Roman"/>
          <w:color w:val="171717" w:themeColor="background2" w:themeShade="1A"/>
          <w:sz w:val="24"/>
        </w:rPr>
        <w:t>Mijitayo</w:t>
      </w:r>
      <w:proofErr w:type="spellEnd"/>
      <w:r w:rsidRPr="001D1EF3">
        <w:rPr>
          <w:rFonts w:ascii="Times New Roman" w:eastAsia="Times New Roman" w:hAnsi="Times New Roman" w:cs="Times New Roman"/>
          <w:color w:val="171717" w:themeColor="background2" w:themeShade="1A"/>
          <w:sz w:val="24"/>
        </w:rPr>
        <w:t xml:space="preserve"> Bajo, Mirador De Niza, Niza I,II,III, Nueva Colombia, Prados Del Niza, </w:t>
      </w:r>
      <w:proofErr w:type="spellStart"/>
      <w:r w:rsidRPr="001D1EF3">
        <w:rPr>
          <w:rFonts w:ascii="Times New Roman" w:eastAsia="Times New Roman" w:hAnsi="Times New Roman" w:cs="Times New Roman"/>
          <w:color w:val="171717" w:themeColor="background2" w:themeShade="1A"/>
          <w:sz w:val="24"/>
        </w:rPr>
        <w:t>Quillacinga</w:t>
      </w:r>
      <w:proofErr w:type="spellEnd"/>
      <w:r w:rsidRPr="001D1EF3">
        <w:rPr>
          <w:rFonts w:ascii="Times New Roman" w:eastAsia="Times New Roman" w:hAnsi="Times New Roman" w:cs="Times New Roman"/>
          <w:color w:val="171717" w:themeColor="background2" w:themeShade="1A"/>
          <w:sz w:val="24"/>
        </w:rPr>
        <w:t xml:space="preserve">, Quito López I,II,III, San Carlos, San Miguel de </w:t>
      </w:r>
      <w:proofErr w:type="spellStart"/>
      <w:r w:rsidRPr="001D1EF3">
        <w:rPr>
          <w:rFonts w:ascii="Times New Roman" w:eastAsia="Times New Roman" w:hAnsi="Times New Roman" w:cs="Times New Roman"/>
          <w:color w:val="171717" w:themeColor="background2" w:themeShade="1A"/>
          <w:sz w:val="24"/>
        </w:rPr>
        <w:t>Obonuco</w:t>
      </w:r>
      <w:proofErr w:type="spellEnd"/>
      <w:r w:rsidRPr="001D1EF3">
        <w:rPr>
          <w:rFonts w:ascii="Times New Roman" w:eastAsia="Times New Roman" w:hAnsi="Times New Roman" w:cs="Times New Roman"/>
          <w:color w:val="171717" w:themeColor="background2" w:themeShade="1A"/>
          <w:sz w:val="24"/>
        </w:rPr>
        <w:t xml:space="preserve">, San </w:t>
      </w:r>
      <w:proofErr w:type="spellStart"/>
      <w:r w:rsidRPr="001D1EF3">
        <w:rPr>
          <w:rFonts w:ascii="Times New Roman" w:eastAsia="Times New Roman" w:hAnsi="Times New Roman" w:cs="Times New Roman"/>
          <w:color w:val="171717" w:themeColor="background2" w:themeShade="1A"/>
          <w:sz w:val="24"/>
        </w:rPr>
        <w:t>Sebastian</w:t>
      </w:r>
      <w:proofErr w:type="spellEnd"/>
      <w:r w:rsidRPr="001D1EF3">
        <w:rPr>
          <w:rFonts w:ascii="Times New Roman" w:eastAsia="Times New Roman" w:hAnsi="Times New Roman" w:cs="Times New Roman"/>
          <w:color w:val="171717" w:themeColor="background2" w:themeShade="1A"/>
          <w:sz w:val="24"/>
        </w:rPr>
        <w:t xml:space="preserve">, Santa Isabel,  Santanita,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w:t>
      </w:r>
      <w:proofErr w:type="spellStart"/>
      <w:r w:rsidRPr="001D1EF3">
        <w:rPr>
          <w:rFonts w:ascii="Times New Roman" w:eastAsia="Times New Roman" w:hAnsi="Times New Roman" w:cs="Times New Roman"/>
          <w:color w:val="171717" w:themeColor="background2" w:themeShade="1A"/>
          <w:sz w:val="24"/>
        </w:rPr>
        <w:t>Tamasagra</w:t>
      </w:r>
      <w:proofErr w:type="spellEnd"/>
      <w:r w:rsidRPr="001D1EF3">
        <w:rPr>
          <w:rFonts w:ascii="Times New Roman" w:eastAsia="Times New Roman" w:hAnsi="Times New Roman" w:cs="Times New Roman"/>
          <w:color w:val="171717" w:themeColor="background2" w:themeShade="1A"/>
          <w:sz w:val="24"/>
        </w:rPr>
        <w:t xml:space="preserve"> I,II, Tequendama, Valle Lili, Villa De Los Ríos. </w:t>
      </w:r>
      <w:proofErr w:type="spellStart"/>
      <w:r w:rsidRPr="001D1EF3">
        <w:rPr>
          <w:rFonts w:ascii="Times New Roman" w:eastAsia="Times New Roman" w:hAnsi="Times New Roman" w:cs="Times New Roman"/>
          <w:color w:val="171717" w:themeColor="background2" w:themeShade="1A"/>
          <w:sz w:val="24"/>
        </w:rPr>
        <w:t>Cirgo</w:t>
      </w:r>
      <w:proofErr w:type="spellEnd"/>
      <w:r w:rsidRPr="001D1EF3">
        <w:rPr>
          <w:rFonts w:ascii="Times New Roman" w:eastAsia="Times New Roman" w:hAnsi="Times New Roman" w:cs="Times New Roman"/>
          <w:color w:val="171717" w:themeColor="background2" w:themeShade="1A"/>
          <w:sz w:val="24"/>
        </w:rPr>
        <w:t>.</w:t>
      </w: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24" w:name="_Toc18526799"/>
      <w:bookmarkStart w:id="25" w:name="_Toc22120461"/>
      <w:r w:rsidRPr="001D1EF3">
        <w:t>Mapa de ubicación</w:t>
      </w:r>
      <w:bookmarkEnd w:id="24"/>
      <w:bookmarkEnd w:id="25"/>
    </w:p>
    <w:p w:rsidR="001D1EF3" w:rsidRPr="001D1EF3" w:rsidRDefault="004D115D" w:rsidP="001D1EF3">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6.3pt;margin-top:3.15pt;width:375.45pt;height:283.25pt;z-index:-251654656;mso-position-horizontal-relative:text;mso-position-vertical-relative:text;mso-width-relative:page;mso-height-relative:page" filled="t">
            <v:imagedata r:id="rId15" o:title="" croptop="858f" cropbottom="1132f" cropright="901f"/>
            <o:lock v:ext="edit" aspectratio="f"/>
          </v:shape>
          <o:OLEObject Type="Embed" ProgID="StaticMetafile" ShapeID="_x0000_s1034" DrawAspect="Content" ObjectID="_1637466740" r:id="rId16"/>
        </w:object>
      </w: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rPr>
          <w:color w:val="171717" w:themeColor="background2" w:themeShade="1A"/>
        </w:rPr>
      </w:pPr>
    </w:p>
    <w:p w:rsidR="001D1EF3" w:rsidRPr="001D1EF3" w:rsidRDefault="001D1EF3" w:rsidP="001D1EF3">
      <w:pPr>
        <w:rPr>
          <w:color w:val="171717" w:themeColor="background2" w:themeShade="1A"/>
        </w:rPr>
      </w:pPr>
    </w:p>
    <w:p w:rsidR="001D1EF3" w:rsidRPr="001D1EF3" w:rsidRDefault="001D1EF3" w:rsidP="001D1EF3">
      <w:pPr>
        <w:pStyle w:val="Descripcin"/>
        <w:rPr>
          <w:rFonts w:ascii="Times New Roman" w:hAnsi="Times New Roman" w:cs="Times New Roman"/>
          <w:color w:val="171717" w:themeColor="background2" w:themeShade="1A"/>
          <w:sz w:val="20"/>
          <w:szCs w:val="20"/>
        </w:rPr>
      </w:pPr>
      <w:bookmarkStart w:id="26" w:name="_Toc18766778"/>
      <w:bookmarkStart w:id="27" w:name="_Toc22120488"/>
    </w:p>
    <w:p w:rsidR="001D1EF3" w:rsidRPr="001D1EF3" w:rsidRDefault="001D1EF3" w:rsidP="001D1EF3">
      <w:pPr>
        <w:pStyle w:val="Descripcin"/>
        <w:rPr>
          <w:rFonts w:ascii="Times New Roman" w:hAnsi="Times New Roman" w:cs="Times New Roman"/>
          <w:color w:val="171717" w:themeColor="background2" w:themeShade="1A"/>
          <w:sz w:val="20"/>
          <w:szCs w:val="20"/>
        </w:rPr>
      </w:pPr>
    </w:p>
    <w:p w:rsidR="001D1EF3" w:rsidRPr="001D1EF3" w:rsidRDefault="001D1EF3" w:rsidP="001D1EF3">
      <w:pPr>
        <w:pStyle w:val="Descripcin"/>
        <w:rPr>
          <w:rFonts w:ascii="Times New Roman" w:hAnsi="Times New Roman" w:cs="Times New Roman"/>
          <w:i w:val="0"/>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3</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Mapa de la Comuna 6 del municipio de Pasto</w:t>
      </w:r>
      <w:bookmarkEnd w:id="26"/>
      <w:bookmarkEnd w:id="27"/>
      <w:r w:rsidRPr="001D1EF3">
        <w:rPr>
          <w:rFonts w:ascii="Times New Roman" w:hAnsi="Times New Roman" w:cs="Times New Roman"/>
          <w:i w:val="0"/>
          <w:color w:val="171717" w:themeColor="background2" w:themeShade="1A"/>
          <w:sz w:val="20"/>
          <w:szCs w:val="20"/>
        </w:rPr>
        <w:t xml:space="preserve">        </w:t>
      </w:r>
    </w:p>
    <w:p w:rsidR="001D1EF3" w:rsidRPr="001D1EF3" w:rsidRDefault="001D1EF3" w:rsidP="001D1EF3">
      <w:pPr>
        <w:spacing w:line="240" w:lineRule="auto"/>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Fuente: Plan de Ordenamiento Territorial de Pasto 2014-2027</w:t>
      </w:r>
    </w:p>
    <w:p w:rsidR="001D1EF3" w:rsidRPr="001D1EF3" w:rsidRDefault="001D1EF3" w:rsidP="001F1DB6">
      <w:pPr>
        <w:pStyle w:val="Ttulo1"/>
        <w:numPr>
          <w:ilvl w:val="0"/>
          <w:numId w:val="5"/>
        </w:numPr>
        <w:rPr>
          <w:rFonts w:eastAsia="Times New Roman"/>
        </w:rPr>
      </w:pPr>
      <w:bookmarkStart w:id="28" w:name="_Toc18526800"/>
      <w:bookmarkStart w:id="29" w:name="_Toc22120462"/>
      <w:r w:rsidRPr="001D1EF3">
        <w:rPr>
          <w:rFonts w:eastAsia="Times New Roman"/>
        </w:rPr>
        <w:t>¿CÓMO ESTAMOS?</w:t>
      </w:r>
      <w:bookmarkEnd w:id="28"/>
      <w:bookmarkEnd w:id="29"/>
    </w:p>
    <w:p w:rsidR="001D1EF3" w:rsidRPr="001D1EF3" w:rsidRDefault="001D1EF3" w:rsidP="001D1EF3">
      <w:pPr>
        <w:rPr>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Esta sección presenta una lectura y comprensión del territorio de la Comuna 6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1D1EF3">
        <w:rPr>
          <w:rFonts w:ascii="Times New Roman" w:eastAsia="Times New Roman" w:hAnsi="Times New Roman" w:cs="Times New Roman"/>
          <w:color w:val="171717" w:themeColor="background2" w:themeShade="1A"/>
          <w:sz w:val="24"/>
        </w:rPr>
        <w:lastRenderedPageBreak/>
        <w:t xml:space="preserve">posteriormente, orientar la planificación y gestión colectiva de dicha comuna. Es decir, este análisis conlleva a plantear las respuestas de la pregunta: ¿Hacia dónde vamos?.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30" w:name="_Toc18526801"/>
      <w:bookmarkStart w:id="31" w:name="_Toc22120463"/>
      <w:r w:rsidRPr="001D1EF3">
        <w:t>Dimensión Política</w:t>
      </w:r>
      <w:bookmarkEnd w:id="30"/>
      <w:bookmarkEnd w:id="31"/>
    </w:p>
    <w:p w:rsidR="001D1EF3" w:rsidRPr="001D1EF3" w:rsidRDefault="001D1EF3" w:rsidP="001D1EF3">
      <w:pPr>
        <w:spacing w:line="240" w:lineRule="auto"/>
        <w:rPr>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32" w:name="_Toc18766772"/>
      <w:bookmarkStart w:id="33" w:name="_Toc21165528"/>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1</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política de la Comuna 6 en Pasto.</w:t>
      </w:r>
      <w:bookmarkEnd w:id="32"/>
      <w:bookmarkEnd w:id="33"/>
    </w:p>
    <w:tbl>
      <w:tblPr>
        <w:tblW w:w="0" w:type="auto"/>
        <w:tblInd w:w="98" w:type="dxa"/>
        <w:tblCellMar>
          <w:left w:w="10" w:type="dxa"/>
          <w:right w:w="10" w:type="dxa"/>
        </w:tblCellMar>
        <w:tblLook w:val="04A0" w:firstRow="1" w:lastRow="0" w:firstColumn="1" w:lastColumn="0" w:noHBand="0" w:noVBand="1"/>
      </w:tblPr>
      <w:tblGrid>
        <w:gridCol w:w="2845"/>
        <w:gridCol w:w="7542"/>
      </w:tblGrid>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Estructura Organizativa</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Cuenta con una Junta Administradora Local (JAL), cuyo presidente es el señor Lucio Obando Mora.</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La presidenta de la Asociación de Juntas de Acción Comunal (ASOJAC), es la señora Sonia Patricia Erazo Rivera.</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En la actualidad existen 33 Juntas de Acción comunal con 7.821 afiliados.</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 xml:space="preserve">Se encuentran diversas instituciones como la Iglesia Niño Jesús de Praga, el CAI, una sede de Casa de Justicia, la oficina de Bienestar Social de la Alcaldía de Pasto, el colegio INEM, San Felipe Neri, Betlemitas y Filipense. </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Los dirigentes de la Comuna 6 manifiestan que se está trabajando la construcción del Plan de Desarrollo Local, siendo este un proceso que inicia en el año 2012 a partir de la participación comunitaria de los diferentes organismos de la acción comunal, ediles, agremiaciones y sociedad civil.</w:t>
            </w:r>
          </w:p>
        </w:tc>
      </w:tr>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Presupuesto Participativo</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lastRenderedPageBreak/>
              <w:t xml:space="preserve">En esta oportunidad se profundiza la construcción de un modelo de identidad y democracia participativa donde se identifica el ciclo de la participación como un patrimonio legítimo y cultural. </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w:t>
            </w:r>
            <w:r w:rsidRPr="001D1EF3">
              <w:rPr>
                <w:rFonts w:ascii="Times New Roman" w:eastAsia="Times New Roman" w:hAnsi="Times New Roman" w:cs="Times New Roman"/>
                <w:color w:val="171717" w:themeColor="background2" w:themeShade="1A"/>
                <w:sz w:val="24"/>
                <w:szCs w:val="24"/>
              </w:rPr>
              <w:t xml:space="preserve">: $  </w:t>
            </w:r>
            <w:r w:rsidRPr="001D1EF3">
              <w:rPr>
                <w:rFonts w:ascii="Times New Roman" w:hAnsi="Times New Roman" w:cs="Times New Roman"/>
                <w:color w:val="171717" w:themeColor="background2" w:themeShade="1A"/>
                <w:sz w:val="24"/>
                <w:szCs w:val="24"/>
              </w:rPr>
              <w:t>759.655.699</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Después del proceso de Pre- Cabildos, la Comuna 6 priorizó las siguientes necesidades:</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Construcción de gradas y muro de contención en la cancha deportiva, B/ </w:t>
            </w:r>
            <w:proofErr w:type="spellStart"/>
            <w:r w:rsidRPr="001D1EF3">
              <w:rPr>
                <w:color w:val="171717" w:themeColor="background2" w:themeShade="1A"/>
              </w:rPr>
              <w:t>Quillasinga</w:t>
            </w:r>
            <w:proofErr w:type="spellEnd"/>
            <w:r w:rsidRPr="001D1EF3">
              <w:rPr>
                <w:color w:val="171717" w:themeColor="background2" w:themeShade="1A"/>
              </w:rPr>
              <w:t>.</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una cancha de futbol 5, mantenimiento de juegos infantiles B/ San Carlos, Santa Anita y Luis Carlos Galán.</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Pavimento rígido Carrera 24 entre calle 12 sur primera fase B/ Altamira y </w:t>
            </w:r>
            <w:proofErr w:type="spellStart"/>
            <w:r w:rsidRPr="001D1EF3">
              <w:rPr>
                <w:color w:val="171717" w:themeColor="background2" w:themeShade="1A"/>
              </w:rPr>
              <w:t>Tamasagra</w:t>
            </w:r>
            <w:proofErr w:type="spellEnd"/>
            <w:r w:rsidRPr="001D1EF3">
              <w:rPr>
                <w:color w:val="171717" w:themeColor="background2" w:themeShade="1A"/>
              </w:rPr>
              <w:t>.</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Mejoramiento en </w:t>
            </w:r>
            <w:proofErr w:type="spellStart"/>
            <w:r w:rsidRPr="001D1EF3">
              <w:rPr>
                <w:color w:val="171717" w:themeColor="background2" w:themeShade="1A"/>
              </w:rPr>
              <w:t>adoquinamiento</w:t>
            </w:r>
            <w:proofErr w:type="spellEnd"/>
            <w:r w:rsidRPr="001D1EF3">
              <w:rPr>
                <w:color w:val="171717" w:themeColor="background2" w:themeShade="1A"/>
              </w:rPr>
              <w:t xml:space="preserve"> calle 1, B/ Caicedo primera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Adecuación parque </w:t>
            </w:r>
            <w:proofErr w:type="spellStart"/>
            <w:r w:rsidRPr="001D1EF3">
              <w:rPr>
                <w:color w:val="171717" w:themeColor="background2" w:themeShade="1A"/>
              </w:rPr>
              <w:t>bio</w:t>
            </w:r>
            <w:proofErr w:type="spellEnd"/>
            <w:r w:rsidRPr="001D1EF3">
              <w:rPr>
                <w:color w:val="171717" w:themeColor="background2" w:themeShade="1A"/>
              </w:rPr>
              <w:t xml:space="preserve"> saludable, B/ Nueva Colombia.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gradas comunitarias y adoquinado de paso peatonal, barrió granada III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gradas comunitarias y muro de contención de paso peatonal, B/ granada I y 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Instalación de cinco </w:t>
            </w:r>
            <w:proofErr w:type="spellStart"/>
            <w:r w:rsidRPr="001D1EF3">
              <w:rPr>
                <w:color w:val="171717" w:themeColor="background2" w:themeShade="1A"/>
              </w:rPr>
              <w:t>bioparques</w:t>
            </w:r>
            <w:proofErr w:type="spellEnd"/>
            <w:r w:rsidRPr="001D1EF3">
              <w:rPr>
                <w:color w:val="171717" w:themeColor="background2" w:themeShade="1A"/>
              </w:rPr>
              <w:t xml:space="preserve"> B/ </w:t>
            </w:r>
            <w:proofErr w:type="spellStart"/>
            <w:r w:rsidRPr="001D1EF3">
              <w:rPr>
                <w:color w:val="171717" w:themeColor="background2" w:themeShade="1A"/>
              </w:rPr>
              <w:t>Tamasagra</w:t>
            </w:r>
            <w:proofErr w:type="spellEnd"/>
            <w:r w:rsidRPr="001D1EF3">
              <w:rPr>
                <w:color w:val="171717" w:themeColor="background2" w:themeShade="1A"/>
              </w:rPr>
              <w:t xml:space="preserve"> 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salón cultural, B/ Quito López I Y 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Compra de predios, acueducto. B/ Granada IV etapa.</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De lo anterior, resultaron los siguientes proyectos que se encuentran ejecutados o en ejecución:</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Jóvenes emprendedores “La Barbería Artística”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Adecuación </w:t>
            </w:r>
            <w:proofErr w:type="spellStart"/>
            <w:r w:rsidRPr="001D1EF3">
              <w:rPr>
                <w:color w:val="171717" w:themeColor="background2" w:themeShade="1A"/>
              </w:rPr>
              <w:t>bio</w:t>
            </w:r>
            <w:proofErr w:type="spellEnd"/>
            <w:r w:rsidRPr="001D1EF3">
              <w:rPr>
                <w:color w:val="171717" w:themeColor="background2" w:themeShade="1A"/>
              </w:rPr>
              <w:t xml:space="preserve">  parque saludable Barrio Nueva Colombia.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Instalación de cinco </w:t>
            </w:r>
            <w:proofErr w:type="spellStart"/>
            <w:r w:rsidRPr="001D1EF3">
              <w:rPr>
                <w:color w:val="171717" w:themeColor="background2" w:themeShade="1A"/>
              </w:rPr>
              <w:t>bioparques</w:t>
            </w:r>
            <w:proofErr w:type="spellEnd"/>
            <w:r w:rsidRPr="001D1EF3">
              <w:rPr>
                <w:color w:val="171717" w:themeColor="background2" w:themeShade="1A"/>
              </w:rPr>
              <w:t xml:space="preserve"> Barrio </w:t>
            </w:r>
            <w:proofErr w:type="spellStart"/>
            <w:r w:rsidRPr="001D1EF3">
              <w:rPr>
                <w:color w:val="171717" w:themeColor="background2" w:themeShade="1A"/>
              </w:rPr>
              <w:t>Tamasagra</w:t>
            </w:r>
            <w:proofErr w:type="spellEnd"/>
            <w:r w:rsidRPr="001D1EF3">
              <w:rPr>
                <w:color w:val="171717" w:themeColor="background2" w:themeShade="1A"/>
              </w:rPr>
              <w:t xml:space="preserve"> Primera Etapa.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lastRenderedPageBreak/>
              <w:t xml:space="preserve">Construcción de gradas y muro de contención en la cancha deportiva Barrio </w:t>
            </w:r>
            <w:proofErr w:type="spellStart"/>
            <w:r w:rsidRPr="001D1EF3">
              <w:rPr>
                <w:color w:val="171717" w:themeColor="background2" w:themeShade="1A"/>
              </w:rPr>
              <w:t>Quillacinga</w:t>
            </w:r>
            <w:proofErr w:type="spellEnd"/>
            <w:r w:rsidRPr="001D1EF3">
              <w:rPr>
                <w:color w:val="171717" w:themeColor="background2" w:themeShade="1A"/>
              </w:rPr>
              <w:t>.</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una cancha de futbol 5, mantenimiento de juegos infantiles Barrio San Carlos, Santa Anita y Luis Carlos Galán.</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Pavimento rígido Carrera 24 entre calle 12 sur  Barrio Altamira y </w:t>
            </w:r>
            <w:proofErr w:type="spellStart"/>
            <w:r w:rsidRPr="001D1EF3">
              <w:rPr>
                <w:color w:val="171717" w:themeColor="background2" w:themeShade="1A"/>
              </w:rPr>
              <w:t>Tamasagra</w:t>
            </w:r>
            <w:proofErr w:type="spellEnd"/>
            <w:r w:rsidRPr="001D1EF3">
              <w:rPr>
                <w:color w:val="171717" w:themeColor="background2" w:themeShade="1A"/>
              </w:rPr>
              <w:t xml:space="preserve"> Municipio de Pasto I fase.</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Mejoramiento en </w:t>
            </w:r>
            <w:proofErr w:type="spellStart"/>
            <w:r w:rsidRPr="001D1EF3">
              <w:rPr>
                <w:color w:val="171717" w:themeColor="background2" w:themeShade="1A"/>
              </w:rPr>
              <w:t>Adoquinamiento</w:t>
            </w:r>
            <w:proofErr w:type="spellEnd"/>
            <w:r w:rsidRPr="001D1EF3">
              <w:rPr>
                <w:color w:val="171717" w:themeColor="background2" w:themeShade="1A"/>
              </w:rPr>
              <w:t xml:space="preserve"> calle 1 sur Caicedo Primera etapa.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gradas comunitarias y adoquinado de paso peatonal Barrio Granada III</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gradas comunitarias y muro de contención de paso peatonal Barrio Granada I y II.</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Construcción salón cultural Barrio Quito López I y II.</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Espacio para el deporte la salud la Convivencia y la Paz.</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Espacio para el deporte la salud la Convivencia y la Paz</w:t>
            </w:r>
          </w:p>
        </w:tc>
      </w:tr>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lastRenderedPageBreak/>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4"/>
              </w:numPr>
              <w:jc w:val="both"/>
              <w:rPr>
                <w:color w:val="171717" w:themeColor="background2" w:themeShade="1A"/>
              </w:rPr>
            </w:pPr>
            <w:r w:rsidRPr="001D1EF3">
              <w:rPr>
                <w:color w:val="171717" w:themeColor="background2" w:themeShade="1A"/>
              </w:rPr>
              <w:t>Débil formación a nivel general para realizar autogestión comunitaria de proyectos que beneficien a la comunidad.</w:t>
            </w:r>
          </w:p>
          <w:p w:rsidR="001D1EF3" w:rsidRPr="001D1EF3" w:rsidRDefault="001D1EF3" w:rsidP="001D1EF3">
            <w:pPr>
              <w:pStyle w:val="Prrafodelista"/>
              <w:numPr>
                <w:ilvl w:val="0"/>
                <w:numId w:val="24"/>
              </w:numPr>
              <w:jc w:val="both"/>
              <w:rPr>
                <w:color w:val="171717" w:themeColor="background2" w:themeShade="1A"/>
              </w:rPr>
            </w:pPr>
            <w:r w:rsidRPr="001D1EF3">
              <w:rPr>
                <w:color w:val="171717" w:themeColor="background2" w:themeShade="1A"/>
              </w:rPr>
              <w:t>Baja articulación con las organizaciones comunes presentes, por falta de integración y sectorización en la toma de decisiones.</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rPr>
      </w:pP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34" w:name="_Toc18526802"/>
      <w:bookmarkStart w:id="35" w:name="_Toc22120464"/>
      <w:r w:rsidRPr="001D1EF3">
        <w:t>Dimensión Social</w:t>
      </w:r>
      <w:bookmarkEnd w:id="34"/>
      <w:bookmarkEnd w:id="35"/>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1D1EF3" w:rsidRPr="001D1EF3" w:rsidRDefault="001D1EF3" w:rsidP="001D1EF3">
      <w:pPr>
        <w:pStyle w:val="Descripcin"/>
        <w:tabs>
          <w:tab w:val="left" w:pos="7170"/>
        </w:tabs>
        <w:rPr>
          <w:color w:val="171717" w:themeColor="background2" w:themeShade="1A"/>
        </w:rPr>
      </w:pPr>
      <w:r w:rsidRPr="001D1EF3">
        <w:rPr>
          <w:color w:val="171717" w:themeColor="background2" w:themeShade="1A"/>
        </w:rPr>
        <w:tab/>
      </w: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36" w:name="_Toc18766773"/>
      <w:bookmarkStart w:id="37" w:name="_Toc21165529"/>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2</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social de la Comuna 6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562"/>
        <w:gridCol w:w="7825"/>
      </w:tblGrid>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 xml:space="preserve">Salud y bienestar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La Comuna cuenta con un puesto de salud: </w:t>
            </w:r>
            <w:proofErr w:type="spellStart"/>
            <w:r w:rsidRPr="001D1EF3">
              <w:rPr>
                <w:color w:val="171717" w:themeColor="background2" w:themeShade="1A"/>
              </w:rPr>
              <w:t>Tamasagra</w:t>
            </w:r>
            <w:proofErr w:type="spellEnd"/>
            <w:r w:rsidRPr="001D1EF3">
              <w:rPr>
                <w:color w:val="171717" w:themeColor="background2" w:themeShade="1A"/>
              </w:rPr>
              <w:t>, el cual brinda el servicio a toda la comuna, no solo desde su sede principal sino también a través de campañas de vacunación, higiene oral, crecimiento y desarrollo, etc.</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Se encuentra el cementerio Jardines de las Mercedes, el cual cuenta con servicio de cremación.</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lastRenderedPageBreak/>
              <w:t>Se proyecta el mejoramiento del sistema de alcantarillado en ciertos sectores.</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lastRenderedPageBreak/>
              <w:t xml:space="preserve">Educación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Se encuentran varios colegios e instituciones educativas que le brindan a los niños y los jóvenes, tales como el Colegio Libertad y una sede del colegio </w:t>
            </w:r>
            <w:proofErr w:type="spellStart"/>
            <w:r w:rsidRPr="001D1EF3">
              <w:rPr>
                <w:color w:val="171717" w:themeColor="background2" w:themeShade="1A"/>
              </w:rPr>
              <w:t>Champagnat</w:t>
            </w:r>
            <w:proofErr w:type="spellEnd"/>
            <w:r w:rsidRPr="001D1EF3">
              <w:rPr>
                <w:color w:val="171717" w:themeColor="background2" w:themeShade="1A"/>
              </w:rPr>
              <w:t>, al igual que las ya mencionadas INEM, San Felipe Neri, Betlemitas y Filipense, que ofrecen educación primaria y secundaria al sector.</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Seguridad y convivencia</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Algunos sectores de la Comuna han optado por implementar sistemas de alarma, cámaras y seguridad propias y privadas.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Trabajo comunitario mediante mingas para obtener recursos, los cuales son destinados al mejoramiento de la misma infraestructura de los barrios.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Cuenta con una sede de la Casa de Justicia.</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Recreación y deporte</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Algunos barrios como </w:t>
            </w:r>
            <w:proofErr w:type="spellStart"/>
            <w:r w:rsidRPr="001D1EF3">
              <w:rPr>
                <w:color w:val="171717" w:themeColor="background2" w:themeShade="1A"/>
              </w:rPr>
              <w:t>Tamasagra</w:t>
            </w:r>
            <w:proofErr w:type="spellEnd"/>
            <w:r w:rsidRPr="001D1EF3">
              <w:rPr>
                <w:color w:val="171717" w:themeColor="background2" w:themeShade="1A"/>
              </w:rPr>
              <w:t xml:space="preserve">, Billa de los Ríos, Quinto López, Urbanización </w:t>
            </w:r>
            <w:proofErr w:type="spellStart"/>
            <w:r w:rsidRPr="001D1EF3">
              <w:rPr>
                <w:color w:val="171717" w:themeColor="background2" w:themeShade="1A"/>
              </w:rPr>
              <w:t>Quillacinga</w:t>
            </w:r>
            <w:proofErr w:type="spellEnd"/>
            <w:r w:rsidRPr="001D1EF3">
              <w:rPr>
                <w:color w:val="171717" w:themeColor="background2" w:themeShade="1A"/>
              </w:rPr>
              <w:t>, Caicedo Alto y La Palma tienen parques y polideportivos.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Presencia de PASTODEPORTES, lo cual aunado a la gestión de líderes y lideresas, permite desarrollar actividades deportivas como microfútbol o rumba terapia, con el fin de la sensibilizar a la población sobre la importancia de los hábitos de vida saludable y actividad física. </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Dificultades de acceso y movilización por vías en mal estado y sin pavimentación en el barrio Villa de los Ríos, Alta Mira, Quinto López, Urbanización </w:t>
            </w:r>
            <w:proofErr w:type="spellStart"/>
            <w:r w:rsidRPr="001D1EF3">
              <w:rPr>
                <w:color w:val="171717" w:themeColor="background2" w:themeShade="1A"/>
              </w:rPr>
              <w:t>Quillacinga</w:t>
            </w:r>
            <w:proofErr w:type="spellEnd"/>
            <w:r w:rsidRPr="001D1EF3">
              <w:rPr>
                <w:color w:val="171717" w:themeColor="background2" w:themeShade="1A"/>
              </w:rPr>
              <w:t xml:space="preserve">, Caicedo Alto , La Palma, Los Guaduales. </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Inseguridad debido a la falta de la presencia policial, consumo de sustancias psicoactivas, alcoholismo y </w:t>
            </w:r>
            <w:proofErr w:type="spellStart"/>
            <w:r w:rsidRPr="001D1EF3">
              <w:rPr>
                <w:color w:val="171717" w:themeColor="background2" w:themeShade="1A"/>
              </w:rPr>
              <w:t>pandillismo</w:t>
            </w:r>
            <w:proofErr w:type="spellEnd"/>
            <w:r w:rsidRPr="001D1EF3">
              <w:rPr>
                <w:color w:val="171717" w:themeColor="background2" w:themeShade="1A"/>
              </w:rPr>
              <w:t>.</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Mal estado de los elementos que conforman el espacio público, tales como parques recreativos. </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38" w:name="_Toc18526803"/>
      <w:bookmarkStart w:id="39" w:name="_Toc22120465"/>
      <w:r w:rsidRPr="001D1EF3">
        <w:t>Dimensión Económica</w:t>
      </w:r>
      <w:bookmarkEnd w:id="38"/>
      <w:bookmarkEnd w:id="39"/>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1D1EF3" w:rsidRPr="001D1EF3" w:rsidRDefault="001D1EF3" w:rsidP="001D1EF3">
      <w:pPr>
        <w:spacing w:after="0" w:line="240" w:lineRule="auto"/>
        <w:jc w:val="both"/>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Calibri" w:eastAsia="Calibri" w:hAnsi="Calibri" w:cs="Calibri"/>
          <w:color w:val="171717" w:themeColor="background2" w:themeShade="1A"/>
        </w:rPr>
      </w:pPr>
    </w:p>
    <w:p w:rsidR="001D1EF3" w:rsidRPr="001D1EF3" w:rsidRDefault="001D1EF3" w:rsidP="001D1EF3">
      <w:pPr>
        <w:pStyle w:val="Descripcin"/>
        <w:jc w:val="both"/>
        <w:rPr>
          <w:rFonts w:ascii="Times New Roman" w:hAnsi="Times New Roman" w:cs="Times New Roman"/>
          <w:color w:val="171717" w:themeColor="background2" w:themeShade="1A"/>
          <w:sz w:val="24"/>
          <w:szCs w:val="24"/>
        </w:rPr>
      </w:pPr>
      <w:bookmarkStart w:id="40" w:name="_Toc18766774"/>
      <w:bookmarkStart w:id="41" w:name="_Toc21165530"/>
      <w:r w:rsidRPr="001D1EF3">
        <w:rPr>
          <w:rFonts w:ascii="Times New Roman" w:hAnsi="Times New Roman" w:cs="Times New Roman"/>
          <w:color w:val="171717" w:themeColor="background2" w:themeShade="1A"/>
          <w:sz w:val="24"/>
          <w:szCs w:val="24"/>
        </w:rPr>
        <w:t xml:space="preserve">Tabla </w:t>
      </w:r>
      <w:r w:rsidRPr="001D1EF3">
        <w:rPr>
          <w:rFonts w:ascii="Times New Roman" w:hAnsi="Times New Roman" w:cs="Times New Roman"/>
          <w:color w:val="171717" w:themeColor="background2" w:themeShade="1A"/>
          <w:sz w:val="24"/>
          <w:szCs w:val="24"/>
        </w:rPr>
        <w:fldChar w:fldCharType="begin"/>
      </w:r>
      <w:r w:rsidRPr="001D1EF3">
        <w:rPr>
          <w:rFonts w:ascii="Times New Roman" w:hAnsi="Times New Roman" w:cs="Times New Roman"/>
          <w:color w:val="171717" w:themeColor="background2" w:themeShade="1A"/>
          <w:sz w:val="24"/>
          <w:szCs w:val="24"/>
        </w:rPr>
        <w:instrText xml:space="preserve"> SEQ Tabla \* ARABIC </w:instrText>
      </w:r>
      <w:r w:rsidRPr="001D1EF3">
        <w:rPr>
          <w:rFonts w:ascii="Times New Roman" w:hAnsi="Times New Roman" w:cs="Times New Roman"/>
          <w:color w:val="171717" w:themeColor="background2" w:themeShade="1A"/>
          <w:sz w:val="24"/>
          <w:szCs w:val="24"/>
        </w:rPr>
        <w:fldChar w:fldCharType="separate"/>
      </w:r>
      <w:r w:rsidRPr="001D1EF3">
        <w:rPr>
          <w:rFonts w:ascii="Times New Roman" w:hAnsi="Times New Roman" w:cs="Times New Roman"/>
          <w:noProof/>
          <w:color w:val="171717" w:themeColor="background2" w:themeShade="1A"/>
          <w:sz w:val="24"/>
          <w:szCs w:val="24"/>
        </w:rPr>
        <w:t>3</w:t>
      </w:r>
      <w:r w:rsidRPr="001D1EF3">
        <w:rPr>
          <w:rFonts w:ascii="Times New Roman" w:hAnsi="Times New Roman" w:cs="Times New Roman"/>
          <w:color w:val="171717" w:themeColor="background2" w:themeShade="1A"/>
          <w:sz w:val="24"/>
          <w:szCs w:val="24"/>
        </w:rPr>
        <w:fldChar w:fldCharType="end"/>
      </w:r>
      <w:r w:rsidRPr="001D1EF3">
        <w:rPr>
          <w:rFonts w:ascii="Times New Roman" w:hAnsi="Times New Roman" w:cs="Times New Roman"/>
          <w:color w:val="171717" w:themeColor="background2" w:themeShade="1A"/>
          <w:sz w:val="24"/>
          <w:szCs w:val="24"/>
        </w:rPr>
        <w:t>. Características generales de la dimensión económica de la Comuna 6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2704"/>
        <w:gridCol w:w="7683"/>
      </w:tblGrid>
      <w:tr w:rsidR="001D1EF3" w:rsidRPr="001D1EF3" w:rsidTr="001F1DB6">
        <w:trPr>
          <w:trHeight w:val="874"/>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Actividades económicas y productivas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Cuentan con diferentes zonas comerciales donde destacan supermercados, carnicerías, cacharrerías, ferreterías, peluquerías y farmacias.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 xml:space="preserve">El barrio </w:t>
            </w:r>
            <w:proofErr w:type="spellStart"/>
            <w:r w:rsidRPr="001D1EF3">
              <w:rPr>
                <w:color w:val="171717" w:themeColor="background2" w:themeShade="1A"/>
              </w:rPr>
              <w:t>Tamasagra</w:t>
            </w:r>
            <w:proofErr w:type="spellEnd"/>
            <w:r w:rsidRPr="001D1EF3">
              <w:rPr>
                <w:color w:val="171717" w:themeColor="background2" w:themeShade="1A"/>
              </w:rPr>
              <w:t xml:space="preserve"> se destaca por el grado de desarrollo comercial tanto de productos agropecuarios o mercados campesinos, como otro tipo de bienes y servicios.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Construcciones de vivienda nueva de tipo vertical.</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Baja generación de ingresos monetarios que permitan mejores condiciones de vida a la población.</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bookmarkStart w:id="42" w:name="_Toc18526804"/>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43" w:name="_Toc22120466"/>
      <w:r w:rsidRPr="001D1EF3">
        <w:t>Dimensión Cultural</w:t>
      </w:r>
      <w:bookmarkEnd w:id="42"/>
      <w:bookmarkEnd w:id="43"/>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Comuna 6 ha identificado ciertos elementos, expresiones y manifestaciones que hacen parte de su identidad y cultura.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44" w:name="_Toc18766775"/>
      <w:bookmarkStart w:id="45" w:name="_Toc21165531"/>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4</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cultural de la Comuna 6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2704"/>
        <w:gridCol w:w="7541"/>
      </w:tblGrid>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Expresiones artísticas y culturales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9"/>
              </w:numPr>
              <w:jc w:val="both"/>
              <w:rPr>
                <w:color w:val="171717" w:themeColor="background2" w:themeShade="1A"/>
              </w:rPr>
            </w:pPr>
            <w:r w:rsidRPr="001D1EF3">
              <w:rPr>
                <w:color w:val="171717" w:themeColor="background2" w:themeShade="1A"/>
              </w:rPr>
              <w:t>Cultura y tradición artesanal relacionada con la madera, tamo, barniz, entre otros.</w:t>
            </w:r>
          </w:p>
          <w:p w:rsidR="001D1EF3" w:rsidRPr="001D1EF3" w:rsidRDefault="001D1EF3" w:rsidP="001D1EF3">
            <w:pPr>
              <w:pStyle w:val="Prrafodelista"/>
              <w:numPr>
                <w:ilvl w:val="0"/>
                <w:numId w:val="29"/>
              </w:numPr>
              <w:jc w:val="both"/>
              <w:rPr>
                <w:color w:val="171717" w:themeColor="background2" w:themeShade="1A"/>
              </w:rPr>
            </w:pPr>
            <w:r w:rsidRPr="001D1EF3">
              <w:rPr>
                <w:color w:val="171717" w:themeColor="background2" w:themeShade="1A"/>
              </w:rPr>
              <w:t>Así mismo se encuentra varios grupos de danza, música y arte.</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 xml:space="preserve">Espacios y equipamientos culturales </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Cuenta con salones comunales y culturales.</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7"/>
              </w:numPr>
              <w:jc w:val="both"/>
              <w:rPr>
                <w:color w:val="171717" w:themeColor="background2" w:themeShade="1A"/>
              </w:rPr>
            </w:pPr>
            <w:r w:rsidRPr="001D1EF3">
              <w:rPr>
                <w:color w:val="171717" w:themeColor="background2" w:themeShade="1A"/>
              </w:rPr>
              <w:t>Baja integración e inclusión social y cultural debido</w:t>
            </w:r>
          </w:p>
          <w:p w:rsidR="001D1EF3" w:rsidRPr="001D1EF3" w:rsidRDefault="001D1EF3" w:rsidP="00677445">
            <w:pPr>
              <w:spacing w:after="0" w:line="240" w:lineRule="auto"/>
              <w:ind w:left="360"/>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a la insuficiencia de salones culturales, lo cual genera interrupciones de las actividades y procesos de desarrollo entre los distintos grupos y comités de la comuna. </w:t>
            </w:r>
          </w:p>
        </w:tc>
      </w:tr>
    </w:tbl>
    <w:p w:rsidR="001D1EF3" w:rsidRPr="001D1EF3" w:rsidRDefault="001D1EF3" w:rsidP="001F1DB6">
      <w:pPr>
        <w:spacing w:after="160" w:line="240" w:lineRule="auto"/>
        <w:jc w:val="center"/>
        <w:rPr>
          <w:rFonts w:ascii="Times New Roman" w:eastAsia="Times New Roman" w:hAnsi="Times New Roman" w:cs="Times New Roman"/>
          <w:color w:val="171717" w:themeColor="background2" w:themeShade="1A"/>
        </w:rPr>
      </w:pPr>
      <w:bookmarkStart w:id="46" w:name="_Toc18526805"/>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47" w:name="_Toc22120467"/>
      <w:r w:rsidRPr="001D1EF3">
        <w:t>Dimensión Ambiental</w:t>
      </w:r>
      <w:bookmarkEnd w:id="46"/>
      <w:bookmarkEnd w:id="47"/>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1D1EF3">
        <w:rPr>
          <w:color w:val="171717" w:themeColor="background2" w:themeShade="1A"/>
        </w:rPr>
        <w:t xml:space="preserve"> </w:t>
      </w:r>
      <w:r w:rsidRPr="001D1EF3">
        <w:rPr>
          <w:rFonts w:ascii="Times New Roman" w:eastAsia="Times New Roman" w:hAnsi="Times New Roman" w:cs="Times New Roman"/>
          <w:color w:val="171717" w:themeColor="background2" w:themeShade="1A"/>
          <w:sz w:val="24"/>
        </w:rPr>
        <w:t>la identificación de problemáticas y necesidades ambientales en la comuna.</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48" w:name="_Toc18766776"/>
      <w:bookmarkStart w:id="49" w:name="_Toc21165532"/>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5</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ambiental de la Comuna 6 en Pasto</w:t>
      </w:r>
      <w:bookmarkEnd w:id="48"/>
      <w:bookmarkEnd w:id="49"/>
    </w:p>
    <w:tbl>
      <w:tblPr>
        <w:tblW w:w="0" w:type="auto"/>
        <w:tblInd w:w="98" w:type="dxa"/>
        <w:tblCellMar>
          <w:left w:w="10" w:type="dxa"/>
          <w:right w:w="10" w:type="dxa"/>
        </w:tblCellMar>
        <w:tblLook w:val="04A0" w:firstRow="1" w:lastRow="0" w:firstColumn="1" w:lastColumn="0" w:noHBand="0" w:noVBand="1"/>
      </w:tblPr>
      <w:tblGrid>
        <w:gridCol w:w="2420"/>
        <w:gridCol w:w="7825"/>
      </w:tblGrid>
      <w:tr w:rsidR="001D1EF3" w:rsidRPr="001D1EF3" w:rsidTr="001F1DB6">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Factores ambientales y biodiversos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Varios barrios cuentan con zonas verdes y parques recreativos.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Varios nacimientos de agua que recorren la comuna.</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La comunidad realiza mingas de trabajo para podar árboles y mejorar espacio público en relación con zonas verdes.</w:t>
            </w:r>
          </w:p>
        </w:tc>
      </w:tr>
      <w:tr w:rsidR="001D1EF3" w:rsidRPr="001D1EF3" w:rsidTr="001F1DB6">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Contaminación ambiental por el desconocimiento y desorganización con respecto al manejo de residuos sólidos.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Exposición al riesgo volcánico de las viviendas y la misma Comuna.</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Alta presencia de fauna callejera.</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bookmarkStart w:id="50" w:name="_Toc18526806"/>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line="240" w:lineRule="auto"/>
        <w:jc w:val="center"/>
        <w:rPr>
          <w:rFonts w:ascii="Times New Roman" w:eastAsia="Times New Roman" w:hAnsi="Times New Roman" w:cs="Times New Roman"/>
          <w:color w:val="171717" w:themeColor="background2" w:themeShade="1A"/>
        </w:rPr>
      </w:pPr>
    </w:p>
    <w:p w:rsidR="001D1EF3" w:rsidRPr="001D1EF3" w:rsidRDefault="001D1EF3" w:rsidP="001F1DB6">
      <w:pPr>
        <w:pStyle w:val="Ttulo1"/>
        <w:numPr>
          <w:ilvl w:val="0"/>
          <w:numId w:val="5"/>
        </w:numPr>
        <w:rPr>
          <w:rFonts w:eastAsia="Times New Roman"/>
        </w:rPr>
      </w:pPr>
      <w:bookmarkStart w:id="51" w:name="_Toc22120468"/>
      <w:r w:rsidRPr="001D1EF3">
        <w:rPr>
          <w:rFonts w:eastAsia="Times New Roman"/>
        </w:rPr>
        <w:t>¿HACIA DÓNDE VAMOS?</w:t>
      </w:r>
      <w:bookmarkEnd w:id="50"/>
      <w:bookmarkEnd w:id="51"/>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bookmarkStart w:id="52" w:name="_Toc18526807"/>
      <w:r w:rsidRPr="001D1EF3">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en cada una de las dimensiones del territorio de la Comuna 6. En consecuencia, se debe aclarar que aquí se parte de la revisión de la visión general del Plan de Desarrollo Local “Construyendo futuro para el bienestar de todos”, planteada en el año 2012:</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rPr>
        <w:t>Para el año 2020, la comuna seis será un territorio reconocido por impulsar e integrar el desarrollo humano con equidad, basado en las relaciones de confianza, la inclusión, la participación y la construcción colectiva; teniendo en cuenta como pilares del desarrollo, la educación y la gestión comunitaria, donde sus habitantes y sus organizaciones de base aporten al avance social, económico, político y ambiental</w:t>
      </w:r>
      <w:r w:rsidRPr="001D1EF3">
        <w:rPr>
          <w:rFonts w:ascii="Times New Roman" w:eastAsia="Times New Roman" w:hAnsi="Times New Roman" w:cs="Times New Roman"/>
          <w:color w:val="171717" w:themeColor="background2" w:themeShade="1A"/>
          <w:sz w:val="24"/>
        </w:rPr>
        <w:t>.</w:t>
      </w: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lastRenderedPageBreak/>
        <w:t>Así mismo, se trae a colación los elementos de una visión de futuro para la Comuna, planteados en el marco del convenio interinstitucional entre la Universidad Mariana y la Alcaldía Municipal en el año 2017. De manera complementaria, se tocan algunos sueños colectivos, ideas de proyectos o estrategias y compromisos comunitarios a partir del diálogo de saberes con la comunidad, liderado por la Alcaldía Municipal y apoyado por el PDT-Nariño en el año 2019.</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En consecuencia, se realizó un ejercicio de análisis, reflexión y diálogo propositivo para retroalimentación de las visiones compartidas en el marco de la construcción de la paz y buen vivir. </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53" w:name="_Toc22120469"/>
      <w:r w:rsidRPr="001D1EF3">
        <w:t>Dimensión Política</w:t>
      </w:r>
      <w:bookmarkEnd w:id="52"/>
      <w:bookmarkEnd w:id="53"/>
    </w:p>
    <w:p w:rsidR="001D1EF3" w:rsidRPr="001F1DB6" w:rsidRDefault="001D1EF3" w:rsidP="001D1EF3">
      <w:pPr>
        <w:spacing w:after="0" w:line="240" w:lineRule="auto"/>
        <w:jc w:val="both"/>
        <w:rPr>
          <w:rFonts w:ascii="Times New Roman" w:eastAsia="Times New Roman" w:hAnsi="Times New Roman" w:cs="Times New Roman"/>
          <w:color w:val="C00000" w:themeColor="text1"/>
          <w:sz w:val="24"/>
          <w:szCs w:val="24"/>
        </w:rPr>
      </w:pPr>
    </w:p>
    <w:p w:rsidR="001D1EF3" w:rsidRPr="001F1DB6" w:rsidRDefault="001D1EF3" w:rsidP="001F1DB6">
      <w:pPr>
        <w:pStyle w:val="Ttulo3"/>
      </w:pPr>
      <w:bookmarkStart w:id="54" w:name="_Toc18526809"/>
      <w:bookmarkStart w:id="55" w:name="_Toc22120470"/>
      <w:r w:rsidRPr="001F1DB6">
        <w:t>Sueños colectivos y acciones concretas</w:t>
      </w:r>
      <w:bookmarkEnd w:id="54"/>
      <w:r w:rsidRPr="001F1DB6">
        <w:t xml:space="preserve"> 2019</w:t>
      </w:r>
      <w:bookmarkEnd w:id="55"/>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con una mejor organización social y comunitaria, conscientes de nuestros derechos políticos, las leyes sobre justicia y anticorrupción, también de la importancia de la concertación y el diálogo con todo tipo de organizaciones políticas, sociales, civiles y comunitarias. De igual manera, deseamos que las Juntas de Acción Comunal (JAC), los jóvenes y las mujeres participen de manera efectiva en el desarrollo de la comuna y que las políticas públicas que se formulen y desarrollen en el municipio de Pasto puedan contar con procesos de formación para la participación ciudadana y comunitaria previamente. Soñamos entonces con, una comuna fuerte a nivel político para incidir en las otras dimensiones: social, económico, cultural y ambiental.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 xml:space="preserve">Fomentar procesos de sensibilización, concientización, orientación y formación política en asuntos participativos y democráticos.  </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Avanzar desde la participación ciudadana hacia la democracia representativa.</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 xml:space="preserve">Creación de una escuela de líderes cuya metodología de formación sea pertinente socialmente. </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Campañas y jornadas de socialización permanentes con respecto al desarrollo de las políticas públicas existentes en el municipio de Pasto.</w:t>
      </w:r>
    </w:p>
    <w:p w:rsidR="001D1EF3" w:rsidRPr="001D1EF3" w:rsidRDefault="001D1EF3" w:rsidP="001D1EF3">
      <w:pPr>
        <w:pStyle w:val="Prrafodelista"/>
        <w:jc w:val="both"/>
        <w:rPr>
          <w:color w:val="171717" w:themeColor="background2" w:themeShade="1A"/>
        </w:rPr>
      </w:pPr>
      <w:r w:rsidRPr="001D1EF3">
        <w:rPr>
          <w:color w:val="171717" w:themeColor="background2" w:themeShade="1A"/>
        </w:rPr>
        <w:t xml:space="preserve">                                             </w:t>
      </w:r>
    </w:p>
    <w:p w:rsidR="001D1EF3" w:rsidRPr="001F1DB6" w:rsidRDefault="001D1EF3" w:rsidP="001F1DB6">
      <w:pPr>
        <w:pStyle w:val="Ttulo3"/>
      </w:pPr>
      <w:bookmarkStart w:id="56" w:name="_Toc18526810"/>
      <w:bookmarkStart w:id="57" w:name="_Toc22120471"/>
      <w:r w:rsidRPr="001F1DB6">
        <w:t>Compromisos comunitarios</w:t>
      </w:r>
      <w:bookmarkEnd w:id="56"/>
      <w:r w:rsidRPr="001F1DB6">
        <w:t xml:space="preserve"> 2019</w:t>
      </w:r>
      <w:bookmarkEnd w:id="57"/>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Continuar identificando problemas y necesidades de la comuna, para proponer colectivamente programas y proyectos que propendan por el mejoramiento de la calidad de vida de los ciudadanos, no solo con aspectos relacionados con la dimensión política, sino también social, económica, cultural y ambiental.</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lastRenderedPageBreak/>
        <w:t xml:space="preserve">Hacer uso de los diversos insumos e instrumentos construidos participativamente en la planeación del desarrollo local y municipal.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Informarse sobre el marco normativo existente con respecto a la prevención y sanación de la corrupción para contribuir a que se desarrollen prácticas de justicia y equidad social y comunitaria.</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58" w:name="_Toc18526811"/>
      <w:bookmarkStart w:id="59" w:name="_Toc22120472"/>
      <w:r w:rsidRPr="001D1EF3">
        <w:t>Dimensión Social</w:t>
      </w:r>
      <w:bookmarkEnd w:id="58"/>
      <w:bookmarkEnd w:id="59"/>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0" w:name="_Toc18526813"/>
      <w:bookmarkStart w:id="61" w:name="_Toc22120473"/>
      <w:r w:rsidRPr="001D1EF3">
        <w:t>Sueños colectivos y acciones concretas</w:t>
      </w:r>
      <w:bookmarkEnd w:id="60"/>
      <w:r w:rsidRPr="001D1EF3">
        <w:t xml:space="preserve"> 2017-2019</w:t>
      </w:r>
      <w:bookmarkEnd w:id="61"/>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con Instituciones Educativas que impartan activamente cátedras relacionadas con la participación ciudadana y democrática y la implementación de becas formativas para niños, niñas, jóvenes y personas deportistas en las distintas comunas. Añoramos la inclusión social de los distintos actores comunales y grupos poblacionales en los procesos de planeación y ejecución de las políticas, planes, programas y proyectos para el desarrollo colectivo. Así mismo, deseamos que podamos integrarnos cada vez más con las diversas comunas y corregimientos del municipio en términos sociales, comunales y comunitarios, para lo cual es necesario tener mejores condiciones de acceso y movilización.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Pavimentación, mejoramiento y adecuación de calles y vías de comunicación en la totalidad de barrios de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 xml:space="preserve">Construcción del centro de integración comunal y comunitaria en el barrio </w:t>
      </w:r>
      <w:proofErr w:type="spellStart"/>
      <w:r w:rsidRPr="001D1EF3">
        <w:rPr>
          <w:color w:val="171717" w:themeColor="background2" w:themeShade="1A"/>
        </w:rPr>
        <w:t>Sumatambo</w:t>
      </w:r>
      <w:proofErr w:type="spellEnd"/>
      <w:r w:rsidRPr="001D1EF3">
        <w:rPr>
          <w:color w:val="171717" w:themeColor="background2" w:themeShade="1A"/>
        </w:rPr>
        <w:t xml:space="preserve">.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de un coliseo cubierto.</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de salones comunales.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mejoramiento y adecuación de escenarios deportivos y parques recreativos en barrios estratégicos.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Desarrollar diversos eventos de integración deportiva y juegos propios en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Instalación de cámaras de seguridad en distintos sectores de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Implementación de programas para prevención y reducción del consumo de sustancias psicoactivas.</w:t>
      </w:r>
    </w:p>
    <w:p w:rsid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 xml:space="preserve">Mayor presencia de las autoridades pertinentes para el control del alcoholismo, riñas callejeras y </w:t>
      </w:r>
      <w:proofErr w:type="spellStart"/>
      <w:r w:rsidRPr="001D1EF3">
        <w:rPr>
          <w:color w:val="171717" w:themeColor="background2" w:themeShade="1A"/>
        </w:rPr>
        <w:t>pandillismo</w:t>
      </w:r>
      <w:proofErr w:type="spellEnd"/>
      <w:r w:rsidRPr="001D1EF3">
        <w:rPr>
          <w:color w:val="171717" w:themeColor="background2" w:themeShade="1A"/>
        </w:rPr>
        <w:t>.</w:t>
      </w:r>
    </w:p>
    <w:p w:rsidR="001F1DB6" w:rsidRPr="001F1DB6" w:rsidRDefault="001F1DB6" w:rsidP="001F1DB6">
      <w:pPr>
        <w:jc w:val="both"/>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2" w:name="_Toc18526814"/>
      <w:bookmarkStart w:id="63" w:name="_Toc22120474"/>
      <w:r w:rsidRPr="001D1EF3">
        <w:lastRenderedPageBreak/>
        <w:t>Compromisos comunitarios</w:t>
      </w:r>
      <w:bookmarkEnd w:id="62"/>
      <w:r w:rsidRPr="001D1EF3">
        <w:t xml:space="preserve"> 2019</w:t>
      </w:r>
      <w:bookmarkEnd w:id="63"/>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 xml:space="preserve">Concertación institucional sobre los profesionales idóneos para desarrollar proyectos sociales y comunitarios en la comuna. </w:t>
      </w: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Respaldar los proyectos deportivos de las distintitas instituciones de educación superior.</w:t>
      </w: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Gestionar y generar recursos mediante mingas comunitarias, bingos, rifas, eventos artísticos y culturales entre otros.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64" w:name="_Toc18526815"/>
      <w:bookmarkStart w:id="65" w:name="_Toc22120475"/>
      <w:r w:rsidRPr="001D1EF3">
        <w:t>Dimensión Económica</w:t>
      </w:r>
      <w:bookmarkEnd w:id="64"/>
      <w:bookmarkEnd w:id="65"/>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6" w:name="_Toc18526817"/>
      <w:bookmarkStart w:id="67" w:name="_Toc22120476"/>
      <w:r w:rsidRPr="001D1EF3">
        <w:t>Sueños colectivos y acciones concretas</w:t>
      </w:r>
      <w:bookmarkEnd w:id="66"/>
      <w:r w:rsidRPr="001D1EF3">
        <w:t xml:space="preserve"> 2019</w:t>
      </w:r>
      <w:bookmarkEnd w:id="67"/>
    </w:p>
    <w:p w:rsidR="001D1EF3" w:rsidRPr="001D1EF3" w:rsidRDefault="001D1EF3" w:rsidP="001D1EF3">
      <w:pPr>
        <w:spacing w:line="240" w:lineRule="auto"/>
        <w:jc w:val="both"/>
        <w:rPr>
          <w:color w:val="171717" w:themeColor="background2" w:themeShade="1A"/>
        </w:rPr>
      </w:pPr>
      <w:r w:rsidRPr="001D1EF3">
        <w:rPr>
          <w:rFonts w:ascii="Times New Roman" w:hAnsi="Times New Roman" w:cs="Times New Roman"/>
          <w:color w:val="171717" w:themeColor="background2" w:themeShade="1A"/>
          <w:sz w:val="24"/>
          <w:szCs w:val="24"/>
        </w:rPr>
        <w:tab/>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La Comuna 6 soñamos con mayor número de emprendimientos con base a la organización social y comunitaria, los cuales permitan generar más trabajo y empleo e integración comunitaria, en particular, deseamos ampliar la participación ciudadana, democrática y económica de las mujeres.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Creación de una cooperativa de tiendas y negocios sociales y comunitarios.</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 xml:space="preserve">Apoyo a la comercialización de bienes y servicios culturales y artesanales. </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 xml:space="preserve">Compra y adquisición de maquinaria y equipo para </w:t>
      </w:r>
      <w:proofErr w:type="spellStart"/>
      <w:r w:rsidRPr="001D1EF3">
        <w:rPr>
          <w:color w:val="171717" w:themeColor="background2" w:themeShade="1A"/>
        </w:rPr>
        <w:t>adoquinamiento</w:t>
      </w:r>
      <w:proofErr w:type="spellEnd"/>
      <w:r w:rsidRPr="001D1EF3">
        <w:rPr>
          <w:color w:val="171717" w:themeColor="background2" w:themeShade="1A"/>
        </w:rPr>
        <w:t xml:space="preserve"> de vías y calles de la comuna, cuya administración sea realizada desde la misma comunidad.</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Formación para desarrollar actividades relacionados con el turismo.</w:t>
      </w:r>
    </w:p>
    <w:p w:rsidR="001D1EF3" w:rsidRPr="001D1EF3" w:rsidRDefault="001D1EF3" w:rsidP="001D1EF3">
      <w:pPr>
        <w:tabs>
          <w:tab w:val="left" w:pos="915"/>
        </w:tabs>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8" w:name="_Toc18526818"/>
      <w:bookmarkStart w:id="69" w:name="_Toc22120477"/>
      <w:r w:rsidRPr="001D1EF3">
        <w:t>Compromisos comunitarios</w:t>
      </w:r>
      <w:bookmarkEnd w:id="68"/>
      <w:r w:rsidRPr="001D1EF3">
        <w:t xml:space="preserve"> 2019</w:t>
      </w:r>
      <w:bookmarkEnd w:id="69"/>
    </w:p>
    <w:p w:rsidR="001D1EF3" w:rsidRPr="001D1EF3" w:rsidRDefault="001D1EF3" w:rsidP="001D1EF3">
      <w:pPr>
        <w:spacing w:line="240" w:lineRule="auto"/>
        <w:rPr>
          <w:color w:val="171717" w:themeColor="background2" w:themeShade="1A"/>
        </w:rPr>
      </w:pPr>
    </w:p>
    <w:p w:rsidR="001D1EF3" w:rsidRP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t xml:space="preserve">Organización comunitaria para la administración de recursos propios. </w:t>
      </w:r>
    </w:p>
    <w:p w:rsidR="001D1EF3" w:rsidRP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t>Gestionar recursos para el desarrollo de los programas y proyectos planteados para la comuna.</w:t>
      </w:r>
    </w:p>
    <w:p w:rsid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t>Apoyar diversas actividades económicas presentes en la comuna, apoyando lo nuestro, comprando y promocionando los bienes y servicios de nuestros vecinos.</w:t>
      </w:r>
    </w:p>
    <w:p w:rsidR="001F1DB6" w:rsidRPr="001F1DB6" w:rsidRDefault="001F1DB6" w:rsidP="001F1DB6">
      <w:pPr>
        <w:jc w:val="both"/>
        <w:rPr>
          <w:color w:val="171717" w:themeColor="background2" w:themeShade="1A"/>
        </w:rPr>
      </w:pPr>
    </w:p>
    <w:p w:rsidR="001D1EF3" w:rsidRPr="001D1EF3" w:rsidRDefault="001D1EF3" w:rsidP="001D1EF3">
      <w:pPr>
        <w:pStyle w:val="Ttulo2"/>
      </w:pPr>
      <w:bookmarkStart w:id="70" w:name="_Toc18526819"/>
      <w:bookmarkStart w:id="71" w:name="_Toc22120478"/>
      <w:r w:rsidRPr="001D1EF3">
        <w:lastRenderedPageBreak/>
        <w:t>Dimensión Cultural</w:t>
      </w:r>
      <w:bookmarkEnd w:id="70"/>
      <w:bookmarkEnd w:id="71"/>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72" w:name="_Toc18526821"/>
      <w:bookmarkStart w:id="73" w:name="_Toc22120479"/>
      <w:r w:rsidRPr="001D1EF3">
        <w:t>Sueños colectivos y acciones concretas</w:t>
      </w:r>
      <w:bookmarkEnd w:id="72"/>
      <w:r w:rsidRPr="001D1EF3">
        <w:t xml:space="preserve"> 2019</w:t>
      </w:r>
      <w:bookmarkEnd w:id="73"/>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que nuestros habitantes tengan sentido de pertenencia y orgullo por su cultura y grupos artísticos y culturales.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5"/>
        </w:numPr>
        <w:spacing w:after="200"/>
        <w:jc w:val="both"/>
        <w:rPr>
          <w:color w:val="171717" w:themeColor="background2" w:themeShade="1A"/>
        </w:rPr>
      </w:pPr>
      <w:r w:rsidRPr="001D1EF3">
        <w:rPr>
          <w:color w:val="171717" w:themeColor="background2" w:themeShade="1A"/>
        </w:rPr>
        <w:t xml:space="preserve">Diseñar una ruta turística para la comuna con énfasis en las expresiones y lugares culturales, artes y oficios y grupos artísticos. </w:t>
      </w:r>
    </w:p>
    <w:p w:rsidR="001D1EF3" w:rsidRPr="001D1EF3" w:rsidRDefault="001D1EF3" w:rsidP="001D1EF3">
      <w:pPr>
        <w:pStyle w:val="Prrafodelista"/>
        <w:numPr>
          <w:ilvl w:val="0"/>
          <w:numId w:val="35"/>
        </w:numPr>
        <w:spacing w:after="200"/>
        <w:jc w:val="both"/>
        <w:rPr>
          <w:color w:val="171717" w:themeColor="background2" w:themeShade="1A"/>
        </w:rPr>
      </w:pPr>
      <w:r w:rsidRPr="001D1EF3">
        <w:rPr>
          <w:color w:val="171717" w:themeColor="background2" w:themeShade="1A"/>
        </w:rPr>
        <w:t xml:space="preserve">Fortalecimiento de talleres artesanales en tamo, barniz, madera y otros.                                                   </w:t>
      </w:r>
    </w:p>
    <w:p w:rsidR="001D1EF3" w:rsidRPr="001D1EF3" w:rsidRDefault="001D1EF3" w:rsidP="001D1EF3">
      <w:pPr>
        <w:pStyle w:val="Prrafodelista"/>
        <w:jc w:val="both"/>
        <w:rPr>
          <w:color w:val="171717" w:themeColor="background2" w:themeShade="1A"/>
        </w:rPr>
      </w:pPr>
    </w:p>
    <w:p w:rsidR="001D1EF3" w:rsidRPr="001D1EF3" w:rsidRDefault="001D1EF3" w:rsidP="001F1DB6">
      <w:pPr>
        <w:pStyle w:val="Ttulo3"/>
      </w:pPr>
      <w:bookmarkStart w:id="74" w:name="_Toc18526822"/>
      <w:bookmarkStart w:id="75" w:name="_Toc22120480"/>
      <w:r w:rsidRPr="001D1EF3">
        <w:t>Compromisos comunitarios</w:t>
      </w:r>
      <w:bookmarkEnd w:id="74"/>
      <w:r w:rsidRPr="001D1EF3">
        <w:t xml:space="preserve"> 2019</w:t>
      </w:r>
      <w:bookmarkEnd w:id="75"/>
    </w:p>
    <w:p w:rsidR="001D1EF3" w:rsidRPr="001D1EF3" w:rsidRDefault="001D1EF3" w:rsidP="001D1EF3">
      <w:pPr>
        <w:spacing w:line="240" w:lineRule="auto"/>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Gestionar recursos y realizar convenios para llevar a cabo estudios de investigación sobre actividades, grupos y estrategias relacionadas con la cultura, tradición y memoria histórica.</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76" w:name="_Toc18526823"/>
      <w:bookmarkStart w:id="77" w:name="_Toc22120481"/>
      <w:r w:rsidRPr="001D1EF3">
        <w:t>Dimensión Ambiental</w:t>
      </w:r>
      <w:bookmarkEnd w:id="76"/>
      <w:bookmarkEnd w:id="77"/>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F1DB6">
      <w:pPr>
        <w:pStyle w:val="Ttulo3"/>
      </w:pPr>
      <w:bookmarkStart w:id="78" w:name="_Toc18526825"/>
      <w:bookmarkStart w:id="79" w:name="_Toc22120482"/>
      <w:r w:rsidRPr="001D1EF3">
        <w:t>Sueños colectivos y acciones concretas</w:t>
      </w:r>
      <w:bookmarkEnd w:id="78"/>
      <w:r w:rsidRPr="001D1EF3">
        <w:t xml:space="preserve"> 2017-2019</w:t>
      </w:r>
      <w:bookmarkEnd w:id="79"/>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color w:val="171717" w:themeColor="background2" w:themeShade="1A"/>
        </w:rPr>
      </w:pPr>
      <w:r w:rsidRPr="001D1EF3">
        <w:rPr>
          <w:rFonts w:ascii="Times New Roman" w:hAnsi="Times New Roman" w:cs="Times New Roman"/>
          <w:color w:val="171717" w:themeColor="background2" w:themeShade="1A"/>
          <w:sz w:val="24"/>
          <w:szCs w:val="24"/>
        </w:rPr>
        <w:t xml:space="preserve">La Comuna 6 soñamos una gestión integral de residuos sólidos, dónde se realiza una planeación ordenada y sostenible de los procesos de reforestación en la comuna.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Reforestación en zonas verdes y puntos estratégicos para el nacimiento del agua con especies nativas.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Implementación de zonas verdes y parqueaderos adecuados.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Formación para realizar el manejo adecuado de residuos sólidos y aprovechamiento económico de los mismos.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Formación con respecto a la gestión del riesgo asociada al volcán Galeras y las inundaciones.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Diseñar rutas de recolección de residuos sólidos con énfasis en reciclaje.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Implementar campañas de sensibilización hacia la protección de los animales.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lastRenderedPageBreak/>
        <w:t xml:space="preserve">                    </w:t>
      </w:r>
    </w:p>
    <w:p w:rsidR="001D1EF3" w:rsidRPr="001D1EF3" w:rsidRDefault="001D1EF3" w:rsidP="001F1DB6">
      <w:pPr>
        <w:pStyle w:val="Ttulo3"/>
      </w:pPr>
      <w:bookmarkStart w:id="80" w:name="_Toc18526826"/>
      <w:bookmarkStart w:id="81" w:name="_Toc22120483"/>
      <w:r w:rsidRPr="001D1EF3">
        <w:t>Compromisos comunitarios</w:t>
      </w:r>
      <w:bookmarkEnd w:id="80"/>
      <w:r w:rsidRPr="001D1EF3">
        <w:t xml:space="preserve"> 2019</w:t>
      </w:r>
      <w:bookmarkEnd w:id="81"/>
    </w:p>
    <w:p w:rsidR="001D1EF3" w:rsidRPr="001D1EF3" w:rsidRDefault="001D1EF3" w:rsidP="001D1EF3">
      <w:pPr>
        <w:spacing w:line="240" w:lineRule="auto"/>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7"/>
        </w:numPr>
        <w:spacing w:after="200"/>
        <w:rPr>
          <w:color w:val="171717" w:themeColor="background2" w:themeShade="1A"/>
        </w:rPr>
      </w:pPr>
      <w:r w:rsidRPr="001D1EF3">
        <w:rPr>
          <w:color w:val="171717" w:themeColor="background2" w:themeShade="1A"/>
        </w:rPr>
        <w:t xml:space="preserve">Realizar una adecuada segregación y separación de residuos orgánicos e inorgánicos desde el hogar. </w:t>
      </w:r>
    </w:p>
    <w:p w:rsidR="001D1EF3" w:rsidRPr="001D1EF3" w:rsidRDefault="001D1EF3" w:rsidP="001D1EF3">
      <w:pPr>
        <w:pStyle w:val="Prrafodelista"/>
        <w:numPr>
          <w:ilvl w:val="0"/>
          <w:numId w:val="37"/>
        </w:numPr>
        <w:spacing w:after="200"/>
        <w:rPr>
          <w:color w:val="171717" w:themeColor="background2" w:themeShade="1A"/>
        </w:rPr>
      </w:pPr>
      <w:r w:rsidRPr="001D1EF3">
        <w:rPr>
          <w:color w:val="171717" w:themeColor="background2" w:themeShade="1A"/>
        </w:rPr>
        <w:t>Realizar convenios para aprovechar cultural y ambientalmente el sitio de la Chorrera.</w:t>
      </w:r>
    </w:p>
    <w:p w:rsidR="001D1EF3" w:rsidRPr="001D1EF3" w:rsidRDefault="001D1EF3" w:rsidP="001F1DB6">
      <w:pPr>
        <w:pStyle w:val="Ttulo1"/>
        <w:numPr>
          <w:ilvl w:val="0"/>
          <w:numId w:val="5"/>
        </w:numPr>
      </w:pPr>
      <w:bookmarkStart w:id="82" w:name="_Toc18526827"/>
      <w:bookmarkStart w:id="83" w:name="_Toc22120484"/>
      <w:r w:rsidRPr="001D1EF3">
        <w:t>REFLEXIONES</w:t>
      </w:r>
      <w:bookmarkEnd w:id="82"/>
      <w:bookmarkEnd w:id="83"/>
    </w:p>
    <w:p w:rsidR="001D1EF3" w:rsidRPr="001D1EF3" w:rsidRDefault="001D1EF3" w:rsidP="001D1EF3">
      <w:pPr>
        <w:spacing w:line="240" w:lineRule="auto"/>
        <w:rPr>
          <w:color w:val="171717" w:themeColor="background2" w:themeShade="1A"/>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Comuna 6 hemos avanzado en la construcción de nuestro propio Plan de Desarrollo Local de manera colectiva y deseamos que de ahora en adelante, podamos organizarnos comunal y comunitariamente de mejor manera para incidir en varios aspectos de la vida que nos afectan. Es decir, es necesario empezar a tomar conciencia sobre la importancia de avanzar desde la participación ciudadana hacia la democracia representativa, fortalecernos social y culturalmente, continuar apoyando nuestros emprendimientos con énfasis de actividades turísticas y fomentar una Comuna sostenible</w:t>
      </w:r>
      <w:bookmarkStart w:id="84" w:name="_Toc18526828"/>
      <w:bookmarkStart w:id="85" w:name="_Toc22120485"/>
      <w:r w:rsidRPr="001D1EF3">
        <w:rPr>
          <w:rFonts w:ascii="Times New Roman" w:eastAsia="Times New Roman" w:hAnsi="Times New Roman" w:cs="Times New Roman"/>
          <w:color w:val="171717" w:themeColor="background2" w:themeShade="1A"/>
          <w:sz w:val="24"/>
        </w:rPr>
        <w:t xml:space="preserve"> ambientalmente.</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ind w:left="708"/>
        <w:jc w:val="both"/>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Es así como el proceso de </w:t>
      </w:r>
      <w:proofErr w:type="spellStart"/>
      <w:r w:rsidRPr="001D1EF3">
        <w:rPr>
          <w:rFonts w:ascii="Times New Roman" w:eastAsia="Times New Roman" w:hAnsi="Times New Roman" w:cs="Times New Roman"/>
          <w:i/>
          <w:color w:val="171717" w:themeColor="background2" w:themeShade="1A"/>
        </w:rPr>
        <w:t>Resignificación</w:t>
      </w:r>
      <w:proofErr w:type="spellEnd"/>
      <w:r w:rsidRPr="001D1EF3">
        <w:rPr>
          <w:rFonts w:ascii="Times New Roman" w:eastAsia="Times New Roman" w:hAnsi="Times New Roman" w:cs="Times New Roman"/>
          <w:i/>
          <w:color w:val="171717" w:themeColor="background2" w:themeShade="1A"/>
        </w:rPr>
        <w:t xml:space="preserve"> de</w:t>
      </w:r>
      <w:r w:rsidRPr="001D1EF3">
        <w:rPr>
          <w:rFonts w:ascii="Times New Roman" w:eastAsia="Times New Roman" w:hAnsi="Times New Roman" w:cs="Times New Roman"/>
          <w:color w:val="171717" w:themeColor="background2" w:themeShade="1A"/>
        </w:rPr>
        <w:t xml:space="preserve"> </w:t>
      </w:r>
      <w:r w:rsidRPr="001D1EF3">
        <w:rPr>
          <w:rFonts w:ascii="Times New Roman" w:eastAsia="Times New Roman" w:hAnsi="Times New Roman" w:cs="Times New Roman"/>
          <w:i/>
          <w:color w:val="171717" w:themeColor="background2" w:themeShade="1A"/>
        </w:rPr>
        <w:t>los Planes de Vida Comunitarios en el municipio de Pasto</w:t>
      </w:r>
      <w:r w:rsidRPr="001D1EF3">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1D1EF3">
        <w:rPr>
          <w:rFonts w:ascii="Times New Roman" w:hAnsi="Times New Roman" w:cs="Times New Roman"/>
          <w:color w:val="171717" w:themeColor="background2" w:themeShade="1A"/>
        </w:rPr>
        <w:t>(Apoyo a la Secretaria de Desarrollo Comunitario desde el PDT-Nariño, 2019).</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F1DB6" w:rsidRPr="001D1EF3" w:rsidRDefault="001F1DB6"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F1DB6">
      <w:pPr>
        <w:pStyle w:val="Ttulo1"/>
        <w:rPr>
          <w:rFonts w:eastAsia="Times New Roman"/>
        </w:rPr>
      </w:pPr>
      <w:r w:rsidRPr="001D1EF3">
        <w:rPr>
          <w:rFonts w:eastAsia="Times New Roman"/>
        </w:rPr>
        <w:t>REFERENCIAS BIBLIOGRÁFICAS:</w:t>
      </w:r>
      <w:bookmarkEnd w:id="84"/>
      <w:bookmarkEnd w:id="85"/>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ACUERDO NÚMERO 012 (Mayo 30 de 2016). Por el cual se adopta el Plan de Desarrollo del Municipio de Pasto 2016 – 2019 “Pasto Educado Constructor de Paz”.</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ALCALDIA MUNICIPAL DE PASTO. (2007). Plan de vida Comuna 1, “Corazón de Pasto”.</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ALCALDIA MUNICIPAL DE PASTO. (2015). Plan de ordenamiento territorial 2015-2017 “Pasto Territorio Con-sentido”.</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COMUNA SEIS (2012).</w:t>
      </w:r>
      <w:r w:rsidRPr="001D1EF3">
        <w:rPr>
          <w:b/>
          <w:color w:val="171717" w:themeColor="background2" w:themeShade="1A"/>
        </w:rPr>
        <w:t xml:space="preserve"> </w:t>
      </w:r>
      <w:r w:rsidRPr="001D1EF3">
        <w:rPr>
          <w:color w:val="171717" w:themeColor="background2" w:themeShade="1A"/>
        </w:rPr>
        <w:t>Construyendo futuro para el bienestar de todos. Plan de desarrollo comuna seis.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CONSTITUCIÓN POLÍTICA DE COLOMBIA 1991.</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ESTATUTARIA 1757 de 2015. Por la cual se dictan disposiciones en materia de promoción y protección del derecho a la participación democrática.</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1551 de 6 de julio 2012. Por la cual se dictan normas para modernizar la organización y el funcionamiento de los municipios.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743 de 2002. Por la cual se desarrolla el artículo no. 38 de la Constitución Política de Colombia en lo referente a los organismos de acción comunal.</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388 del 18 de julio 1997. Por la cual se modifica la Ley 9ª de 1989, y la Ley 3ª de 1991 y se dictan otras disposiciones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152 del 15 de julio de 1994.  Por la cual se establece la Ley Orgánica del Plan de Desarrollo.</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MONTILLA, Ana., LOPEZ, Gabriela., PANTOJA, Maricela., FREIDER, Jair, &amp; SANCHEZ, Angie. (2017). Apoyo al proyecto de “Re significación de planes de vida de la comuna 1. Municipio de Pasto</w:t>
      </w:r>
      <w:r w:rsidRPr="001D1EF3">
        <w:rPr>
          <w:i/>
          <w:color w:val="171717" w:themeColor="background2" w:themeShade="1A"/>
        </w:rPr>
        <w:t xml:space="preserve">. </w:t>
      </w:r>
      <w:r w:rsidRPr="001D1EF3">
        <w:rPr>
          <w:color w:val="171717" w:themeColor="background2" w:themeShade="1A"/>
        </w:rPr>
        <w:t>Estudiantes séptimo semestre Trabajo Social, Universidad Mariana, Pasto, 2017.</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 xml:space="preserve">ROSADA G. Nancy. BELALCAZAR B. Nancy. (2018). “Alianza Estratégica. Alcaldía de Pasto (Secretaria de Desarrollo Comunitario) y Universidad Mariana (Programa Trabajo Social).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sectPr w:rsidR="009254D3" w:rsidRPr="001D1EF3"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15D" w:rsidRDefault="004D115D" w:rsidP="00FC3B01">
      <w:pPr>
        <w:spacing w:before="0" w:after="0" w:line="240" w:lineRule="auto"/>
      </w:pPr>
      <w:r>
        <w:separator/>
      </w:r>
    </w:p>
  </w:endnote>
  <w:endnote w:type="continuationSeparator" w:id="0">
    <w:p w:rsidR="004D115D" w:rsidRDefault="004D115D"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15D" w:rsidRDefault="004D115D" w:rsidP="00FC3B01">
      <w:pPr>
        <w:spacing w:before="0" w:after="0" w:line="240" w:lineRule="auto"/>
      </w:pPr>
      <w:r>
        <w:separator/>
      </w:r>
    </w:p>
  </w:footnote>
  <w:footnote w:type="continuationSeparator" w:id="0">
    <w:p w:rsidR="004D115D" w:rsidRDefault="004D115D"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1D1EF3" w:rsidRDefault="00DC0951" w:rsidP="004258AE">
                          <w:pPr>
                            <w:jc w:val="center"/>
                            <w:rPr>
                              <w:rFonts w:ascii="Times New Roman" w:hAnsi="Times New Roman" w:cs="Times New Roman"/>
                              <w:b/>
                              <w:color w:val="171717" w:themeColor="background2" w:themeShade="1A"/>
                              <w:sz w:val="32"/>
                            </w:rPr>
                          </w:pPr>
                          <w:r w:rsidRPr="001D1EF3">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1D1EF3" w:rsidRDefault="00DC0951" w:rsidP="004258AE">
                    <w:pPr>
                      <w:jc w:val="center"/>
                      <w:rPr>
                        <w:rFonts w:ascii="Times New Roman" w:hAnsi="Times New Roman" w:cs="Times New Roman"/>
                        <w:b/>
                        <w:color w:val="171717" w:themeColor="background2" w:themeShade="1A"/>
                        <w:sz w:val="32"/>
                      </w:rPr>
                    </w:pPr>
                    <w:r w:rsidRPr="001D1EF3">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56E0"/>
    <w:multiLevelType w:val="hybridMultilevel"/>
    <w:tmpl w:val="2FE83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8F75BA"/>
    <w:multiLevelType w:val="hybridMultilevel"/>
    <w:tmpl w:val="6B7AA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CA7997"/>
    <w:multiLevelType w:val="hybridMultilevel"/>
    <w:tmpl w:val="D0C0F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A3C2374"/>
    <w:multiLevelType w:val="hybridMultilevel"/>
    <w:tmpl w:val="7EA85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271A9A30"/>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A210EC"/>
    <w:multiLevelType w:val="hybridMultilevel"/>
    <w:tmpl w:val="B5A8A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2A62DF"/>
    <w:multiLevelType w:val="hybridMultilevel"/>
    <w:tmpl w:val="93080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75590E"/>
    <w:multiLevelType w:val="hybridMultilevel"/>
    <w:tmpl w:val="62385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EE64B6"/>
    <w:multiLevelType w:val="hybridMultilevel"/>
    <w:tmpl w:val="D6948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AC2938"/>
    <w:multiLevelType w:val="hybridMultilevel"/>
    <w:tmpl w:val="99FA9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6675680"/>
    <w:multiLevelType w:val="hybridMultilevel"/>
    <w:tmpl w:val="4EACAD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D7E49A8"/>
    <w:multiLevelType w:val="hybridMultilevel"/>
    <w:tmpl w:val="F0A6C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C2766C"/>
    <w:multiLevelType w:val="multilevel"/>
    <w:tmpl w:val="DC347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BE7A20"/>
    <w:multiLevelType w:val="hybridMultilevel"/>
    <w:tmpl w:val="ECE2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4E4B25"/>
    <w:multiLevelType w:val="hybridMultilevel"/>
    <w:tmpl w:val="05D28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24C06C2"/>
    <w:multiLevelType w:val="hybridMultilevel"/>
    <w:tmpl w:val="F8580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9968DF"/>
    <w:multiLevelType w:val="hybridMultilevel"/>
    <w:tmpl w:val="D0947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1A153C"/>
    <w:multiLevelType w:val="hybridMultilevel"/>
    <w:tmpl w:val="CC30C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40C779F"/>
    <w:multiLevelType w:val="hybridMultilevel"/>
    <w:tmpl w:val="C73AA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164698"/>
    <w:multiLevelType w:val="multilevel"/>
    <w:tmpl w:val="07627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0D53A8"/>
    <w:multiLevelType w:val="hybridMultilevel"/>
    <w:tmpl w:val="3CA4EF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6"/>
  </w:num>
  <w:num w:numId="4">
    <w:abstractNumId w:val="32"/>
  </w:num>
  <w:num w:numId="5">
    <w:abstractNumId w:val="7"/>
  </w:num>
  <w:num w:numId="6">
    <w:abstractNumId w:val="18"/>
  </w:num>
  <w:num w:numId="7">
    <w:abstractNumId w:val="15"/>
  </w:num>
  <w:num w:numId="8">
    <w:abstractNumId w:val="13"/>
  </w:num>
  <w:num w:numId="9">
    <w:abstractNumId w:val="35"/>
  </w:num>
  <w:num w:numId="10">
    <w:abstractNumId w:val="16"/>
  </w:num>
  <w:num w:numId="11">
    <w:abstractNumId w:val="3"/>
  </w:num>
  <w:num w:numId="12">
    <w:abstractNumId w:val="12"/>
  </w:num>
  <w:num w:numId="13">
    <w:abstractNumId w:val="2"/>
  </w:num>
  <w:num w:numId="14">
    <w:abstractNumId w:val="17"/>
  </w:num>
  <w:num w:numId="15">
    <w:abstractNumId w:val="20"/>
  </w:num>
  <w:num w:numId="16">
    <w:abstractNumId w:val="24"/>
  </w:num>
  <w:num w:numId="17">
    <w:abstractNumId w:val="29"/>
  </w:num>
  <w:num w:numId="18">
    <w:abstractNumId w:val="30"/>
  </w:num>
  <w:num w:numId="19">
    <w:abstractNumId w:val="33"/>
  </w:num>
  <w:num w:numId="20">
    <w:abstractNumId w:val="22"/>
  </w:num>
  <w:num w:numId="21">
    <w:abstractNumId w:val="11"/>
  </w:num>
  <w:num w:numId="22">
    <w:abstractNumId w:val="9"/>
  </w:num>
  <w:num w:numId="23">
    <w:abstractNumId w:val="26"/>
  </w:num>
  <w:num w:numId="24">
    <w:abstractNumId w:val="6"/>
  </w:num>
  <w:num w:numId="25">
    <w:abstractNumId w:val="8"/>
  </w:num>
  <w:num w:numId="26">
    <w:abstractNumId w:val="14"/>
  </w:num>
  <w:num w:numId="27">
    <w:abstractNumId w:val="10"/>
  </w:num>
  <w:num w:numId="28">
    <w:abstractNumId w:val="34"/>
  </w:num>
  <w:num w:numId="29">
    <w:abstractNumId w:val="4"/>
  </w:num>
  <w:num w:numId="30">
    <w:abstractNumId w:val="1"/>
  </w:num>
  <w:num w:numId="31">
    <w:abstractNumId w:val="19"/>
  </w:num>
  <w:num w:numId="32">
    <w:abstractNumId w:val="25"/>
  </w:num>
  <w:num w:numId="33">
    <w:abstractNumId w:val="0"/>
  </w:num>
  <w:num w:numId="34">
    <w:abstractNumId w:val="21"/>
  </w:num>
  <w:num w:numId="35">
    <w:abstractNumId w:val="28"/>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D1EF3"/>
    <w:rsid w:val="001F1DB6"/>
    <w:rsid w:val="001F1F08"/>
    <w:rsid w:val="0029670E"/>
    <w:rsid w:val="002D6183"/>
    <w:rsid w:val="003B1048"/>
    <w:rsid w:val="00406AEB"/>
    <w:rsid w:val="004258AE"/>
    <w:rsid w:val="00487C4F"/>
    <w:rsid w:val="00495463"/>
    <w:rsid w:val="00496959"/>
    <w:rsid w:val="004D115D"/>
    <w:rsid w:val="00565530"/>
    <w:rsid w:val="00574B10"/>
    <w:rsid w:val="00637126"/>
    <w:rsid w:val="00647361"/>
    <w:rsid w:val="00690F52"/>
    <w:rsid w:val="006B7956"/>
    <w:rsid w:val="007122B2"/>
    <w:rsid w:val="007D5060"/>
    <w:rsid w:val="00842093"/>
    <w:rsid w:val="008A0D6C"/>
    <w:rsid w:val="008C7EE4"/>
    <w:rsid w:val="009130A6"/>
    <w:rsid w:val="009254D3"/>
    <w:rsid w:val="009A3D4F"/>
    <w:rsid w:val="009C1AE3"/>
    <w:rsid w:val="009F1987"/>
    <w:rsid w:val="00A5081B"/>
    <w:rsid w:val="00A93D85"/>
    <w:rsid w:val="00B0364A"/>
    <w:rsid w:val="00C43E33"/>
    <w:rsid w:val="00C86B39"/>
    <w:rsid w:val="00CC4FC1"/>
    <w:rsid w:val="00D020B4"/>
    <w:rsid w:val="00D8100D"/>
    <w:rsid w:val="00DC0951"/>
    <w:rsid w:val="00DF3110"/>
    <w:rsid w:val="00E85508"/>
    <w:rsid w:val="00ED4208"/>
    <w:rsid w:val="00F77F50"/>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1F1DB6"/>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1D1EF3"/>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1F1DB6"/>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1F1DB6"/>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1D1EF3"/>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1F1DB6"/>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1D1EF3"/>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1D1EF3"/>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1D1EF3"/>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1D1EF3"/>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1D1EF3"/>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1D1EF3"/>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07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0F869-34D4-4DAA-B334-867C25EA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6965</Words>
  <Characters>38312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7</cp:revision>
  <cp:lastPrinted>2019-06-14T22:54:00Z</cp:lastPrinted>
  <dcterms:created xsi:type="dcterms:W3CDTF">2019-12-09T22:48:00Z</dcterms:created>
  <dcterms:modified xsi:type="dcterms:W3CDTF">2019-12-10T12:06:00Z</dcterms:modified>
</cp:coreProperties>
</file>