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E8F383" w14:textId="77777777" w:rsidR="001900C1" w:rsidRPr="009146F0" w:rsidRDefault="000464C3" w:rsidP="00372690">
      <w:pPr>
        <w:jc w:val="center"/>
        <w:rPr>
          <w:rFonts w:ascii="Arial" w:hAnsi="Arial" w:cs="Arial"/>
          <w:b/>
        </w:rPr>
      </w:pPr>
      <w:bookmarkStart w:id="0" w:name="_GoBack"/>
      <w:bookmarkEnd w:id="0"/>
      <w:r w:rsidRPr="009146F0">
        <w:rPr>
          <w:rFonts w:ascii="Arial" w:hAnsi="Arial" w:cs="Arial"/>
          <w:b/>
        </w:rPr>
        <w:t>MÓDULO</w:t>
      </w:r>
    </w:p>
    <w:p w14:paraId="613F4857" w14:textId="7D1A7434" w:rsidR="0032061D" w:rsidRPr="009146F0" w:rsidRDefault="0032061D" w:rsidP="00372690">
      <w:pPr>
        <w:jc w:val="center"/>
        <w:rPr>
          <w:rFonts w:ascii="Arial" w:hAnsi="Arial" w:cs="Arial"/>
          <w:b/>
        </w:rPr>
      </w:pPr>
      <w:r w:rsidRPr="009146F0">
        <w:rPr>
          <w:rFonts w:ascii="Arial" w:hAnsi="Arial" w:cs="Arial"/>
          <w:b/>
        </w:rPr>
        <w:t>RECONCILIACIÓN Y CONVIVENCIA</w:t>
      </w:r>
    </w:p>
    <w:p w14:paraId="53C70BAB" w14:textId="77777777" w:rsidR="00B74DDE" w:rsidRPr="009146F0" w:rsidRDefault="004D2467" w:rsidP="00A113DA">
      <w:pPr>
        <w:pStyle w:val="Prrafodelista"/>
        <w:jc w:val="center"/>
        <w:rPr>
          <w:rFonts w:ascii="Arial" w:hAnsi="Arial" w:cs="Arial"/>
          <w:b/>
        </w:rPr>
      </w:pPr>
      <w:r w:rsidRPr="009146F0">
        <w:rPr>
          <w:rFonts w:ascii="Arial" w:hAnsi="Arial" w:cs="Arial"/>
          <w:b/>
        </w:rPr>
        <w:t>INTRODUCCIÓN</w:t>
      </w:r>
    </w:p>
    <w:p w14:paraId="4ADC756F" w14:textId="592BFD43" w:rsidR="003E22ED" w:rsidRPr="009146F0" w:rsidRDefault="009A5629" w:rsidP="00A113DA">
      <w:pPr>
        <w:jc w:val="both"/>
        <w:rPr>
          <w:rFonts w:ascii="Arial" w:hAnsi="Arial" w:cs="Arial"/>
        </w:rPr>
      </w:pPr>
      <w:r w:rsidRPr="009146F0">
        <w:rPr>
          <w:rFonts w:ascii="Arial" w:hAnsi="Arial" w:cs="Arial"/>
        </w:rPr>
        <w:t>Este módulo de Reconciliación y convivencia tiene un enfoque comunitario, donde la estructura social marca un punto de inflexión hacia un camino de transformación colaborativa y de paz. Los temas tratados exponen de manera clara las expectativas hacia una sociedad tolerante y pacífica, que generará el entendimiento de conceptos claves sobre el conflicto en Colombia, para poder continuar con una disposición de modificación de aquellos comportamientos conflictivos en nuestro entorno.</w:t>
      </w:r>
    </w:p>
    <w:p w14:paraId="2BB80E44" w14:textId="77777777" w:rsidR="00372690" w:rsidRPr="009146F0" w:rsidRDefault="00372690" w:rsidP="00A113DA">
      <w:pPr>
        <w:jc w:val="center"/>
        <w:rPr>
          <w:rFonts w:ascii="Arial" w:hAnsi="Arial" w:cs="Arial"/>
          <w:b/>
        </w:rPr>
      </w:pPr>
      <w:r w:rsidRPr="009146F0">
        <w:rPr>
          <w:rFonts w:ascii="Arial" w:hAnsi="Arial" w:cs="Arial"/>
          <w:b/>
        </w:rPr>
        <w:t>OBJETIVO GENERAL</w:t>
      </w:r>
    </w:p>
    <w:p w14:paraId="4F0806D7" w14:textId="095BE804" w:rsidR="001043B3" w:rsidRPr="009146F0" w:rsidRDefault="00CC7903" w:rsidP="00B92C55">
      <w:pPr>
        <w:jc w:val="both"/>
        <w:rPr>
          <w:rFonts w:ascii="Arial" w:hAnsi="Arial" w:cs="Arial"/>
        </w:rPr>
      </w:pPr>
      <w:r w:rsidRPr="009146F0">
        <w:rPr>
          <w:rFonts w:ascii="Arial" w:hAnsi="Arial" w:cs="Arial"/>
        </w:rPr>
        <w:t>C</w:t>
      </w:r>
      <w:r w:rsidR="001043B3" w:rsidRPr="009146F0">
        <w:rPr>
          <w:rFonts w:ascii="Arial" w:hAnsi="Arial" w:cs="Arial"/>
        </w:rPr>
        <w:t xml:space="preserve">onocer, reconocer y visibilizar las iniciativas de </w:t>
      </w:r>
      <w:r w:rsidR="00785B4A" w:rsidRPr="009146F0">
        <w:rPr>
          <w:rFonts w:ascii="Arial" w:hAnsi="Arial" w:cs="Arial"/>
        </w:rPr>
        <w:t xml:space="preserve">reconciliación </w:t>
      </w:r>
      <w:r w:rsidR="001043B3" w:rsidRPr="009146F0">
        <w:rPr>
          <w:rFonts w:ascii="Arial" w:hAnsi="Arial" w:cs="Arial"/>
        </w:rPr>
        <w:t>locales y los empoderamientos pacifistas impulsados en los territorios que han contribuido a avanzar en los procesos</w:t>
      </w:r>
      <w:r w:rsidR="00785B4A" w:rsidRPr="009146F0">
        <w:rPr>
          <w:rFonts w:ascii="Arial" w:hAnsi="Arial" w:cs="Arial"/>
        </w:rPr>
        <w:t xml:space="preserve"> de construcción endógena de la reconciliación y la convivencia</w:t>
      </w:r>
      <w:r w:rsidR="001043B3" w:rsidRPr="009146F0">
        <w:rPr>
          <w:rFonts w:ascii="Arial" w:hAnsi="Arial" w:cs="Arial"/>
        </w:rPr>
        <w:t>.</w:t>
      </w:r>
      <w:r w:rsidR="00E4251E" w:rsidRPr="009146F0">
        <w:rPr>
          <w:rFonts w:ascii="Arial" w:hAnsi="Arial" w:cs="Arial"/>
        </w:rPr>
        <w:t xml:space="preserve"> Y llevar a cabo un proceso introspectivo ético de la perspectiva de convivencia familiar, local, comunal y luego regional.</w:t>
      </w:r>
    </w:p>
    <w:p w14:paraId="01FB5288" w14:textId="3117BD5B" w:rsidR="00E4251E" w:rsidRPr="009146F0" w:rsidRDefault="000D5E8F" w:rsidP="00A113DA">
      <w:pPr>
        <w:jc w:val="center"/>
        <w:rPr>
          <w:rFonts w:ascii="Arial" w:hAnsi="Arial" w:cs="Arial"/>
          <w:b/>
        </w:rPr>
      </w:pPr>
      <w:r w:rsidRPr="009146F0">
        <w:rPr>
          <w:rFonts w:ascii="Arial" w:hAnsi="Arial" w:cs="Arial"/>
          <w:b/>
        </w:rPr>
        <w:t>OBJETIVOS ESPECÍFICOS</w:t>
      </w:r>
    </w:p>
    <w:p w14:paraId="2199D884" w14:textId="77777777" w:rsidR="007F02DD" w:rsidRPr="009146F0" w:rsidRDefault="007F02DD" w:rsidP="007F02DD">
      <w:pPr>
        <w:pStyle w:val="Prrafodelista"/>
        <w:rPr>
          <w:rFonts w:ascii="Arial" w:hAnsi="Arial" w:cs="Arial"/>
        </w:rPr>
      </w:pPr>
    </w:p>
    <w:p w14:paraId="261400C5" w14:textId="0F2C4E3E" w:rsidR="007F02DD" w:rsidRPr="009146F0" w:rsidRDefault="00A41B85" w:rsidP="00A113DA">
      <w:pPr>
        <w:jc w:val="both"/>
        <w:rPr>
          <w:rFonts w:ascii="Arial" w:hAnsi="Arial" w:cs="Arial"/>
        </w:rPr>
      </w:pPr>
      <w:r w:rsidRPr="009146F0">
        <w:rPr>
          <w:rFonts w:ascii="Arial" w:hAnsi="Arial" w:cs="Arial"/>
        </w:rPr>
        <w:t>1. Generar</w:t>
      </w:r>
      <w:r w:rsidR="007F02DD" w:rsidRPr="009146F0">
        <w:rPr>
          <w:rFonts w:ascii="Arial" w:hAnsi="Arial" w:cs="Arial"/>
        </w:rPr>
        <w:t xml:space="preserve"> conocimiento en relación a la reconciliación y los mecanismos de aplicación por medio de los contenidos propuestos.</w:t>
      </w:r>
    </w:p>
    <w:p w14:paraId="686E549D" w14:textId="6EF71856" w:rsidR="00405B55" w:rsidRPr="009146F0" w:rsidRDefault="00A41B85" w:rsidP="00A113DA">
      <w:pPr>
        <w:jc w:val="both"/>
        <w:rPr>
          <w:rFonts w:ascii="Arial" w:hAnsi="Arial" w:cs="Arial"/>
        </w:rPr>
      </w:pPr>
      <w:r w:rsidRPr="009146F0">
        <w:rPr>
          <w:rFonts w:ascii="Arial" w:hAnsi="Arial" w:cs="Arial"/>
        </w:rPr>
        <w:t>2. Dotar</w:t>
      </w:r>
      <w:r w:rsidR="00405B55" w:rsidRPr="009146F0">
        <w:rPr>
          <w:rFonts w:ascii="Arial" w:hAnsi="Arial" w:cs="Arial"/>
        </w:rPr>
        <w:t xml:space="preserve"> de herramientas históricas del contexto colombiano en función colectiva de fácil aplicación sobre la reconciliación por medio de los contenidos y actividades propuestas.</w:t>
      </w:r>
    </w:p>
    <w:p w14:paraId="6BB0FD13" w14:textId="1A8BE3EB" w:rsidR="00405B55" w:rsidRPr="00A113DA" w:rsidRDefault="00A41B85" w:rsidP="00A113DA">
      <w:pPr>
        <w:jc w:val="both"/>
        <w:rPr>
          <w:rFonts w:ascii="Arial" w:hAnsi="Arial" w:cs="Arial"/>
          <w:sz w:val="24"/>
          <w:szCs w:val="24"/>
        </w:rPr>
      </w:pPr>
      <w:r w:rsidRPr="009146F0">
        <w:rPr>
          <w:rFonts w:ascii="Arial" w:hAnsi="Arial" w:cs="Arial"/>
        </w:rPr>
        <w:t>3. Orientar</w:t>
      </w:r>
      <w:r w:rsidR="00405B55" w:rsidRPr="009146F0">
        <w:rPr>
          <w:rFonts w:ascii="Arial" w:hAnsi="Arial" w:cs="Arial"/>
        </w:rPr>
        <w:t xml:space="preserve"> en relación a la convivencia desde una perspectiva individual y colectiva</w:t>
      </w:r>
      <w:r w:rsidR="00405B55" w:rsidRPr="00A113DA">
        <w:rPr>
          <w:rFonts w:ascii="Arial" w:hAnsi="Arial" w:cs="Arial"/>
          <w:sz w:val="24"/>
          <w:szCs w:val="24"/>
        </w:rPr>
        <w:t>.</w:t>
      </w:r>
    </w:p>
    <w:p w14:paraId="7FE9AD45" w14:textId="77777777" w:rsidR="00E4251E" w:rsidRPr="00880170" w:rsidRDefault="00E4251E" w:rsidP="000D5E8F">
      <w:pPr>
        <w:rPr>
          <w:rFonts w:ascii="Arial" w:hAnsi="Arial" w:cs="Arial"/>
          <w:sz w:val="24"/>
          <w:szCs w:val="24"/>
        </w:rPr>
      </w:pPr>
    </w:p>
    <w:p w14:paraId="428A4B31" w14:textId="091D0587" w:rsidR="00B15362" w:rsidRDefault="00B15362" w:rsidP="00B92C55">
      <w:pPr>
        <w:rPr>
          <w:rFonts w:ascii="Arial" w:hAnsi="Arial" w:cs="Arial"/>
          <w:b/>
          <w:sz w:val="24"/>
          <w:szCs w:val="24"/>
          <w:u w:val="single"/>
        </w:rPr>
      </w:pPr>
    </w:p>
    <w:p w14:paraId="3969B913" w14:textId="27EDEE1D" w:rsidR="009146F0" w:rsidRDefault="009146F0" w:rsidP="00B92C55">
      <w:pPr>
        <w:rPr>
          <w:rFonts w:ascii="Arial" w:hAnsi="Arial" w:cs="Arial"/>
          <w:b/>
          <w:sz w:val="24"/>
          <w:szCs w:val="24"/>
          <w:u w:val="single"/>
        </w:rPr>
      </w:pPr>
    </w:p>
    <w:p w14:paraId="6DD48AB3" w14:textId="77777777" w:rsidR="009146F0" w:rsidRDefault="009146F0" w:rsidP="00B92C55">
      <w:pPr>
        <w:rPr>
          <w:rFonts w:ascii="Arial" w:hAnsi="Arial" w:cs="Arial"/>
          <w:b/>
          <w:sz w:val="24"/>
          <w:szCs w:val="24"/>
          <w:u w:val="single"/>
        </w:rPr>
      </w:pPr>
    </w:p>
    <w:p w14:paraId="38A4EBC5" w14:textId="77777777" w:rsidR="00A113DA" w:rsidRPr="00880170" w:rsidRDefault="00A113DA" w:rsidP="00B92C55">
      <w:pPr>
        <w:rPr>
          <w:rFonts w:ascii="Arial" w:hAnsi="Arial" w:cs="Arial"/>
          <w:b/>
          <w:sz w:val="24"/>
          <w:szCs w:val="24"/>
          <w:u w:val="single"/>
        </w:rPr>
      </w:pPr>
    </w:p>
    <w:p w14:paraId="35E875D7" w14:textId="77777777" w:rsidR="0054787B" w:rsidRDefault="0054787B" w:rsidP="00B15362">
      <w:pPr>
        <w:pStyle w:val="Prrafodelista"/>
        <w:rPr>
          <w:rFonts w:ascii="Arial" w:hAnsi="Arial" w:cs="Arial"/>
          <w:b/>
        </w:rPr>
      </w:pPr>
    </w:p>
    <w:p w14:paraId="31FD93C5" w14:textId="77777777" w:rsidR="0054787B" w:rsidRDefault="0054787B" w:rsidP="00B15362">
      <w:pPr>
        <w:pStyle w:val="Prrafodelista"/>
        <w:rPr>
          <w:rFonts w:ascii="Arial" w:hAnsi="Arial" w:cs="Arial"/>
          <w:b/>
        </w:rPr>
      </w:pPr>
    </w:p>
    <w:p w14:paraId="28C2576A" w14:textId="7D051929" w:rsidR="0054787B" w:rsidRPr="00137F4F" w:rsidRDefault="0054787B" w:rsidP="0054787B">
      <w:pPr>
        <w:pStyle w:val="Prrafodelista"/>
        <w:jc w:val="center"/>
        <w:rPr>
          <w:rFonts w:ascii="Arial" w:hAnsi="Arial" w:cs="Arial"/>
          <w:b/>
        </w:rPr>
      </w:pPr>
      <w:r>
        <w:rPr>
          <w:rFonts w:ascii="Arial" w:hAnsi="Arial" w:cs="Arial"/>
          <w:b/>
        </w:rPr>
        <w:lastRenderedPageBreak/>
        <w:t xml:space="preserve">UNIDAD 1. </w:t>
      </w:r>
      <w:r w:rsidRPr="00137F4F">
        <w:rPr>
          <w:rFonts w:ascii="Arial" w:hAnsi="Arial" w:cs="Arial"/>
          <w:b/>
        </w:rPr>
        <w:t>LA RECONCILIACIÓN COMO MECANISMO DE PERDÓN</w:t>
      </w:r>
    </w:p>
    <w:p w14:paraId="681ABE29" w14:textId="77777777" w:rsidR="0054787B" w:rsidRDefault="0054787B" w:rsidP="00B15362">
      <w:pPr>
        <w:pStyle w:val="Prrafodelista"/>
        <w:rPr>
          <w:rFonts w:ascii="Arial" w:hAnsi="Arial" w:cs="Arial"/>
          <w:b/>
        </w:rPr>
      </w:pPr>
    </w:p>
    <w:p w14:paraId="64FE23AD" w14:textId="77777777" w:rsidR="0054787B" w:rsidRDefault="0054787B" w:rsidP="00B15362">
      <w:pPr>
        <w:pStyle w:val="Prrafodelista"/>
        <w:rPr>
          <w:rFonts w:ascii="Arial" w:hAnsi="Arial" w:cs="Arial"/>
          <w:b/>
        </w:rPr>
      </w:pPr>
    </w:p>
    <w:p w14:paraId="3F2224D3" w14:textId="58D3A667" w:rsidR="00B15362" w:rsidRPr="00137F4F" w:rsidRDefault="00B15362" w:rsidP="00B15362">
      <w:pPr>
        <w:pStyle w:val="Prrafodelista"/>
        <w:rPr>
          <w:rFonts w:ascii="Arial" w:hAnsi="Arial" w:cs="Arial"/>
          <w:b/>
        </w:rPr>
      </w:pPr>
      <w:r w:rsidRPr="00137F4F">
        <w:rPr>
          <w:rFonts w:ascii="Arial" w:hAnsi="Arial" w:cs="Arial"/>
          <w:b/>
        </w:rPr>
        <w:t>CONTENIDO</w:t>
      </w:r>
    </w:p>
    <w:p w14:paraId="3876588E" w14:textId="77777777" w:rsidR="00B15362" w:rsidRPr="00137F4F" w:rsidRDefault="00B15362" w:rsidP="00B15362">
      <w:pPr>
        <w:pStyle w:val="Prrafodelista"/>
        <w:rPr>
          <w:rFonts w:ascii="Arial" w:hAnsi="Arial" w:cs="Arial"/>
          <w:b/>
        </w:rPr>
      </w:pPr>
    </w:p>
    <w:p w14:paraId="6326DDF3" w14:textId="7D182645" w:rsidR="00B15362" w:rsidRPr="00137F4F" w:rsidRDefault="00B15362" w:rsidP="00B15362">
      <w:pPr>
        <w:pStyle w:val="Prrafodelista"/>
        <w:rPr>
          <w:rFonts w:ascii="Arial" w:hAnsi="Arial" w:cs="Arial"/>
          <w:b/>
        </w:rPr>
      </w:pPr>
      <w:r w:rsidRPr="00137F4F">
        <w:rPr>
          <w:rFonts w:ascii="Arial" w:hAnsi="Arial" w:cs="Arial"/>
          <w:b/>
        </w:rPr>
        <w:t xml:space="preserve">UNIDAD 1: LA RECONCILIACIÓN COMO MECANISMO DE PERDÓN </w:t>
      </w:r>
    </w:p>
    <w:p w14:paraId="22812D5D" w14:textId="50B60BD8" w:rsidR="00B15362" w:rsidRPr="00137F4F" w:rsidRDefault="00B15362" w:rsidP="00B15362">
      <w:pPr>
        <w:pStyle w:val="Prrafodelista"/>
        <w:rPr>
          <w:rFonts w:ascii="Arial" w:hAnsi="Arial" w:cs="Arial"/>
          <w:b/>
        </w:rPr>
      </w:pPr>
    </w:p>
    <w:p w14:paraId="72F14D1C" w14:textId="4E9EB60D" w:rsidR="00B15362" w:rsidRPr="00137F4F" w:rsidRDefault="00B15362" w:rsidP="0082661D">
      <w:pPr>
        <w:pStyle w:val="Prrafodelista"/>
        <w:numPr>
          <w:ilvl w:val="0"/>
          <w:numId w:val="15"/>
        </w:numPr>
        <w:rPr>
          <w:rFonts w:ascii="Arial" w:hAnsi="Arial" w:cs="Arial"/>
          <w:bCs/>
        </w:rPr>
      </w:pPr>
      <w:r w:rsidRPr="00137F4F">
        <w:rPr>
          <w:rFonts w:ascii="Arial" w:hAnsi="Arial" w:cs="Arial"/>
          <w:bCs/>
        </w:rPr>
        <w:t>Evaluación Diagnostica “Pre-Saber”</w:t>
      </w:r>
    </w:p>
    <w:p w14:paraId="3BF1D018" w14:textId="77777777" w:rsidR="00B15362" w:rsidRPr="00137F4F" w:rsidRDefault="00B15362" w:rsidP="00B15362">
      <w:pPr>
        <w:pStyle w:val="Prrafodelista"/>
        <w:rPr>
          <w:rFonts w:ascii="Arial" w:hAnsi="Arial" w:cs="Arial"/>
          <w:b/>
        </w:rPr>
      </w:pPr>
    </w:p>
    <w:p w14:paraId="1D8A0F39" w14:textId="77777777" w:rsidR="00B15362" w:rsidRPr="00137F4F" w:rsidRDefault="00B15362" w:rsidP="00B15362">
      <w:pPr>
        <w:pStyle w:val="Prrafodelista"/>
        <w:rPr>
          <w:rFonts w:ascii="Arial" w:hAnsi="Arial" w:cs="Arial"/>
          <w:b/>
        </w:rPr>
      </w:pPr>
      <w:r w:rsidRPr="00137F4F">
        <w:rPr>
          <w:rFonts w:ascii="Arial" w:hAnsi="Arial" w:cs="Arial"/>
          <w:b/>
          <w:bCs/>
        </w:rPr>
        <w:t>2</w:t>
      </w:r>
      <w:r w:rsidRPr="00137F4F">
        <w:rPr>
          <w:rFonts w:ascii="Arial" w:hAnsi="Arial" w:cs="Arial"/>
        </w:rPr>
        <w:t>. Temas</w:t>
      </w:r>
      <w:r w:rsidRPr="00137F4F">
        <w:rPr>
          <w:rFonts w:ascii="Arial" w:hAnsi="Arial" w:cs="Arial"/>
          <w:b/>
        </w:rPr>
        <w:t xml:space="preserve"> </w:t>
      </w:r>
    </w:p>
    <w:p w14:paraId="3A87F735" w14:textId="02FD95E3" w:rsidR="00B15362" w:rsidRPr="00137F4F" w:rsidRDefault="001C2000" w:rsidP="0082661D">
      <w:pPr>
        <w:pStyle w:val="Prrafodelista"/>
        <w:numPr>
          <w:ilvl w:val="1"/>
          <w:numId w:val="16"/>
        </w:numPr>
        <w:rPr>
          <w:rFonts w:ascii="Arial" w:hAnsi="Arial" w:cs="Arial"/>
          <w:bCs/>
        </w:rPr>
      </w:pPr>
      <w:r w:rsidRPr="00137F4F">
        <w:rPr>
          <w:rFonts w:ascii="Arial" w:hAnsi="Arial" w:cs="Arial"/>
          <w:bCs/>
        </w:rPr>
        <w:t>Conceptualización del Conflicto</w:t>
      </w:r>
    </w:p>
    <w:p w14:paraId="35D44425" w14:textId="1ADDE50C" w:rsidR="00B15362" w:rsidRPr="00137F4F" w:rsidRDefault="001C2000" w:rsidP="0082661D">
      <w:pPr>
        <w:pStyle w:val="Prrafodelista"/>
        <w:numPr>
          <w:ilvl w:val="1"/>
          <w:numId w:val="16"/>
        </w:numPr>
        <w:jc w:val="both"/>
        <w:rPr>
          <w:rFonts w:ascii="Arial" w:hAnsi="Arial" w:cs="Arial"/>
          <w:bCs/>
        </w:rPr>
      </w:pPr>
      <w:r w:rsidRPr="00137F4F">
        <w:rPr>
          <w:rFonts w:ascii="Arial" w:hAnsi="Arial" w:cs="Arial"/>
          <w:bCs/>
        </w:rPr>
        <w:t>Orígenes y Raíces del Conflicto</w:t>
      </w:r>
    </w:p>
    <w:p w14:paraId="42EE9576" w14:textId="1F8FC9FA" w:rsidR="00B15362" w:rsidRPr="00137F4F" w:rsidRDefault="001C2000" w:rsidP="0082661D">
      <w:pPr>
        <w:pStyle w:val="Prrafodelista"/>
        <w:numPr>
          <w:ilvl w:val="1"/>
          <w:numId w:val="16"/>
        </w:numPr>
        <w:jc w:val="both"/>
        <w:rPr>
          <w:rFonts w:ascii="Arial" w:hAnsi="Arial" w:cs="Arial"/>
          <w:bCs/>
        </w:rPr>
      </w:pPr>
      <w:r w:rsidRPr="00137F4F">
        <w:rPr>
          <w:rFonts w:ascii="Arial" w:hAnsi="Arial" w:cs="Arial"/>
          <w:bCs/>
        </w:rPr>
        <w:t>Componentes del Conflicto</w:t>
      </w:r>
    </w:p>
    <w:p w14:paraId="023C6349" w14:textId="1EEB95E5" w:rsidR="00193D4F" w:rsidRPr="00137F4F" w:rsidRDefault="001C2000" w:rsidP="0082661D">
      <w:pPr>
        <w:pStyle w:val="Prrafodelista"/>
        <w:numPr>
          <w:ilvl w:val="1"/>
          <w:numId w:val="16"/>
        </w:numPr>
        <w:rPr>
          <w:rFonts w:ascii="Arial" w:hAnsi="Arial" w:cs="Arial"/>
          <w:bCs/>
        </w:rPr>
      </w:pPr>
      <w:r w:rsidRPr="00137F4F">
        <w:rPr>
          <w:rFonts w:ascii="Arial" w:hAnsi="Arial" w:cs="Arial"/>
          <w:bCs/>
        </w:rPr>
        <w:t xml:space="preserve">Niveles del Conflicto </w:t>
      </w:r>
    </w:p>
    <w:p w14:paraId="7D2597AC" w14:textId="0820CE57" w:rsidR="00D60FCD" w:rsidRPr="00137F4F" w:rsidRDefault="001C2000" w:rsidP="0082661D">
      <w:pPr>
        <w:pStyle w:val="Prrafodelista"/>
        <w:numPr>
          <w:ilvl w:val="1"/>
          <w:numId w:val="16"/>
        </w:numPr>
        <w:jc w:val="both"/>
        <w:rPr>
          <w:rFonts w:ascii="Arial" w:hAnsi="Arial" w:cs="Arial"/>
          <w:bCs/>
        </w:rPr>
      </w:pPr>
      <w:r w:rsidRPr="00137F4F">
        <w:rPr>
          <w:rFonts w:ascii="Arial" w:hAnsi="Arial" w:cs="Arial"/>
          <w:bCs/>
        </w:rPr>
        <w:t>Clases de Conflicto</w:t>
      </w:r>
    </w:p>
    <w:p w14:paraId="486A0478" w14:textId="25F8DED9" w:rsidR="00B15362" w:rsidRPr="00137F4F" w:rsidRDefault="001C2000" w:rsidP="0082661D">
      <w:pPr>
        <w:pStyle w:val="Prrafodelista"/>
        <w:numPr>
          <w:ilvl w:val="1"/>
          <w:numId w:val="16"/>
        </w:numPr>
        <w:jc w:val="both"/>
        <w:rPr>
          <w:rFonts w:ascii="Arial" w:hAnsi="Arial" w:cs="Arial"/>
          <w:bCs/>
        </w:rPr>
      </w:pPr>
      <w:r w:rsidRPr="00137F4F">
        <w:rPr>
          <w:rFonts w:ascii="Arial" w:hAnsi="Arial" w:cs="Arial"/>
          <w:bCs/>
        </w:rPr>
        <w:t>Efectos del Conflicto</w:t>
      </w:r>
    </w:p>
    <w:p w14:paraId="6CEE79EC" w14:textId="26516AE7" w:rsidR="00E91E23" w:rsidRPr="00137F4F" w:rsidRDefault="001C2000" w:rsidP="0082661D">
      <w:pPr>
        <w:pStyle w:val="Prrafodelista"/>
        <w:numPr>
          <w:ilvl w:val="1"/>
          <w:numId w:val="16"/>
        </w:numPr>
        <w:spacing w:after="0" w:line="240" w:lineRule="auto"/>
        <w:rPr>
          <w:rFonts w:ascii="Arial" w:hAnsi="Arial" w:cs="Arial"/>
          <w:bCs/>
        </w:rPr>
      </w:pPr>
      <w:r w:rsidRPr="00137F4F">
        <w:rPr>
          <w:rFonts w:ascii="Arial" w:hAnsi="Arial" w:cs="Arial"/>
          <w:bCs/>
        </w:rPr>
        <w:t>Manejos Adecuados del Conflicto</w:t>
      </w:r>
    </w:p>
    <w:p w14:paraId="01775B68" w14:textId="77777777" w:rsidR="00603414" w:rsidRPr="00137F4F" w:rsidRDefault="001C2000" w:rsidP="0082661D">
      <w:pPr>
        <w:pStyle w:val="Prrafodelista"/>
        <w:numPr>
          <w:ilvl w:val="1"/>
          <w:numId w:val="16"/>
        </w:numPr>
        <w:spacing w:after="0" w:line="240" w:lineRule="auto"/>
        <w:rPr>
          <w:rFonts w:ascii="Arial" w:hAnsi="Arial" w:cs="Arial"/>
          <w:bCs/>
        </w:rPr>
      </w:pPr>
      <w:r w:rsidRPr="00137F4F">
        <w:rPr>
          <w:rFonts w:ascii="Arial" w:hAnsi="Arial" w:cs="Arial"/>
          <w:bCs/>
        </w:rPr>
        <w:t xml:space="preserve">Personalidades Conflictivas </w:t>
      </w:r>
    </w:p>
    <w:p w14:paraId="0427DE06" w14:textId="5EFD9C92" w:rsidR="00603414" w:rsidRPr="00137F4F" w:rsidRDefault="00C8054A" w:rsidP="00603414">
      <w:pPr>
        <w:spacing w:after="0" w:line="240" w:lineRule="auto"/>
        <w:ind w:left="1134"/>
        <w:rPr>
          <w:rFonts w:ascii="Arial" w:hAnsi="Arial" w:cs="Arial"/>
          <w:bCs/>
        </w:rPr>
      </w:pPr>
      <w:r w:rsidRPr="00137F4F">
        <w:rPr>
          <w:rFonts w:ascii="Arial" w:hAnsi="Arial" w:cs="Arial"/>
          <w:b/>
        </w:rPr>
        <w:t>3</w:t>
      </w:r>
      <w:r w:rsidRPr="00137F4F">
        <w:rPr>
          <w:rFonts w:ascii="Arial" w:hAnsi="Arial" w:cs="Arial"/>
          <w:bCs/>
        </w:rPr>
        <w:t>. Conceptualización</w:t>
      </w:r>
      <w:r w:rsidR="001C2000" w:rsidRPr="00137F4F">
        <w:rPr>
          <w:rFonts w:ascii="Arial" w:hAnsi="Arial" w:cs="Arial"/>
          <w:bCs/>
        </w:rPr>
        <w:t xml:space="preserve"> de la Reconciliación</w:t>
      </w:r>
    </w:p>
    <w:p w14:paraId="0621F012" w14:textId="3742F8D8" w:rsidR="00E91E23" w:rsidRDefault="001C2000" w:rsidP="00603414">
      <w:pPr>
        <w:spacing w:after="0" w:line="240" w:lineRule="auto"/>
        <w:ind w:left="1134"/>
        <w:rPr>
          <w:rFonts w:ascii="Arial" w:hAnsi="Arial" w:cs="Arial"/>
          <w:bCs/>
        </w:rPr>
      </w:pPr>
      <w:r w:rsidRPr="00137F4F">
        <w:rPr>
          <w:rFonts w:ascii="Arial" w:hAnsi="Arial" w:cs="Arial"/>
          <w:b/>
        </w:rPr>
        <w:t>3.1</w:t>
      </w:r>
      <w:r w:rsidR="00603414" w:rsidRPr="00137F4F">
        <w:rPr>
          <w:rFonts w:ascii="Arial" w:hAnsi="Arial" w:cs="Arial"/>
          <w:bCs/>
        </w:rPr>
        <w:t xml:space="preserve"> </w:t>
      </w:r>
      <w:r w:rsidRPr="00137F4F">
        <w:rPr>
          <w:rFonts w:ascii="Arial" w:hAnsi="Arial" w:cs="Arial"/>
          <w:bCs/>
        </w:rPr>
        <w:t>El proceso de reconciliación.</w:t>
      </w:r>
    </w:p>
    <w:p w14:paraId="1F5147D8" w14:textId="77777777" w:rsidR="00137F4F" w:rsidRPr="00137F4F" w:rsidRDefault="00137F4F" w:rsidP="00603414">
      <w:pPr>
        <w:spacing w:after="0" w:line="240" w:lineRule="auto"/>
        <w:ind w:left="1134"/>
        <w:rPr>
          <w:rFonts w:ascii="Arial" w:hAnsi="Arial" w:cs="Arial"/>
          <w:bCs/>
        </w:rPr>
      </w:pPr>
    </w:p>
    <w:p w14:paraId="4F2AC723" w14:textId="49A3B772" w:rsidR="00137F4F" w:rsidRPr="00137F4F" w:rsidRDefault="00137F4F" w:rsidP="00B15362">
      <w:pPr>
        <w:pStyle w:val="Prrafodelista"/>
        <w:rPr>
          <w:rFonts w:ascii="Arial" w:hAnsi="Arial" w:cs="Arial"/>
        </w:rPr>
      </w:pPr>
      <w:r>
        <w:rPr>
          <w:rFonts w:ascii="Arial" w:hAnsi="Arial" w:cs="Arial"/>
          <w:b/>
          <w:bCs/>
        </w:rPr>
        <w:t>3</w:t>
      </w:r>
      <w:r w:rsidRPr="00137F4F">
        <w:rPr>
          <w:rFonts w:ascii="Arial" w:hAnsi="Arial" w:cs="Arial"/>
          <w:b/>
          <w:bCs/>
        </w:rPr>
        <w:t>.</w:t>
      </w:r>
      <w:r w:rsidRPr="00137F4F">
        <w:rPr>
          <w:rFonts w:ascii="Arial" w:hAnsi="Arial" w:cs="Arial"/>
        </w:rPr>
        <w:t xml:space="preserve"> Actividad Práctica </w:t>
      </w:r>
    </w:p>
    <w:p w14:paraId="6621C92B" w14:textId="1FC84945" w:rsidR="00137F4F" w:rsidRPr="00137F4F" w:rsidRDefault="00137F4F" w:rsidP="00B15362">
      <w:pPr>
        <w:pStyle w:val="Prrafodelista"/>
        <w:rPr>
          <w:rFonts w:ascii="Arial" w:hAnsi="Arial" w:cs="Arial"/>
        </w:rPr>
      </w:pPr>
      <w:r w:rsidRPr="00137F4F">
        <w:rPr>
          <w:rFonts w:ascii="Arial" w:hAnsi="Arial" w:cs="Arial"/>
          <w:b/>
          <w:bCs/>
        </w:rPr>
        <w:t>4</w:t>
      </w:r>
      <w:r w:rsidRPr="00137F4F">
        <w:rPr>
          <w:rFonts w:ascii="Arial" w:hAnsi="Arial" w:cs="Arial"/>
        </w:rPr>
        <w:t xml:space="preserve">. Resumen Unidad </w:t>
      </w:r>
    </w:p>
    <w:p w14:paraId="6BCEDB41" w14:textId="29058371" w:rsidR="00137F4F" w:rsidRPr="00137F4F" w:rsidRDefault="00137F4F" w:rsidP="00B15362">
      <w:pPr>
        <w:pStyle w:val="Prrafodelista"/>
        <w:rPr>
          <w:rFonts w:ascii="Arial" w:hAnsi="Arial" w:cs="Arial"/>
        </w:rPr>
      </w:pPr>
      <w:r w:rsidRPr="00137F4F">
        <w:rPr>
          <w:rFonts w:ascii="Arial" w:hAnsi="Arial" w:cs="Arial"/>
          <w:b/>
          <w:bCs/>
        </w:rPr>
        <w:t>5</w:t>
      </w:r>
      <w:r w:rsidRPr="00137F4F">
        <w:rPr>
          <w:rFonts w:ascii="Arial" w:hAnsi="Arial" w:cs="Arial"/>
        </w:rPr>
        <w:t xml:space="preserve">. Evalúa tus competencias </w:t>
      </w:r>
    </w:p>
    <w:p w14:paraId="27742522" w14:textId="64654361" w:rsidR="00B15362" w:rsidRPr="00137F4F" w:rsidRDefault="00137F4F" w:rsidP="00B15362">
      <w:pPr>
        <w:pStyle w:val="Prrafodelista"/>
        <w:rPr>
          <w:rFonts w:ascii="Arial" w:hAnsi="Arial" w:cs="Arial"/>
          <w:b/>
        </w:rPr>
      </w:pPr>
      <w:r w:rsidRPr="00137F4F">
        <w:rPr>
          <w:rFonts w:ascii="Arial" w:hAnsi="Arial" w:cs="Arial"/>
          <w:b/>
          <w:bCs/>
        </w:rPr>
        <w:t>6</w:t>
      </w:r>
      <w:r w:rsidRPr="00137F4F">
        <w:rPr>
          <w:rFonts w:ascii="Arial" w:hAnsi="Arial" w:cs="Arial"/>
        </w:rPr>
        <w:t>. Autoevaluación</w:t>
      </w:r>
    </w:p>
    <w:p w14:paraId="6C6F1E58" w14:textId="77777777" w:rsidR="00B15362" w:rsidRPr="00137F4F" w:rsidRDefault="00B15362" w:rsidP="00B15362">
      <w:pPr>
        <w:pStyle w:val="Prrafodelista"/>
        <w:rPr>
          <w:rFonts w:ascii="Arial" w:hAnsi="Arial" w:cs="Arial"/>
          <w:b/>
        </w:rPr>
      </w:pPr>
    </w:p>
    <w:p w14:paraId="63F914DE" w14:textId="77777777" w:rsidR="00B15362" w:rsidRPr="00137F4F" w:rsidRDefault="00B15362" w:rsidP="00B15362">
      <w:pPr>
        <w:pStyle w:val="Prrafodelista"/>
        <w:rPr>
          <w:rFonts w:ascii="Arial" w:hAnsi="Arial" w:cs="Arial"/>
          <w:b/>
        </w:rPr>
      </w:pPr>
    </w:p>
    <w:p w14:paraId="22D419A2" w14:textId="77777777" w:rsidR="00B15362" w:rsidRDefault="00B15362" w:rsidP="00B15362">
      <w:pPr>
        <w:pStyle w:val="Prrafodelista"/>
        <w:rPr>
          <w:rFonts w:ascii="Arial" w:hAnsi="Arial" w:cs="Arial"/>
          <w:b/>
          <w:sz w:val="24"/>
          <w:szCs w:val="24"/>
        </w:rPr>
      </w:pPr>
    </w:p>
    <w:p w14:paraId="0F526522" w14:textId="77777777" w:rsidR="00B15362" w:rsidRDefault="00B15362" w:rsidP="00B15362">
      <w:pPr>
        <w:pStyle w:val="Prrafodelista"/>
        <w:rPr>
          <w:rFonts w:ascii="Arial" w:hAnsi="Arial" w:cs="Arial"/>
          <w:b/>
          <w:sz w:val="24"/>
          <w:szCs w:val="24"/>
        </w:rPr>
      </w:pPr>
    </w:p>
    <w:p w14:paraId="4C861CFF" w14:textId="77777777" w:rsidR="00B15362" w:rsidRDefault="00B15362" w:rsidP="00B15362">
      <w:pPr>
        <w:pStyle w:val="Prrafodelista"/>
        <w:rPr>
          <w:rFonts w:ascii="Arial" w:hAnsi="Arial" w:cs="Arial"/>
          <w:b/>
          <w:sz w:val="24"/>
          <w:szCs w:val="24"/>
        </w:rPr>
      </w:pPr>
    </w:p>
    <w:p w14:paraId="289C1667" w14:textId="77777777" w:rsidR="00433DEB" w:rsidRDefault="00433DEB" w:rsidP="00B15362">
      <w:pPr>
        <w:pStyle w:val="Prrafodelista"/>
        <w:rPr>
          <w:rFonts w:ascii="Arial" w:hAnsi="Arial" w:cs="Arial"/>
          <w:b/>
          <w:sz w:val="24"/>
          <w:szCs w:val="24"/>
        </w:rPr>
      </w:pPr>
    </w:p>
    <w:p w14:paraId="0E8514AA" w14:textId="77777777" w:rsidR="00B15362" w:rsidRDefault="00B15362" w:rsidP="00B15362">
      <w:pPr>
        <w:pStyle w:val="Prrafodelista"/>
        <w:rPr>
          <w:rFonts w:ascii="Arial" w:hAnsi="Arial" w:cs="Arial"/>
          <w:b/>
          <w:sz w:val="24"/>
          <w:szCs w:val="24"/>
        </w:rPr>
      </w:pPr>
    </w:p>
    <w:p w14:paraId="384CB528" w14:textId="77777777" w:rsidR="00B15362" w:rsidRDefault="00B15362" w:rsidP="00B15362">
      <w:pPr>
        <w:pStyle w:val="Prrafodelista"/>
        <w:rPr>
          <w:rFonts w:ascii="Arial" w:hAnsi="Arial" w:cs="Arial"/>
          <w:b/>
          <w:sz w:val="24"/>
          <w:szCs w:val="24"/>
        </w:rPr>
      </w:pPr>
    </w:p>
    <w:p w14:paraId="1A078F6A" w14:textId="77777777" w:rsidR="00B15362" w:rsidRDefault="00B15362" w:rsidP="00B15362">
      <w:pPr>
        <w:pStyle w:val="Prrafodelista"/>
        <w:rPr>
          <w:rFonts w:ascii="Arial" w:hAnsi="Arial" w:cs="Arial"/>
          <w:b/>
          <w:sz w:val="24"/>
          <w:szCs w:val="24"/>
        </w:rPr>
      </w:pPr>
    </w:p>
    <w:p w14:paraId="6C624D1B" w14:textId="77777777" w:rsidR="00B15362" w:rsidRDefault="00B15362" w:rsidP="00B15362">
      <w:pPr>
        <w:pStyle w:val="Prrafodelista"/>
        <w:rPr>
          <w:rFonts w:ascii="Arial" w:hAnsi="Arial" w:cs="Arial"/>
          <w:b/>
          <w:sz w:val="24"/>
          <w:szCs w:val="24"/>
        </w:rPr>
      </w:pPr>
    </w:p>
    <w:p w14:paraId="17365407" w14:textId="4C7810B3" w:rsidR="00B15362" w:rsidRDefault="00B15362" w:rsidP="00B15362">
      <w:pPr>
        <w:pStyle w:val="Prrafodelista"/>
        <w:rPr>
          <w:rFonts w:ascii="Arial" w:hAnsi="Arial" w:cs="Arial"/>
          <w:b/>
          <w:sz w:val="24"/>
          <w:szCs w:val="24"/>
        </w:rPr>
      </w:pPr>
    </w:p>
    <w:p w14:paraId="35256F61" w14:textId="782EB999" w:rsidR="00B15362" w:rsidRDefault="00B15362" w:rsidP="00B15362">
      <w:pPr>
        <w:pStyle w:val="Prrafodelista"/>
        <w:rPr>
          <w:rFonts w:ascii="Arial" w:hAnsi="Arial" w:cs="Arial"/>
          <w:b/>
          <w:sz w:val="24"/>
          <w:szCs w:val="24"/>
        </w:rPr>
      </w:pPr>
    </w:p>
    <w:p w14:paraId="339308DC" w14:textId="2AC7B784" w:rsidR="00B15362" w:rsidRDefault="00B15362" w:rsidP="00B15362">
      <w:pPr>
        <w:pStyle w:val="Prrafodelista"/>
        <w:rPr>
          <w:rFonts w:ascii="Arial" w:hAnsi="Arial" w:cs="Arial"/>
          <w:b/>
          <w:sz w:val="24"/>
          <w:szCs w:val="24"/>
        </w:rPr>
      </w:pPr>
    </w:p>
    <w:p w14:paraId="4AD80364" w14:textId="5C06F542" w:rsidR="00B15362" w:rsidRDefault="00B15362" w:rsidP="00B15362">
      <w:pPr>
        <w:pStyle w:val="Prrafodelista"/>
        <w:rPr>
          <w:rFonts w:ascii="Arial" w:hAnsi="Arial" w:cs="Arial"/>
          <w:b/>
          <w:sz w:val="24"/>
          <w:szCs w:val="24"/>
        </w:rPr>
      </w:pPr>
    </w:p>
    <w:p w14:paraId="7F0C7962" w14:textId="22293B51" w:rsidR="00B15362" w:rsidRDefault="00B15362" w:rsidP="003B4DAA">
      <w:pPr>
        <w:rPr>
          <w:rFonts w:ascii="Arial" w:hAnsi="Arial" w:cs="Arial"/>
          <w:b/>
          <w:sz w:val="24"/>
          <w:szCs w:val="24"/>
        </w:rPr>
      </w:pPr>
    </w:p>
    <w:p w14:paraId="44DDA366" w14:textId="05D24D62" w:rsidR="005302F7" w:rsidRPr="007E1BEB" w:rsidRDefault="005302F7" w:rsidP="0082661D">
      <w:pPr>
        <w:pStyle w:val="Prrafodelista"/>
        <w:numPr>
          <w:ilvl w:val="0"/>
          <w:numId w:val="17"/>
        </w:numPr>
        <w:rPr>
          <w:rFonts w:ascii="Arial" w:hAnsi="Arial" w:cs="Arial"/>
          <w:b/>
          <w:bCs/>
        </w:rPr>
      </w:pPr>
      <w:r w:rsidRPr="007E1BEB">
        <w:rPr>
          <w:rFonts w:ascii="Arial" w:hAnsi="Arial" w:cs="Arial"/>
          <w:b/>
          <w:bCs/>
        </w:rPr>
        <w:lastRenderedPageBreak/>
        <w:t xml:space="preserve">Evaluación Diagnostica “Pre-Saber” </w:t>
      </w:r>
    </w:p>
    <w:p w14:paraId="272FB8AF" w14:textId="77777777" w:rsidR="005302F7" w:rsidRPr="005302F7" w:rsidRDefault="005302F7" w:rsidP="005302F7">
      <w:pPr>
        <w:pStyle w:val="Prrafodelista"/>
        <w:rPr>
          <w:rFonts w:ascii="Arial" w:hAnsi="Arial" w:cs="Arial"/>
        </w:rPr>
      </w:pPr>
    </w:p>
    <w:p w14:paraId="76462974" w14:textId="352BE4DB" w:rsidR="00B15362" w:rsidRPr="005302F7" w:rsidRDefault="005302F7" w:rsidP="005302F7">
      <w:pPr>
        <w:pStyle w:val="Prrafodelista"/>
        <w:rPr>
          <w:rFonts w:ascii="Arial" w:hAnsi="Arial" w:cs="Arial"/>
          <w:b/>
          <w:sz w:val="24"/>
          <w:szCs w:val="24"/>
        </w:rPr>
      </w:pPr>
      <w:r w:rsidRPr="005302F7">
        <w:rPr>
          <w:rFonts w:ascii="Arial" w:hAnsi="Arial" w:cs="Arial"/>
        </w:rPr>
        <w:t>Actividad 1: Explora tus saberes previos</w:t>
      </w:r>
    </w:p>
    <w:p w14:paraId="679FA4E0" w14:textId="536E7232" w:rsidR="00173601" w:rsidRDefault="00173601" w:rsidP="00173601">
      <w:pPr>
        <w:jc w:val="center"/>
        <w:rPr>
          <w:rFonts w:ascii="Arial" w:hAnsi="Arial" w:cs="Arial"/>
          <w:sz w:val="24"/>
          <w:szCs w:val="24"/>
        </w:rPr>
      </w:pPr>
      <w:r>
        <w:rPr>
          <w:rFonts w:ascii="Arial" w:hAnsi="Arial" w:cs="Arial"/>
          <w:noProof/>
          <w:sz w:val="24"/>
          <w:szCs w:val="24"/>
          <w:lang w:val="en-US"/>
        </w:rPr>
        <w:drawing>
          <wp:inline distT="0" distB="0" distL="0" distR="0" wp14:anchorId="395E038C" wp14:editId="3CA5796F">
            <wp:extent cx="3325091" cy="1748328"/>
            <wp:effectExtent l="0" t="0" r="8890" b="4445"/>
            <wp:docPr id="11" name="Imagen 1" descr="Colombi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mbia Pa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7618" cy="1749657"/>
                    </a:xfrm>
                    <a:prstGeom prst="rect">
                      <a:avLst/>
                    </a:prstGeom>
                    <a:noFill/>
                    <a:ln>
                      <a:noFill/>
                    </a:ln>
                  </pic:spPr>
                </pic:pic>
              </a:graphicData>
            </a:graphic>
          </wp:inline>
        </w:drawing>
      </w:r>
    </w:p>
    <w:p w14:paraId="4F1FB8B6" w14:textId="41A25238" w:rsidR="005302F7" w:rsidRPr="00880170" w:rsidRDefault="005302F7" w:rsidP="005302F7">
      <w:pPr>
        <w:rPr>
          <w:rFonts w:ascii="Arial" w:hAnsi="Arial" w:cs="Arial"/>
          <w:sz w:val="24"/>
          <w:szCs w:val="24"/>
        </w:rPr>
      </w:pPr>
      <w:r w:rsidRPr="005302F7">
        <w:rPr>
          <w:rFonts w:ascii="Arial" w:hAnsi="Arial" w:cs="Arial"/>
          <w:sz w:val="24"/>
          <w:szCs w:val="24"/>
        </w:rPr>
        <w:t>¿Qué concepto tienes acerca de la reconciliación?</w:t>
      </w:r>
    </w:p>
    <w:p w14:paraId="72851850" w14:textId="440892A7" w:rsidR="00173601" w:rsidRPr="005302F7" w:rsidRDefault="00173601" w:rsidP="005302F7">
      <w:pPr>
        <w:rPr>
          <w:rFonts w:ascii="Arial" w:hAnsi="Arial" w:cs="Arial"/>
          <w:sz w:val="24"/>
          <w:szCs w:val="24"/>
        </w:rPr>
      </w:pPr>
      <w:r w:rsidRPr="005302F7">
        <w:rPr>
          <w:rFonts w:ascii="Arial" w:hAnsi="Arial" w:cs="Arial"/>
          <w:sz w:val="24"/>
          <w:szCs w:val="24"/>
        </w:rPr>
        <w:t xml:space="preserve">¿Qué entiendes sobre reconciliación frente a la imagen </w:t>
      </w:r>
      <w:r w:rsidR="005302F7">
        <w:rPr>
          <w:rFonts w:ascii="Arial" w:hAnsi="Arial" w:cs="Arial"/>
          <w:sz w:val="24"/>
          <w:szCs w:val="24"/>
        </w:rPr>
        <w:t>presentada</w:t>
      </w:r>
      <w:r w:rsidRPr="005302F7">
        <w:rPr>
          <w:rFonts w:ascii="Arial" w:hAnsi="Arial" w:cs="Arial"/>
          <w:sz w:val="24"/>
          <w:szCs w:val="24"/>
        </w:rPr>
        <w:t>?</w:t>
      </w:r>
    </w:p>
    <w:p w14:paraId="7702A753" w14:textId="67F52085" w:rsidR="00173601" w:rsidRPr="005302F7" w:rsidRDefault="00173601" w:rsidP="005302F7">
      <w:pPr>
        <w:rPr>
          <w:rFonts w:ascii="Arial" w:hAnsi="Arial" w:cs="Arial"/>
          <w:sz w:val="24"/>
          <w:szCs w:val="24"/>
        </w:rPr>
      </w:pPr>
      <w:r w:rsidRPr="005302F7">
        <w:rPr>
          <w:rFonts w:ascii="Arial" w:hAnsi="Arial" w:cs="Arial"/>
          <w:sz w:val="24"/>
          <w:szCs w:val="24"/>
        </w:rPr>
        <w:t>¿Qué le añadirías a la imagen para mejorar el concepto de reconciliación?</w:t>
      </w:r>
    </w:p>
    <w:p w14:paraId="3BDA1B81" w14:textId="77777777" w:rsidR="00173601" w:rsidRDefault="00173601" w:rsidP="00173601">
      <w:pPr>
        <w:pStyle w:val="Prrafodelista"/>
        <w:rPr>
          <w:rFonts w:ascii="Arial" w:hAnsi="Arial" w:cs="Arial"/>
          <w:sz w:val="24"/>
          <w:szCs w:val="24"/>
        </w:rPr>
      </w:pPr>
    </w:p>
    <w:p w14:paraId="330D7D41" w14:textId="77777777" w:rsidR="00372690" w:rsidRPr="00372690" w:rsidRDefault="00372690" w:rsidP="00372690">
      <w:pPr>
        <w:ind w:left="360"/>
        <w:rPr>
          <w:rFonts w:ascii="Arial" w:hAnsi="Arial" w:cs="Arial"/>
          <w:b/>
          <w:sz w:val="24"/>
          <w:szCs w:val="24"/>
        </w:rPr>
      </w:pPr>
      <w:r w:rsidRPr="00880170">
        <w:rPr>
          <w:noProof/>
          <w:lang w:val="en-US"/>
        </w:rPr>
        <w:drawing>
          <wp:inline distT="0" distB="0" distL="0" distR="0" wp14:anchorId="3450D1B5" wp14:editId="70188BAB">
            <wp:extent cx="5181600" cy="3669859"/>
            <wp:effectExtent l="0" t="0" r="0" b="6985"/>
            <wp:docPr id="7" name="Imagen 7" descr="C:\Users\Ligia\AppData\Local\Microsoft\Windows\INetCache\Content.Word\mapa mental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gia\AppData\Local\Microsoft\Windows\INetCache\Content.Word\mapa mental o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99013" cy="3682192"/>
                    </a:xfrm>
                    <a:prstGeom prst="rect">
                      <a:avLst/>
                    </a:prstGeom>
                    <a:noFill/>
                    <a:ln>
                      <a:noFill/>
                    </a:ln>
                  </pic:spPr>
                </pic:pic>
              </a:graphicData>
            </a:graphic>
          </wp:inline>
        </w:drawing>
      </w:r>
    </w:p>
    <w:p w14:paraId="766DA8E4" w14:textId="78AC4857" w:rsidR="003B4DAA" w:rsidRPr="005302F7" w:rsidRDefault="005302F7" w:rsidP="005302F7">
      <w:pPr>
        <w:rPr>
          <w:rFonts w:ascii="Arial" w:hAnsi="Arial" w:cs="Arial"/>
          <w:b/>
          <w:bCs/>
        </w:rPr>
      </w:pPr>
      <w:r w:rsidRPr="005302F7">
        <w:rPr>
          <w:rFonts w:ascii="Arial" w:hAnsi="Arial" w:cs="Arial"/>
          <w:b/>
          <w:bCs/>
        </w:rPr>
        <w:lastRenderedPageBreak/>
        <w:t>2. Temas</w:t>
      </w:r>
    </w:p>
    <w:p w14:paraId="42EAFD04" w14:textId="5D628233" w:rsidR="001E4877" w:rsidRPr="005302F7" w:rsidRDefault="001C2000" w:rsidP="005302F7">
      <w:pPr>
        <w:rPr>
          <w:rFonts w:ascii="Arial" w:hAnsi="Arial" w:cs="Arial"/>
          <w:b/>
        </w:rPr>
      </w:pPr>
      <w:r w:rsidRPr="005302F7">
        <w:rPr>
          <w:rFonts w:ascii="Arial" w:hAnsi="Arial" w:cs="Arial"/>
          <w:b/>
        </w:rPr>
        <w:t xml:space="preserve">2.1 </w:t>
      </w:r>
      <w:r w:rsidR="00F96AF6" w:rsidRPr="005302F7">
        <w:rPr>
          <w:rFonts w:ascii="Arial" w:hAnsi="Arial" w:cs="Arial"/>
          <w:b/>
        </w:rPr>
        <w:t>CONCEPTUALIZACIÓN</w:t>
      </w:r>
      <w:r w:rsidR="00781FB4" w:rsidRPr="005302F7">
        <w:rPr>
          <w:rFonts w:ascii="Arial" w:hAnsi="Arial" w:cs="Arial"/>
          <w:b/>
        </w:rPr>
        <w:t xml:space="preserve"> DEL CONFLICTO</w:t>
      </w:r>
    </w:p>
    <w:p w14:paraId="27EE7768" w14:textId="77777777" w:rsidR="005302F7" w:rsidRPr="005302F7" w:rsidRDefault="001E4877" w:rsidP="005302F7">
      <w:pPr>
        <w:jc w:val="both"/>
        <w:rPr>
          <w:rFonts w:ascii="Arial" w:hAnsi="Arial" w:cs="Arial"/>
        </w:rPr>
      </w:pPr>
      <w:r w:rsidRPr="005302F7">
        <w:rPr>
          <w:rFonts w:ascii="Arial" w:hAnsi="Arial" w:cs="Arial"/>
        </w:rPr>
        <w:t xml:space="preserve">La reconciliación </w:t>
      </w:r>
      <w:r w:rsidR="003653FE" w:rsidRPr="005302F7">
        <w:rPr>
          <w:rFonts w:ascii="Arial" w:hAnsi="Arial" w:cs="Arial"/>
        </w:rPr>
        <w:t xml:space="preserve">requiere una aproximación del concepto de </w:t>
      </w:r>
      <w:r w:rsidR="00BB0A4B" w:rsidRPr="005302F7">
        <w:rPr>
          <w:rFonts w:ascii="Arial" w:hAnsi="Arial" w:cs="Arial"/>
          <w:b/>
        </w:rPr>
        <w:t>CONFLICTO</w:t>
      </w:r>
      <w:r w:rsidR="003653FE" w:rsidRPr="005302F7">
        <w:rPr>
          <w:rFonts w:ascii="Arial" w:hAnsi="Arial" w:cs="Arial"/>
        </w:rPr>
        <w:t xml:space="preserve">, puesto </w:t>
      </w:r>
      <w:r w:rsidR="00BB0A4B" w:rsidRPr="005302F7">
        <w:rPr>
          <w:rFonts w:ascii="Arial" w:hAnsi="Arial" w:cs="Arial"/>
        </w:rPr>
        <w:t>es</w:t>
      </w:r>
      <w:r w:rsidR="003653FE" w:rsidRPr="005302F7">
        <w:rPr>
          <w:rFonts w:ascii="Arial" w:hAnsi="Arial" w:cs="Arial"/>
        </w:rPr>
        <w:t xml:space="preserve"> algo existente y real, donde </w:t>
      </w:r>
      <w:r w:rsidR="00BB0A4B" w:rsidRPr="005302F7">
        <w:rPr>
          <w:rFonts w:ascii="Arial" w:hAnsi="Arial" w:cs="Arial"/>
        </w:rPr>
        <w:t>hay diferentes</w:t>
      </w:r>
      <w:r w:rsidR="003653FE" w:rsidRPr="005302F7">
        <w:rPr>
          <w:rFonts w:ascii="Arial" w:hAnsi="Arial" w:cs="Arial"/>
        </w:rPr>
        <w:t xml:space="preserve"> puntos de vista, de diferentes actores y diversos escenarios.</w:t>
      </w:r>
    </w:p>
    <w:p w14:paraId="49652146" w14:textId="3C31C5AE" w:rsidR="00BB0A4B" w:rsidRPr="005302F7" w:rsidRDefault="005302F7" w:rsidP="005302F7">
      <w:pPr>
        <w:jc w:val="both"/>
        <w:rPr>
          <w:rFonts w:ascii="Arial" w:hAnsi="Arial" w:cs="Arial"/>
          <w:b/>
          <w:bCs/>
        </w:rPr>
      </w:pPr>
      <w:r w:rsidRPr="005302F7">
        <w:rPr>
          <w:rFonts w:ascii="Arial" w:hAnsi="Arial" w:cs="Arial"/>
          <w:b/>
          <w:bCs/>
        </w:rPr>
        <w:t xml:space="preserve">2.2 </w:t>
      </w:r>
      <w:r w:rsidR="0053780F" w:rsidRPr="005302F7">
        <w:rPr>
          <w:rFonts w:ascii="Arial" w:hAnsi="Arial" w:cs="Arial"/>
          <w:b/>
          <w:bCs/>
        </w:rPr>
        <w:t>ORÍGENES Y RAÍCES DEL CONFLICTO</w:t>
      </w:r>
    </w:p>
    <w:p w14:paraId="4F6134AF" w14:textId="55B3407F" w:rsidR="003653FE" w:rsidRPr="005302F7" w:rsidRDefault="00BB0A4B" w:rsidP="006D0140">
      <w:pPr>
        <w:jc w:val="both"/>
        <w:rPr>
          <w:rFonts w:ascii="Arial" w:hAnsi="Arial" w:cs="Arial"/>
          <w:color w:val="FF0000"/>
        </w:rPr>
      </w:pPr>
      <w:r w:rsidRPr="005302F7">
        <w:rPr>
          <w:rFonts w:ascii="Arial" w:hAnsi="Arial" w:cs="Arial"/>
        </w:rPr>
        <w:t>Tal como se ha planteado</w:t>
      </w:r>
      <w:r w:rsidR="003653FE" w:rsidRPr="005302F7">
        <w:rPr>
          <w:rFonts w:ascii="Arial" w:hAnsi="Arial" w:cs="Arial"/>
        </w:rPr>
        <w:t xml:space="preserve">, el abordaje del conflicto implica recurrir a su mismo punto de partida, por lo cual es necesario determinar los factores </w:t>
      </w:r>
      <w:r w:rsidRPr="005302F7">
        <w:rPr>
          <w:rFonts w:ascii="Arial" w:hAnsi="Arial" w:cs="Arial"/>
        </w:rPr>
        <w:t>que hacen de un conflicto un concepto variable para las diferentes p</w:t>
      </w:r>
      <w:r w:rsidR="00CC7903" w:rsidRPr="005302F7">
        <w:rPr>
          <w:rFonts w:ascii="Arial" w:hAnsi="Arial" w:cs="Arial"/>
        </w:rPr>
        <w:t>ersonas que se encuentran en él, los siguientes son algunas formas en las que puede comenzar el conflicto:</w:t>
      </w:r>
    </w:p>
    <w:p w14:paraId="5F2EF7DC" w14:textId="3B2E4AF6" w:rsidR="003653FE" w:rsidRPr="005302F7" w:rsidRDefault="003653FE" w:rsidP="0082661D">
      <w:pPr>
        <w:pStyle w:val="Prrafodelista"/>
        <w:numPr>
          <w:ilvl w:val="0"/>
          <w:numId w:val="3"/>
        </w:numPr>
        <w:jc w:val="both"/>
        <w:rPr>
          <w:rFonts w:ascii="Arial" w:hAnsi="Arial" w:cs="Arial"/>
        </w:rPr>
      </w:pPr>
      <w:r w:rsidRPr="005302F7">
        <w:rPr>
          <w:rFonts w:ascii="Arial" w:hAnsi="Arial" w:cs="Arial"/>
          <w:b/>
          <w:bCs/>
        </w:rPr>
        <w:t>La</w:t>
      </w:r>
      <w:r w:rsidR="00BB0A4B" w:rsidRPr="005302F7">
        <w:rPr>
          <w:rFonts w:ascii="Arial" w:hAnsi="Arial" w:cs="Arial"/>
          <w:b/>
          <w:bCs/>
        </w:rPr>
        <w:t xml:space="preserve"> subjetividad de la percepción:</w:t>
      </w:r>
      <w:r w:rsidR="00BB0A4B" w:rsidRPr="005302F7">
        <w:rPr>
          <w:rFonts w:ascii="Arial" w:hAnsi="Arial" w:cs="Arial"/>
        </w:rPr>
        <w:t xml:space="preserve"> las </w:t>
      </w:r>
      <w:r w:rsidRPr="005302F7">
        <w:rPr>
          <w:rFonts w:ascii="Arial" w:hAnsi="Arial" w:cs="Arial"/>
        </w:rPr>
        <w:t>personas captan de for</w:t>
      </w:r>
      <w:r w:rsidR="00CC7903" w:rsidRPr="005302F7">
        <w:rPr>
          <w:rFonts w:ascii="Arial" w:hAnsi="Arial" w:cs="Arial"/>
        </w:rPr>
        <w:t>ma diferente un mismo objetivo.</w:t>
      </w:r>
    </w:p>
    <w:p w14:paraId="27E7AE68" w14:textId="61547D0E" w:rsidR="003653FE" w:rsidRPr="005302F7" w:rsidRDefault="00BB0A4B" w:rsidP="0082661D">
      <w:pPr>
        <w:pStyle w:val="Prrafodelista"/>
        <w:numPr>
          <w:ilvl w:val="0"/>
          <w:numId w:val="3"/>
        </w:numPr>
        <w:jc w:val="both"/>
        <w:rPr>
          <w:rFonts w:ascii="Arial" w:hAnsi="Arial" w:cs="Arial"/>
        </w:rPr>
      </w:pPr>
      <w:r w:rsidRPr="005302F7">
        <w:rPr>
          <w:rFonts w:ascii="Arial" w:hAnsi="Arial" w:cs="Arial"/>
          <w:b/>
        </w:rPr>
        <w:t>Las fallas de la comunicación</w:t>
      </w:r>
      <w:r w:rsidRPr="005302F7">
        <w:rPr>
          <w:rFonts w:ascii="Arial" w:hAnsi="Arial" w:cs="Arial"/>
        </w:rPr>
        <w:t>:</w:t>
      </w:r>
      <w:r w:rsidR="003653FE" w:rsidRPr="005302F7">
        <w:rPr>
          <w:rFonts w:ascii="Arial" w:hAnsi="Arial" w:cs="Arial"/>
        </w:rPr>
        <w:t xml:space="preserve"> dado que </w:t>
      </w:r>
      <w:r w:rsidR="00CC7903" w:rsidRPr="005302F7">
        <w:rPr>
          <w:rFonts w:ascii="Arial" w:hAnsi="Arial" w:cs="Arial"/>
        </w:rPr>
        <w:t>el manejo del lenguaje, de cómo se dice las cosas, puede cambiar el mensaje.</w:t>
      </w:r>
    </w:p>
    <w:p w14:paraId="7E1A8C71" w14:textId="10AC5E3A" w:rsidR="003653FE" w:rsidRPr="005302F7" w:rsidRDefault="003653FE" w:rsidP="0082661D">
      <w:pPr>
        <w:pStyle w:val="Prrafodelista"/>
        <w:numPr>
          <w:ilvl w:val="0"/>
          <w:numId w:val="3"/>
        </w:numPr>
        <w:ind w:left="709" w:hanging="425"/>
        <w:jc w:val="both"/>
        <w:rPr>
          <w:rFonts w:ascii="Arial" w:hAnsi="Arial" w:cs="Arial"/>
        </w:rPr>
      </w:pPr>
      <w:r w:rsidRPr="005302F7">
        <w:rPr>
          <w:rFonts w:ascii="Arial" w:hAnsi="Arial" w:cs="Arial"/>
          <w:b/>
        </w:rPr>
        <w:t>La desproporción entre las necesidades y los satisfactores</w:t>
      </w:r>
      <w:r w:rsidR="00606310" w:rsidRPr="005302F7">
        <w:rPr>
          <w:rFonts w:ascii="Arial" w:hAnsi="Arial" w:cs="Arial"/>
          <w:b/>
        </w:rPr>
        <w:t>:</w:t>
      </w:r>
      <w:r w:rsidRPr="005302F7">
        <w:rPr>
          <w:rFonts w:ascii="Arial" w:hAnsi="Arial" w:cs="Arial"/>
        </w:rPr>
        <w:t xml:space="preserve"> </w:t>
      </w:r>
      <w:r w:rsidR="00BB0A4B" w:rsidRPr="005302F7">
        <w:rPr>
          <w:rFonts w:ascii="Arial" w:hAnsi="Arial" w:cs="Arial"/>
        </w:rPr>
        <w:t>pues</w:t>
      </w:r>
      <w:r w:rsidRPr="005302F7">
        <w:rPr>
          <w:rFonts w:ascii="Arial" w:hAnsi="Arial" w:cs="Arial"/>
        </w:rPr>
        <w:t xml:space="preserve"> la indebida distribución de recursos naturales y económicos generan rencor entre los integrantes de una sociedad. </w:t>
      </w:r>
    </w:p>
    <w:p w14:paraId="5B8AC1E3" w14:textId="77777777" w:rsidR="003653FE" w:rsidRPr="005302F7" w:rsidRDefault="003653FE" w:rsidP="0082661D">
      <w:pPr>
        <w:pStyle w:val="Prrafodelista"/>
        <w:numPr>
          <w:ilvl w:val="0"/>
          <w:numId w:val="3"/>
        </w:numPr>
        <w:jc w:val="both"/>
        <w:rPr>
          <w:rFonts w:ascii="Arial" w:hAnsi="Arial" w:cs="Arial"/>
        </w:rPr>
      </w:pPr>
      <w:r w:rsidRPr="005302F7">
        <w:rPr>
          <w:rFonts w:ascii="Arial" w:hAnsi="Arial" w:cs="Arial"/>
          <w:b/>
        </w:rPr>
        <w:t>La información incompleta</w:t>
      </w:r>
      <w:r w:rsidRPr="005302F7">
        <w:rPr>
          <w:rFonts w:ascii="Arial" w:hAnsi="Arial" w:cs="Arial"/>
        </w:rPr>
        <w:t xml:space="preserve">, cuando quienes opinan frente a un tema sólo conocen una parte de los hechos. </w:t>
      </w:r>
    </w:p>
    <w:p w14:paraId="464396BB" w14:textId="18333D47" w:rsidR="00606310" w:rsidRPr="005302F7" w:rsidRDefault="003653FE" w:rsidP="0082661D">
      <w:pPr>
        <w:pStyle w:val="Prrafodelista"/>
        <w:numPr>
          <w:ilvl w:val="0"/>
          <w:numId w:val="3"/>
        </w:numPr>
        <w:jc w:val="both"/>
        <w:rPr>
          <w:rFonts w:ascii="Arial" w:hAnsi="Arial" w:cs="Arial"/>
        </w:rPr>
      </w:pPr>
      <w:r w:rsidRPr="005302F7">
        <w:rPr>
          <w:rFonts w:ascii="Arial" w:hAnsi="Arial" w:cs="Arial"/>
          <w:b/>
        </w:rPr>
        <w:t>La interdependencia</w:t>
      </w:r>
      <w:r w:rsidR="00606310" w:rsidRPr="005302F7">
        <w:rPr>
          <w:rFonts w:ascii="Arial" w:hAnsi="Arial" w:cs="Arial"/>
          <w:b/>
        </w:rPr>
        <w:t>:</w:t>
      </w:r>
      <w:r w:rsidRPr="005302F7">
        <w:rPr>
          <w:rFonts w:ascii="Arial" w:hAnsi="Arial" w:cs="Arial"/>
        </w:rPr>
        <w:t xml:space="preserve"> teniendo en cuenta que la sobreprotección </w:t>
      </w:r>
      <w:r w:rsidR="00606310" w:rsidRPr="005302F7">
        <w:rPr>
          <w:rFonts w:ascii="Arial" w:hAnsi="Arial" w:cs="Arial"/>
        </w:rPr>
        <w:t xml:space="preserve">o algún favoritismo de beneficios a cierto sector de la sociedad </w:t>
      </w:r>
      <w:r w:rsidRPr="005302F7">
        <w:rPr>
          <w:rFonts w:ascii="Arial" w:hAnsi="Arial" w:cs="Arial"/>
        </w:rPr>
        <w:t>son fuente de dificultades.</w:t>
      </w:r>
    </w:p>
    <w:p w14:paraId="40002B51" w14:textId="18333D47" w:rsidR="003653FE" w:rsidRPr="005302F7" w:rsidRDefault="003653FE" w:rsidP="0082661D">
      <w:pPr>
        <w:pStyle w:val="Prrafodelista"/>
        <w:numPr>
          <w:ilvl w:val="0"/>
          <w:numId w:val="3"/>
        </w:numPr>
        <w:jc w:val="both"/>
        <w:rPr>
          <w:rFonts w:ascii="Arial" w:hAnsi="Arial" w:cs="Arial"/>
        </w:rPr>
      </w:pPr>
      <w:r w:rsidRPr="005302F7">
        <w:rPr>
          <w:rFonts w:ascii="Arial" w:hAnsi="Arial" w:cs="Arial"/>
          <w:b/>
        </w:rPr>
        <w:t>Las presiones que causan frustración</w:t>
      </w:r>
      <w:r w:rsidR="00606310" w:rsidRPr="005302F7">
        <w:rPr>
          <w:rFonts w:ascii="Arial" w:hAnsi="Arial" w:cs="Arial"/>
          <w:b/>
        </w:rPr>
        <w:t>:</w:t>
      </w:r>
      <w:r w:rsidRPr="005302F7">
        <w:rPr>
          <w:rFonts w:ascii="Arial" w:hAnsi="Arial" w:cs="Arial"/>
        </w:rPr>
        <w:t xml:space="preserve"> ya que esta se presenta cuando los compromisos adquiridos no permiten dar cumplimiento a todo, generando un malestar que puede desencadenar un conflicto. </w:t>
      </w:r>
    </w:p>
    <w:p w14:paraId="618AA674" w14:textId="4ED448BE" w:rsidR="003653FE" w:rsidRPr="005302F7" w:rsidRDefault="003653FE" w:rsidP="0082661D">
      <w:pPr>
        <w:pStyle w:val="Prrafodelista"/>
        <w:numPr>
          <w:ilvl w:val="0"/>
          <w:numId w:val="3"/>
        </w:numPr>
        <w:jc w:val="both"/>
        <w:rPr>
          <w:rFonts w:ascii="Arial" w:hAnsi="Arial" w:cs="Arial"/>
        </w:rPr>
      </w:pPr>
      <w:r w:rsidRPr="005302F7">
        <w:rPr>
          <w:rFonts w:ascii="Arial" w:hAnsi="Arial" w:cs="Arial"/>
          <w:b/>
        </w:rPr>
        <w:t>Las diferencias de carácter</w:t>
      </w:r>
      <w:r w:rsidR="00606310" w:rsidRPr="005302F7">
        <w:rPr>
          <w:rFonts w:ascii="Arial" w:hAnsi="Arial" w:cs="Arial"/>
          <w:b/>
        </w:rPr>
        <w:t>:</w:t>
      </w:r>
      <w:r w:rsidRPr="005302F7">
        <w:rPr>
          <w:rFonts w:ascii="Arial" w:hAnsi="Arial" w:cs="Arial"/>
        </w:rPr>
        <w:t xml:space="preserve"> porque las diferentes formas de ser, pensar y </w:t>
      </w:r>
      <w:r w:rsidR="00A44F2D" w:rsidRPr="005302F7">
        <w:rPr>
          <w:rFonts w:ascii="Arial" w:hAnsi="Arial" w:cs="Arial"/>
        </w:rPr>
        <w:t>actuar conllevan a desacuerdos.</w:t>
      </w:r>
    </w:p>
    <w:p w14:paraId="1F209CCA" w14:textId="7B06E58A" w:rsidR="002B10E2" w:rsidRPr="005302F7" w:rsidRDefault="005302F7" w:rsidP="005302F7">
      <w:pPr>
        <w:jc w:val="both"/>
        <w:rPr>
          <w:rFonts w:ascii="Arial" w:hAnsi="Arial" w:cs="Arial"/>
          <w:b/>
        </w:rPr>
      </w:pPr>
      <w:r w:rsidRPr="005302F7">
        <w:rPr>
          <w:rFonts w:ascii="Arial" w:hAnsi="Arial" w:cs="Arial"/>
          <w:b/>
        </w:rPr>
        <w:t xml:space="preserve">2.3 </w:t>
      </w:r>
      <w:r w:rsidR="00A44F2D" w:rsidRPr="005302F7">
        <w:rPr>
          <w:rFonts w:ascii="Arial" w:hAnsi="Arial" w:cs="Arial"/>
          <w:b/>
        </w:rPr>
        <w:t>COMPONENTES DEL CONFLICTO</w:t>
      </w:r>
    </w:p>
    <w:p w14:paraId="7CB7ABAD" w14:textId="1703481D" w:rsidR="00A44F2D" w:rsidRPr="005302F7" w:rsidRDefault="002B10E2" w:rsidP="006D0140">
      <w:pPr>
        <w:jc w:val="both"/>
        <w:rPr>
          <w:rFonts w:ascii="Arial" w:hAnsi="Arial" w:cs="Arial"/>
        </w:rPr>
      </w:pPr>
      <w:r w:rsidRPr="005302F7">
        <w:rPr>
          <w:rFonts w:ascii="Arial" w:hAnsi="Arial" w:cs="Arial"/>
        </w:rPr>
        <w:t xml:space="preserve">Para definir una solución concertada al conflicto, es necesario analizar los componentes de éste. </w:t>
      </w:r>
      <w:r w:rsidR="00606310" w:rsidRPr="005302F7">
        <w:rPr>
          <w:rFonts w:ascii="Arial" w:hAnsi="Arial" w:cs="Arial"/>
        </w:rPr>
        <w:t xml:space="preserve">Todos los </w:t>
      </w:r>
      <w:r w:rsidRPr="005302F7">
        <w:rPr>
          <w:rFonts w:ascii="Arial" w:hAnsi="Arial" w:cs="Arial"/>
        </w:rPr>
        <w:t>confli</w:t>
      </w:r>
      <w:r w:rsidR="00A44F2D" w:rsidRPr="005302F7">
        <w:rPr>
          <w:rFonts w:ascii="Arial" w:hAnsi="Arial" w:cs="Arial"/>
        </w:rPr>
        <w:t>ctos no son exactamente iguales,</w:t>
      </w:r>
      <w:r w:rsidRPr="005302F7">
        <w:rPr>
          <w:rFonts w:ascii="Arial" w:hAnsi="Arial" w:cs="Arial"/>
        </w:rPr>
        <w:t xml:space="preserve"> de allí que deban precisarse unos elementos comunes que permitan clarificar y estructurar la solución adecuada. Los componentes del conflicto son:</w:t>
      </w:r>
    </w:p>
    <w:p w14:paraId="7FFA247F" w14:textId="77777777" w:rsidR="00305151" w:rsidRPr="005302F7" w:rsidRDefault="002B10E2" w:rsidP="0082661D">
      <w:pPr>
        <w:pStyle w:val="Prrafodelista"/>
        <w:numPr>
          <w:ilvl w:val="0"/>
          <w:numId w:val="4"/>
        </w:numPr>
        <w:jc w:val="both"/>
        <w:rPr>
          <w:rFonts w:ascii="Arial" w:hAnsi="Arial" w:cs="Arial"/>
        </w:rPr>
      </w:pPr>
      <w:r w:rsidRPr="005302F7">
        <w:rPr>
          <w:rFonts w:ascii="Arial" w:hAnsi="Arial" w:cs="Arial"/>
          <w:b/>
        </w:rPr>
        <w:t>Las partes del conflicto.</w:t>
      </w:r>
      <w:r w:rsidRPr="005302F7">
        <w:rPr>
          <w:rFonts w:ascii="Arial" w:hAnsi="Arial" w:cs="Arial"/>
        </w:rPr>
        <w:t xml:space="preserve"> Son los actores involucrados —personas, grupos, comunidades o entidades sociales— en forma directa o</w:t>
      </w:r>
      <w:r w:rsidR="00305151" w:rsidRPr="005302F7">
        <w:rPr>
          <w:rFonts w:ascii="Arial" w:hAnsi="Arial" w:cs="Arial"/>
        </w:rPr>
        <w:t xml:space="preserve"> indirecta en la confrontación. </w:t>
      </w:r>
      <w:r w:rsidRPr="005302F7">
        <w:rPr>
          <w:rFonts w:ascii="Arial" w:hAnsi="Arial" w:cs="Arial"/>
        </w:rPr>
        <w:t>Estos presentan determinados intereses, expectativas, necesidades o aspiraciones frente al hecho o nudo del conflicto.</w:t>
      </w:r>
    </w:p>
    <w:p w14:paraId="3A34CF5F" w14:textId="77777777" w:rsidR="00305151" w:rsidRDefault="00305151" w:rsidP="00305151">
      <w:pPr>
        <w:pStyle w:val="Prrafodelista"/>
        <w:jc w:val="both"/>
        <w:rPr>
          <w:rFonts w:ascii="Arial" w:hAnsi="Arial" w:cs="Arial"/>
          <w:b/>
          <w:sz w:val="24"/>
          <w:szCs w:val="24"/>
        </w:rPr>
      </w:pPr>
    </w:p>
    <w:p w14:paraId="6B41FC54" w14:textId="3A5717B2" w:rsidR="00A44F2D" w:rsidRDefault="002B10E2" w:rsidP="00305151">
      <w:pPr>
        <w:pStyle w:val="Prrafodelista"/>
        <w:jc w:val="both"/>
        <w:rPr>
          <w:rFonts w:ascii="Arial" w:hAnsi="Arial" w:cs="Arial"/>
          <w:sz w:val="24"/>
          <w:szCs w:val="24"/>
        </w:rPr>
      </w:pPr>
      <w:r w:rsidRPr="00A44F2D">
        <w:rPr>
          <w:rFonts w:ascii="Arial" w:hAnsi="Arial" w:cs="Arial"/>
          <w:sz w:val="24"/>
          <w:szCs w:val="24"/>
        </w:rPr>
        <w:t xml:space="preserve">Para conocer cuáles son las partes principales en un conflicto, cabe preguntarse: ¿quién tiene interés en la situación? ¿quién será afectado por los cambios en tal situación? Cualquier persona o entidad que se enmarque en alguna de estas categorías puede ser una parte del conflicto. No obstante, dadas las variaciones y el nivel en que se involucren en el conflicto, las partes asumen diversos papeles: </w:t>
      </w:r>
    </w:p>
    <w:p w14:paraId="31D7BB7D" w14:textId="77777777" w:rsidR="00A44F2D" w:rsidRDefault="00A44F2D" w:rsidP="00A44F2D">
      <w:pPr>
        <w:pStyle w:val="Prrafodelista"/>
        <w:jc w:val="both"/>
        <w:rPr>
          <w:rFonts w:ascii="Arial" w:hAnsi="Arial" w:cs="Arial"/>
          <w:sz w:val="24"/>
          <w:szCs w:val="24"/>
        </w:rPr>
      </w:pPr>
    </w:p>
    <w:p w14:paraId="42F85E70" w14:textId="4AC10E8D" w:rsidR="00A44F2D" w:rsidRDefault="00305151" w:rsidP="00305151">
      <w:pPr>
        <w:pStyle w:val="Prrafodelista"/>
        <w:jc w:val="both"/>
        <w:rPr>
          <w:rFonts w:ascii="Arial" w:hAnsi="Arial" w:cs="Arial"/>
          <w:sz w:val="24"/>
          <w:szCs w:val="24"/>
        </w:rPr>
      </w:pPr>
      <w:r>
        <w:rPr>
          <w:rFonts w:ascii="Arial" w:hAnsi="Arial" w:cs="Arial"/>
          <w:noProof/>
          <w:sz w:val="24"/>
          <w:szCs w:val="24"/>
          <w:lang w:val="en-US"/>
        </w:rPr>
        <w:drawing>
          <wp:inline distT="0" distB="0" distL="0" distR="0" wp14:anchorId="2F7C651F" wp14:editId="0416C37E">
            <wp:extent cx="4972050" cy="3797300"/>
            <wp:effectExtent l="57150" t="19050" r="57150" b="6985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6B580BD0" w14:textId="77777777" w:rsidR="00305151" w:rsidRPr="00305151" w:rsidRDefault="00305151" w:rsidP="00305151">
      <w:pPr>
        <w:pStyle w:val="Prrafodelista"/>
        <w:jc w:val="both"/>
        <w:rPr>
          <w:rFonts w:ascii="Arial" w:hAnsi="Arial" w:cs="Arial"/>
          <w:sz w:val="24"/>
          <w:szCs w:val="24"/>
        </w:rPr>
      </w:pPr>
    </w:p>
    <w:p w14:paraId="556A23F8" w14:textId="77777777" w:rsidR="00305151" w:rsidRDefault="00305151" w:rsidP="0082661D">
      <w:pPr>
        <w:pStyle w:val="Prrafodelista"/>
        <w:numPr>
          <w:ilvl w:val="0"/>
          <w:numId w:val="4"/>
        </w:numPr>
        <w:jc w:val="both"/>
        <w:rPr>
          <w:rFonts w:ascii="Arial" w:hAnsi="Arial" w:cs="Arial"/>
          <w:sz w:val="24"/>
          <w:szCs w:val="24"/>
        </w:rPr>
      </w:pPr>
      <w:r w:rsidRPr="00A44F2D">
        <w:rPr>
          <w:rFonts w:ascii="Arial" w:hAnsi="Arial" w:cs="Arial"/>
          <w:b/>
          <w:sz w:val="24"/>
          <w:szCs w:val="24"/>
        </w:rPr>
        <w:t>El problema.</w:t>
      </w:r>
      <w:r w:rsidRPr="00A44F2D">
        <w:rPr>
          <w:rFonts w:ascii="Arial" w:hAnsi="Arial" w:cs="Arial"/>
          <w:sz w:val="24"/>
          <w:szCs w:val="24"/>
        </w:rPr>
        <w:t xml:space="preserve"> Hace referencia a la definición de la situación que origina el conflicto, los objetivos de la disputa y sus motivos. </w:t>
      </w:r>
    </w:p>
    <w:p w14:paraId="63F2BE74" w14:textId="77777777" w:rsidR="00305151" w:rsidRPr="00A44F2D" w:rsidRDefault="00305151" w:rsidP="00305151">
      <w:pPr>
        <w:pStyle w:val="Prrafodelista"/>
        <w:jc w:val="both"/>
        <w:rPr>
          <w:rFonts w:ascii="Arial" w:hAnsi="Arial" w:cs="Arial"/>
          <w:sz w:val="24"/>
          <w:szCs w:val="24"/>
        </w:rPr>
      </w:pPr>
    </w:p>
    <w:p w14:paraId="21B09A94" w14:textId="3C12B417" w:rsidR="00305151" w:rsidRPr="00305151" w:rsidRDefault="00305151" w:rsidP="0082661D">
      <w:pPr>
        <w:pStyle w:val="Prrafodelista"/>
        <w:numPr>
          <w:ilvl w:val="0"/>
          <w:numId w:val="4"/>
        </w:numPr>
        <w:jc w:val="both"/>
        <w:rPr>
          <w:rFonts w:ascii="Arial" w:hAnsi="Arial" w:cs="Arial"/>
          <w:sz w:val="24"/>
          <w:szCs w:val="24"/>
        </w:rPr>
      </w:pPr>
      <w:r w:rsidRPr="00A44F2D">
        <w:rPr>
          <w:rFonts w:ascii="Arial" w:hAnsi="Arial" w:cs="Arial"/>
          <w:b/>
          <w:sz w:val="24"/>
          <w:szCs w:val="24"/>
        </w:rPr>
        <w:t>Los asuntos.</w:t>
      </w:r>
      <w:r w:rsidRPr="00A44F2D">
        <w:rPr>
          <w:rFonts w:ascii="Arial" w:hAnsi="Arial" w:cs="Arial"/>
          <w:sz w:val="24"/>
          <w:szCs w:val="24"/>
        </w:rPr>
        <w:t xml:space="preserve"> Son los temas que conciernen a las partes en un conflicto. La definición de los asuntos es el principal desafío de un profesional, ya que en ocasiones el conflicto está oculto o las partes están muy confundidas para verlo, en algunos casos porque son muy vulnerables. También se puede presentar que las partes no estén de acuerdo con los asuntos que son la legítima fuente del conflicto, puesto que involucran intereses y valores.</w:t>
      </w:r>
    </w:p>
    <w:p w14:paraId="63251C03" w14:textId="77777777" w:rsidR="00305151" w:rsidRPr="00305151" w:rsidRDefault="00305151" w:rsidP="00305151">
      <w:pPr>
        <w:pStyle w:val="Prrafodelista"/>
        <w:jc w:val="both"/>
        <w:rPr>
          <w:rFonts w:ascii="Arial" w:hAnsi="Arial" w:cs="Arial"/>
          <w:sz w:val="24"/>
          <w:szCs w:val="24"/>
        </w:rPr>
      </w:pPr>
    </w:p>
    <w:p w14:paraId="026E7903" w14:textId="77777777" w:rsidR="00305151" w:rsidRDefault="00305151" w:rsidP="0082661D">
      <w:pPr>
        <w:pStyle w:val="Prrafodelista"/>
        <w:numPr>
          <w:ilvl w:val="0"/>
          <w:numId w:val="4"/>
        </w:numPr>
        <w:jc w:val="both"/>
        <w:rPr>
          <w:rFonts w:ascii="Arial" w:hAnsi="Arial" w:cs="Arial"/>
          <w:sz w:val="24"/>
          <w:szCs w:val="24"/>
        </w:rPr>
      </w:pPr>
      <w:r w:rsidRPr="00A44F2D">
        <w:rPr>
          <w:rFonts w:ascii="Arial" w:hAnsi="Arial" w:cs="Arial"/>
          <w:b/>
          <w:sz w:val="24"/>
          <w:szCs w:val="24"/>
        </w:rPr>
        <w:t>Los objetivos</w:t>
      </w:r>
      <w:r w:rsidRPr="00A44F2D">
        <w:rPr>
          <w:rFonts w:ascii="Arial" w:hAnsi="Arial" w:cs="Arial"/>
          <w:sz w:val="24"/>
          <w:szCs w:val="24"/>
        </w:rPr>
        <w:t>. Corresponden a las decisiones conscientes, condiciones deseables y los futuros resultados.</w:t>
      </w:r>
    </w:p>
    <w:p w14:paraId="22810DDF" w14:textId="77777777" w:rsidR="00305151" w:rsidRPr="00A44F2D" w:rsidRDefault="00305151" w:rsidP="00305151">
      <w:pPr>
        <w:pStyle w:val="Prrafodelista"/>
        <w:jc w:val="both"/>
        <w:rPr>
          <w:rFonts w:ascii="Arial" w:hAnsi="Arial" w:cs="Arial"/>
          <w:sz w:val="24"/>
          <w:szCs w:val="24"/>
        </w:rPr>
      </w:pPr>
    </w:p>
    <w:p w14:paraId="70CCC108" w14:textId="5CBAE281" w:rsidR="00A44F2D" w:rsidRPr="00305151" w:rsidRDefault="005A7535" w:rsidP="0082661D">
      <w:pPr>
        <w:pStyle w:val="Prrafodelista"/>
        <w:numPr>
          <w:ilvl w:val="0"/>
          <w:numId w:val="4"/>
        </w:numPr>
        <w:jc w:val="both"/>
        <w:rPr>
          <w:rFonts w:ascii="Arial" w:hAnsi="Arial" w:cs="Arial"/>
          <w:sz w:val="24"/>
          <w:szCs w:val="24"/>
        </w:rPr>
      </w:pPr>
      <w:r w:rsidRPr="00A44F2D">
        <w:rPr>
          <w:rFonts w:ascii="Arial" w:hAnsi="Arial" w:cs="Arial"/>
          <w:b/>
          <w:sz w:val="24"/>
          <w:szCs w:val="24"/>
        </w:rPr>
        <w:t>El proceso</w:t>
      </w:r>
      <w:r w:rsidR="00A44F2D">
        <w:rPr>
          <w:rFonts w:ascii="Arial" w:hAnsi="Arial" w:cs="Arial"/>
          <w:b/>
          <w:sz w:val="24"/>
          <w:szCs w:val="24"/>
        </w:rPr>
        <w:t xml:space="preserve">. </w:t>
      </w:r>
      <w:r w:rsidR="002B10E2" w:rsidRPr="00A44F2D">
        <w:rPr>
          <w:rFonts w:ascii="Arial" w:hAnsi="Arial" w:cs="Arial"/>
          <w:sz w:val="24"/>
          <w:szCs w:val="24"/>
        </w:rPr>
        <w:t xml:space="preserve">Comprende la dinámica y la evaluación del conflicto, determinadas por las actitudes, estrategias y acciones que presentan los diferentes actores. </w:t>
      </w:r>
    </w:p>
    <w:p w14:paraId="0AC629C2" w14:textId="13511C27" w:rsidR="00A44F2D" w:rsidRPr="00A44F2D" w:rsidRDefault="005B5058" w:rsidP="00A44F2D">
      <w:pPr>
        <w:jc w:val="both"/>
        <w:rPr>
          <w:rFonts w:ascii="Arial" w:hAnsi="Arial" w:cs="Arial"/>
          <w:sz w:val="24"/>
          <w:szCs w:val="24"/>
        </w:rPr>
      </w:pPr>
      <w:r>
        <w:rPr>
          <w:rFonts w:ascii="Arial" w:hAnsi="Arial" w:cs="Arial"/>
          <w:sz w:val="24"/>
          <w:szCs w:val="24"/>
        </w:rPr>
        <w:t xml:space="preserve">                 </w:t>
      </w:r>
      <w:r w:rsidR="00A44F2D">
        <w:rPr>
          <w:rFonts w:ascii="Arial" w:hAnsi="Arial" w:cs="Arial"/>
          <w:noProof/>
          <w:sz w:val="24"/>
          <w:szCs w:val="24"/>
          <w:lang w:val="en-US"/>
        </w:rPr>
        <w:drawing>
          <wp:inline distT="0" distB="0" distL="0" distR="0" wp14:anchorId="3CE8F27C" wp14:editId="0017DE86">
            <wp:extent cx="4635500" cy="2711450"/>
            <wp:effectExtent l="0" t="19050" r="0" b="6985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D556854" w14:textId="47BD7BFA" w:rsidR="002B10E2" w:rsidRPr="009D3D8E" w:rsidRDefault="005302F7" w:rsidP="005302F7">
      <w:pPr>
        <w:jc w:val="both"/>
        <w:rPr>
          <w:rFonts w:ascii="Arial" w:hAnsi="Arial" w:cs="Arial"/>
          <w:b/>
          <w:sz w:val="24"/>
          <w:szCs w:val="24"/>
        </w:rPr>
      </w:pPr>
      <w:r>
        <w:rPr>
          <w:rFonts w:ascii="Arial" w:hAnsi="Arial" w:cs="Arial"/>
          <w:b/>
          <w:sz w:val="24"/>
          <w:szCs w:val="24"/>
        </w:rPr>
        <w:t xml:space="preserve">2.4 </w:t>
      </w:r>
      <w:r w:rsidR="002B10E2" w:rsidRPr="009D3D8E">
        <w:rPr>
          <w:rFonts w:ascii="Arial" w:hAnsi="Arial" w:cs="Arial"/>
          <w:b/>
          <w:sz w:val="24"/>
          <w:szCs w:val="24"/>
        </w:rPr>
        <w:t xml:space="preserve">NIVELES DEL CONFLICTO </w:t>
      </w:r>
    </w:p>
    <w:p w14:paraId="60903043" w14:textId="77777777" w:rsidR="002B10E2" w:rsidRPr="00880170" w:rsidRDefault="002B10E2" w:rsidP="006D0140">
      <w:pPr>
        <w:jc w:val="both"/>
        <w:rPr>
          <w:rFonts w:ascii="Arial" w:hAnsi="Arial" w:cs="Arial"/>
          <w:sz w:val="24"/>
          <w:szCs w:val="24"/>
        </w:rPr>
      </w:pPr>
      <w:r w:rsidRPr="00880170">
        <w:rPr>
          <w:rFonts w:ascii="Arial" w:hAnsi="Arial" w:cs="Arial"/>
          <w:sz w:val="24"/>
          <w:szCs w:val="24"/>
        </w:rPr>
        <w:t>Los niveles del conflicto están directamente relacionados con los gestos visuales, las discordias y las crisis.</w:t>
      </w:r>
    </w:p>
    <w:p w14:paraId="6E262C06" w14:textId="58030A99" w:rsidR="000D77F7" w:rsidRPr="00EC2C33" w:rsidRDefault="00EC2C33" w:rsidP="0082661D">
      <w:pPr>
        <w:pStyle w:val="Prrafodelista"/>
        <w:numPr>
          <w:ilvl w:val="0"/>
          <w:numId w:val="5"/>
        </w:numPr>
        <w:ind w:left="709"/>
        <w:jc w:val="both"/>
        <w:rPr>
          <w:rFonts w:ascii="Arial" w:hAnsi="Arial" w:cs="Arial"/>
          <w:sz w:val="24"/>
          <w:szCs w:val="24"/>
        </w:rPr>
      </w:pPr>
      <w:r w:rsidRPr="00EC2C33">
        <w:rPr>
          <w:rFonts w:ascii="Arial" w:hAnsi="Arial" w:cs="Arial"/>
          <w:b/>
          <w:sz w:val="24"/>
          <w:szCs w:val="24"/>
        </w:rPr>
        <w:t xml:space="preserve">Lenguaje no verbal: </w:t>
      </w:r>
      <w:r w:rsidRPr="00EC2C33">
        <w:rPr>
          <w:rFonts w:ascii="Arial" w:hAnsi="Arial" w:cs="Arial"/>
          <w:sz w:val="24"/>
          <w:szCs w:val="24"/>
        </w:rPr>
        <w:t>Por ejemplo, g</w:t>
      </w:r>
      <w:r w:rsidR="002B10E2" w:rsidRPr="00EC2C33">
        <w:rPr>
          <w:rFonts w:ascii="Arial" w:hAnsi="Arial" w:cs="Arial"/>
          <w:sz w:val="24"/>
          <w:szCs w:val="24"/>
        </w:rPr>
        <w:t>estos visuales</w:t>
      </w:r>
      <w:r w:rsidRPr="00EC2C33">
        <w:rPr>
          <w:rFonts w:ascii="Arial" w:hAnsi="Arial" w:cs="Arial"/>
          <w:sz w:val="24"/>
          <w:szCs w:val="24"/>
        </w:rPr>
        <w:t>, ademanes, señales con las manos etc.</w:t>
      </w:r>
      <w:r w:rsidR="002B10E2" w:rsidRPr="00EC2C33">
        <w:rPr>
          <w:rFonts w:ascii="Arial" w:hAnsi="Arial" w:cs="Arial"/>
          <w:sz w:val="24"/>
          <w:szCs w:val="24"/>
        </w:rPr>
        <w:t xml:space="preserve"> Estos pueden tener origen en los hábitos, las peculiaridades personales y las diferentes expectativas</w:t>
      </w:r>
      <w:r>
        <w:rPr>
          <w:rFonts w:ascii="Arial" w:hAnsi="Arial" w:cs="Arial"/>
          <w:b/>
          <w:sz w:val="24"/>
          <w:szCs w:val="24"/>
        </w:rPr>
        <w:t xml:space="preserve">, </w:t>
      </w:r>
      <w:r w:rsidRPr="00EC2C33">
        <w:rPr>
          <w:rFonts w:ascii="Arial" w:hAnsi="Arial" w:cs="Arial"/>
          <w:sz w:val="24"/>
          <w:szCs w:val="24"/>
        </w:rPr>
        <w:t>formas de comportamiento personal.</w:t>
      </w:r>
    </w:p>
    <w:p w14:paraId="73AFF614" w14:textId="77777777" w:rsidR="00EC2C33" w:rsidRPr="00EC2C33" w:rsidRDefault="00EC2C33" w:rsidP="005E6A43">
      <w:pPr>
        <w:pStyle w:val="Prrafodelista"/>
        <w:ind w:left="709"/>
        <w:jc w:val="both"/>
        <w:rPr>
          <w:rFonts w:ascii="Arial" w:hAnsi="Arial" w:cs="Arial"/>
          <w:sz w:val="24"/>
          <w:szCs w:val="24"/>
        </w:rPr>
      </w:pPr>
    </w:p>
    <w:p w14:paraId="0025C3AA" w14:textId="52B3C87B" w:rsidR="000D77F7" w:rsidRPr="000D77F7" w:rsidRDefault="002B10E2" w:rsidP="0082661D">
      <w:pPr>
        <w:pStyle w:val="Prrafodelista"/>
        <w:numPr>
          <w:ilvl w:val="0"/>
          <w:numId w:val="5"/>
        </w:numPr>
        <w:ind w:left="709"/>
        <w:jc w:val="both"/>
        <w:rPr>
          <w:rFonts w:ascii="Arial" w:hAnsi="Arial" w:cs="Arial"/>
          <w:sz w:val="24"/>
          <w:szCs w:val="24"/>
        </w:rPr>
      </w:pPr>
      <w:r w:rsidRPr="007A67A9">
        <w:rPr>
          <w:rFonts w:ascii="Arial" w:hAnsi="Arial" w:cs="Arial"/>
          <w:b/>
          <w:sz w:val="24"/>
          <w:szCs w:val="24"/>
        </w:rPr>
        <w:t>Discordias.</w:t>
      </w:r>
      <w:r w:rsidR="00EC2C33">
        <w:rPr>
          <w:rFonts w:ascii="Arial" w:hAnsi="Arial" w:cs="Arial"/>
          <w:sz w:val="24"/>
          <w:szCs w:val="24"/>
        </w:rPr>
        <w:t xml:space="preserve"> Se presentan cuando esos lenguajes no verbales </w:t>
      </w:r>
      <w:r w:rsidRPr="00305151">
        <w:rPr>
          <w:rFonts w:ascii="Arial" w:hAnsi="Arial" w:cs="Arial"/>
          <w:sz w:val="24"/>
          <w:szCs w:val="24"/>
        </w:rPr>
        <w:t>se acumulan y crecen para convertirse en discordias. En este nivel, los argumentos son repetitivos acerca del mismo problema y se cuestiona la relación con los actores involucrados.</w:t>
      </w:r>
    </w:p>
    <w:p w14:paraId="0E6CD4A0" w14:textId="77777777" w:rsidR="000D77F7" w:rsidRPr="000D77F7" w:rsidRDefault="000D77F7" w:rsidP="005E6A43">
      <w:pPr>
        <w:pStyle w:val="Prrafodelista"/>
        <w:ind w:left="709"/>
        <w:jc w:val="both"/>
        <w:rPr>
          <w:rFonts w:ascii="Arial" w:hAnsi="Arial" w:cs="Arial"/>
          <w:sz w:val="24"/>
          <w:szCs w:val="24"/>
        </w:rPr>
      </w:pPr>
    </w:p>
    <w:p w14:paraId="37D4977B" w14:textId="6EF8C97F" w:rsidR="002B10E2" w:rsidRDefault="00305151" w:rsidP="0082661D">
      <w:pPr>
        <w:pStyle w:val="Prrafodelista"/>
        <w:numPr>
          <w:ilvl w:val="0"/>
          <w:numId w:val="5"/>
        </w:numPr>
        <w:ind w:left="709"/>
        <w:jc w:val="both"/>
        <w:rPr>
          <w:rFonts w:ascii="Arial" w:hAnsi="Arial" w:cs="Arial"/>
          <w:sz w:val="24"/>
          <w:szCs w:val="24"/>
        </w:rPr>
      </w:pPr>
      <w:r w:rsidRPr="007A67A9">
        <w:rPr>
          <w:rFonts w:ascii="Arial" w:hAnsi="Arial" w:cs="Arial"/>
          <w:b/>
          <w:sz w:val="24"/>
          <w:szCs w:val="24"/>
        </w:rPr>
        <w:lastRenderedPageBreak/>
        <w:t>Crisis.</w:t>
      </w:r>
      <w:r>
        <w:rPr>
          <w:rFonts w:ascii="Arial" w:hAnsi="Arial" w:cs="Arial"/>
          <w:sz w:val="24"/>
          <w:szCs w:val="24"/>
        </w:rPr>
        <w:t xml:space="preserve"> </w:t>
      </w:r>
      <w:r w:rsidR="00714476" w:rsidRPr="00305151">
        <w:rPr>
          <w:rFonts w:ascii="Arial" w:hAnsi="Arial" w:cs="Arial"/>
          <w:sz w:val="24"/>
          <w:szCs w:val="24"/>
        </w:rPr>
        <w:t>Cuando los niveles de estrés o tensión aumentan, se sobrepasan comportamientos que pueden conducir, por ejemplo, al abuso de alcohol y se presenta una vulnerabilidad emocional, la cual puede llevar, en ocasiones, a la violencia verbal o física. En este nivel se requiere la intervención especial de un profesional.</w:t>
      </w:r>
    </w:p>
    <w:p w14:paraId="329F1042" w14:textId="3B7E84F6" w:rsidR="007A67A9" w:rsidRPr="00827D84" w:rsidRDefault="00827D84" w:rsidP="00827D84">
      <w:pPr>
        <w:jc w:val="both"/>
        <w:rPr>
          <w:rFonts w:ascii="Arial" w:hAnsi="Arial" w:cs="Arial"/>
          <w:sz w:val="24"/>
          <w:szCs w:val="24"/>
        </w:rPr>
      </w:pPr>
      <w:r>
        <w:rPr>
          <w:rFonts w:ascii="Arial" w:hAnsi="Arial" w:cs="Arial"/>
          <w:noProof/>
          <w:sz w:val="24"/>
          <w:szCs w:val="24"/>
          <w:lang w:val="en-US"/>
        </w:rPr>
        <w:drawing>
          <wp:inline distT="0" distB="0" distL="0" distR="0" wp14:anchorId="7FBF9C71" wp14:editId="2D70A2C5">
            <wp:extent cx="5220586" cy="3040912"/>
            <wp:effectExtent l="0" t="0" r="0" b="762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1C41223" w14:textId="2BE945D5" w:rsidR="00714476" w:rsidRPr="005302F7" w:rsidRDefault="005302F7" w:rsidP="005302F7">
      <w:pPr>
        <w:jc w:val="both"/>
        <w:rPr>
          <w:rFonts w:ascii="Arial" w:hAnsi="Arial" w:cs="Arial"/>
          <w:b/>
          <w:sz w:val="24"/>
          <w:szCs w:val="24"/>
        </w:rPr>
      </w:pPr>
      <w:r>
        <w:rPr>
          <w:rFonts w:ascii="Arial" w:hAnsi="Arial" w:cs="Arial"/>
          <w:b/>
          <w:sz w:val="24"/>
          <w:szCs w:val="24"/>
        </w:rPr>
        <w:t xml:space="preserve">2.5 </w:t>
      </w:r>
      <w:r w:rsidR="00714476" w:rsidRPr="005302F7">
        <w:rPr>
          <w:rFonts w:ascii="Arial" w:hAnsi="Arial" w:cs="Arial"/>
          <w:b/>
          <w:sz w:val="24"/>
          <w:szCs w:val="24"/>
        </w:rPr>
        <w:t>CLASES DE CONFLICTO</w:t>
      </w:r>
    </w:p>
    <w:p w14:paraId="09F8BB5C" w14:textId="13DFC12A" w:rsidR="00714476" w:rsidRPr="00901969" w:rsidRDefault="00714476" w:rsidP="006D0140">
      <w:pPr>
        <w:jc w:val="both"/>
        <w:rPr>
          <w:rFonts w:ascii="Arial" w:hAnsi="Arial" w:cs="Arial"/>
          <w:b/>
          <w:sz w:val="24"/>
          <w:szCs w:val="24"/>
        </w:rPr>
      </w:pPr>
      <w:r w:rsidRPr="00901969">
        <w:rPr>
          <w:rFonts w:ascii="Arial" w:hAnsi="Arial" w:cs="Arial"/>
          <w:b/>
          <w:sz w:val="24"/>
          <w:szCs w:val="24"/>
        </w:rPr>
        <w:t xml:space="preserve">Conflictos </w:t>
      </w:r>
      <w:r w:rsidR="00EC2C33">
        <w:rPr>
          <w:rFonts w:ascii="Arial" w:hAnsi="Arial" w:cs="Arial"/>
          <w:b/>
          <w:sz w:val="24"/>
          <w:szCs w:val="24"/>
        </w:rPr>
        <w:t>no buscados.</w:t>
      </w:r>
    </w:p>
    <w:p w14:paraId="7040B509" w14:textId="77777777" w:rsidR="00901969" w:rsidRDefault="00714476" w:rsidP="0082661D">
      <w:pPr>
        <w:pStyle w:val="Prrafodelista"/>
        <w:numPr>
          <w:ilvl w:val="0"/>
          <w:numId w:val="6"/>
        </w:numPr>
        <w:jc w:val="both"/>
        <w:rPr>
          <w:rFonts w:ascii="Arial" w:hAnsi="Arial" w:cs="Arial"/>
          <w:sz w:val="24"/>
          <w:szCs w:val="24"/>
        </w:rPr>
      </w:pPr>
      <w:r w:rsidRPr="00901969">
        <w:rPr>
          <w:rFonts w:ascii="Arial" w:hAnsi="Arial" w:cs="Arial"/>
          <w:sz w:val="24"/>
          <w:szCs w:val="24"/>
        </w:rPr>
        <w:t>De relaciones. Cada una de las partes quiere algo distinto de un mismo objeto.</w:t>
      </w:r>
      <w:r w:rsidR="00AD3FA0" w:rsidRPr="00901969">
        <w:rPr>
          <w:rFonts w:ascii="Arial" w:hAnsi="Arial" w:cs="Arial"/>
          <w:sz w:val="24"/>
          <w:szCs w:val="24"/>
        </w:rPr>
        <w:t xml:space="preserve"> </w:t>
      </w:r>
    </w:p>
    <w:p w14:paraId="5D11ADEA" w14:textId="7D6E15BF" w:rsidR="00714476" w:rsidRPr="00901969" w:rsidRDefault="00714476" w:rsidP="0082661D">
      <w:pPr>
        <w:pStyle w:val="Prrafodelista"/>
        <w:numPr>
          <w:ilvl w:val="0"/>
          <w:numId w:val="6"/>
        </w:numPr>
        <w:jc w:val="both"/>
        <w:rPr>
          <w:rFonts w:ascii="Arial" w:hAnsi="Arial" w:cs="Arial"/>
          <w:sz w:val="24"/>
          <w:szCs w:val="24"/>
        </w:rPr>
      </w:pPr>
      <w:r w:rsidRPr="00901969">
        <w:rPr>
          <w:rFonts w:ascii="Arial" w:hAnsi="Arial" w:cs="Arial"/>
          <w:sz w:val="24"/>
          <w:szCs w:val="24"/>
        </w:rPr>
        <w:t xml:space="preserve">De información. Cuando sobre un mismo problema se tienen versiones diferentes o la información se percibe de modos distintos. </w:t>
      </w:r>
    </w:p>
    <w:p w14:paraId="0A49DF46" w14:textId="35E296D4" w:rsidR="00714476" w:rsidRPr="00880170" w:rsidRDefault="00714476" w:rsidP="006D0140">
      <w:pPr>
        <w:jc w:val="both"/>
        <w:rPr>
          <w:rFonts w:ascii="Arial" w:hAnsi="Arial" w:cs="Arial"/>
          <w:sz w:val="24"/>
          <w:szCs w:val="24"/>
        </w:rPr>
      </w:pPr>
      <w:r w:rsidRPr="008A0D94">
        <w:rPr>
          <w:rFonts w:ascii="Arial" w:hAnsi="Arial" w:cs="Arial"/>
          <w:b/>
          <w:sz w:val="24"/>
          <w:szCs w:val="24"/>
        </w:rPr>
        <w:t xml:space="preserve">Conflictos </w:t>
      </w:r>
      <w:r w:rsidR="00EC2C33">
        <w:rPr>
          <w:rFonts w:ascii="Arial" w:hAnsi="Arial" w:cs="Arial"/>
          <w:b/>
          <w:sz w:val="24"/>
          <w:szCs w:val="24"/>
        </w:rPr>
        <w:t>naturales.</w:t>
      </w:r>
    </w:p>
    <w:p w14:paraId="13D157A9" w14:textId="77777777" w:rsidR="00901969" w:rsidRDefault="00901969" w:rsidP="0082661D">
      <w:pPr>
        <w:pStyle w:val="Prrafodelista"/>
        <w:numPr>
          <w:ilvl w:val="0"/>
          <w:numId w:val="7"/>
        </w:numPr>
        <w:jc w:val="both"/>
        <w:rPr>
          <w:rFonts w:ascii="Arial" w:hAnsi="Arial" w:cs="Arial"/>
          <w:sz w:val="24"/>
          <w:szCs w:val="24"/>
        </w:rPr>
      </w:pPr>
      <w:r>
        <w:rPr>
          <w:rFonts w:ascii="Arial" w:hAnsi="Arial" w:cs="Arial"/>
          <w:sz w:val="24"/>
          <w:szCs w:val="24"/>
        </w:rPr>
        <w:t>De intereses. Son sustantivos y recaen s</w:t>
      </w:r>
      <w:r w:rsidR="00714476" w:rsidRPr="00901969">
        <w:rPr>
          <w:rFonts w:ascii="Arial" w:hAnsi="Arial" w:cs="Arial"/>
          <w:sz w:val="24"/>
          <w:szCs w:val="24"/>
        </w:rPr>
        <w:t xml:space="preserve">obre las cosas </w:t>
      </w:r>
      <w:r>
        <w:rPr>
          <w:rFonts w:ascii="Arial" w:hAnsi="Arial" w:cs="Arial"/>
          <w:sz w:val="24"/>
          <w:szCs w:val="24"/>
        </w:rPr>
        <w:t>que las partes quieren.</w:t>
      </w:r>
    </w:p>
    <w:p w14:paraId="21050A80" w14:textId="2FC775B2" w:rsidR="00901969" w:rsidRDefault="00714476" w:rsidP="0082661D">
      <w:pPr>
        <w:pStyle w:val="Prrafodelista"/>
        <w:numPr>
          <w:ilvl w:val="0"/>
          <w:numId w:val="7"/>
        </w:numPr>
        <w:jc w:val="both"/>
        <w:rPr>
          <w:rFonts w:ascii="Arial" w:hAnsi="Arial" w:cs="Arial"/>
          <w:sz w:val="24"/>
          <w:szCs w:val="24"/>
        </w:rPr>
      </w:pPr>
      <w:r w:rsidRPr="00901969">
        <w:rPr>
          <w:rFonts w:ascii="Arial" w:hAnsi="Arial" w:cs="Arial"/>
          <w:sz w:val="24"/>
          <w:szCs w:val="24"/>
        </w:rPr>
        <w:t>Sociológicos. Sobre la estima, la satisfacción personal.</w:t>
      </w:r>
    </w:p>
    <w:p w14:paraId="7E6260C3" w14:textId="5970822D" w:rsidR="00901969" w:rsidRDefault="00714476" w:rsidP="0082661D">
      <w:pPr>
        <w:pStyle w:val="Prrafodelista"/>
        <w:numPr>
          <w:ilvl w:val="0"/>
          <w:numId w:val="7"/>
        </w:numPr>
        <w:jc w:val="both"/>
        <w:rPr>
          <w:rFonts w:ascii="Arial" w:hAnsi="Arial" w:cs="Arial"/>
          <w:sz w:val="24"/>
          <w:szCs w:val="24"/>
        </w:rPr>
      </w:pPr>
      <w:r w:rsidRPr="00901969">
        <w:rPr>
          <w:rFonts w:ascii="Arial" w:hAnsi="Arial" w:cs="Arial"/>
          <w:sz w:val="24"/>
          <w:szCs w:val="24"/>
        </w:rPr>
        <w:t xml:space="preserve">Procesales. Sobre la forma en que se hacen las cosas. </w:t>
      </w:r>
    </w:p>
    <w:p w14:paraId="4EB874F2" w14:textId="04ED046C" w:rsidR="00901969" w:rsidRDefault="00714476" w:rsidP="0082661D">
      <w:pPr>
        <w:pStyle w:val="Prrafodelista"/>
        <w:numPr>
          <w:ilvl w:val="0"/>
          <w:numId w:val="7"/>
        </w:numPr>
        <w:jc w:val="both"/>
        <w:rPr>
          <w:rFonts w:ascii="Arial" w:hAnsi="Arial" w:cs="Arial"/>
          <w:sz w:val="24"/>
          <w:szCs w:val="24"/>
        </w:rPr>
      </w:pPr>
      <w:r w:rsidRPr="00901969">
        <w:rPr>
          <w:rFonts w:ascii="Arial" w:hAnsi="Arial" w:cs="Arial"/>
          <w:sz w:val="24"/>
          <w:szCs w:val="24"/>
        </w:rPr>
        <w:t>Estructurales. Corresponden a los conflictos macro.</w:t>
      </w:r>
    </w:p>
    <w:p w14:paraId="13CF4841" w14:textId="77777777" w:rsidR="00194CF5" w:rsidRDefault="00194CF5" w:rsidP="00194CF5">
      <w:pPr>
        <w:pStyle w:val="Prrafodelista"/>
        <w:jc w:val="both"/>
        <w:rPr>
          <w:rFonts w:ascii="Arial" w:hAnsi="Arial" w:cs="Arial"/>
          <w:sz w:val="24"/>
          <w:szCs w:val="24"/>
        </w:rPr>
      </w:pPr>
    </w:p>
    <w:p w14:paraId="592297A2" w14:textId="369B753A" w:rsidR="00901969" w:rsidRPr="00194CF5" w:rsidRDefault="00194CF5" w:rsidP="00194CF5">
      <w:pPr>
        <w:jc w:val="both"/>
        <w:rPr>
          <w:rFonts w:ascii="Arial" w:hAnsi="Arial" w:cs="Arial"/>
          <w:b/>
          <w:sz w:val="24"/>
          <w:szCs w:val="24"/>
        </w:rPr>
      </w:pPr>
      <w:r>
        <w:rPr>
          <w:rFonts w:ascii="Arial" w:hAnsi="Arial" w:cs="Arial"/>
          <w:b/>
          <w:sz w:val="24"/>
          <w:szCs w:val="24"/>
        </w:rPr>
        <w:lastRenderedPageBreak/>
        <w:t xml:space="preserve">2.6 </w:t>
      </w:r>
      <w:r w:rsidR="00E32130" w:rsidRPr="00194CF5">
        <w:rPr>
          <w:rFonts w:ascii="Arial" w:hAnsi="Arial" w:cs="Arial"/>
          <w:b/>
          <w:sz w:val="24"/>
          <w:szCs w:val="24"/>
        </w:rPr>
        <w:t>E</w:t>
      </w:r>
      <w:r w:rsidR="00714476" w:rsidRPr="00194CF5">
        <w:rPr>
          <w:rFonts w:ascii="Arial" w:hAnsi="Arial" w:cs="Arial"/>
          <w:b/>
          <w:sz w:val="24"/>
          <w:szCs w:val="24"/>
        </w:rPr>
        <w:t>FECTOS DEL CONFLICTO</w:t>
      </w:r>
    </w:p>
    <w:p w14:paraId="482B48BB" w14:textId="77777777" w:rsidR="00714476" w:rsidRPr="00880170" w:rsidRDefault="00714476" w:rsidP="006D0140">
      <w:pPr>
        <w:jc w:val="both"/>
        <w:rPr>
          <w:rFonts w:ascii="Arial" w:hAnsi="Arial" w:cs="Arial"/>
          <w:sz w:val="24"/>
          <w:szCs w:val="24"/>
        </w:rPr>
      </w:pPr>
      <w:r w:rsidRPr="00880170">
        <w:rPr>
          <w:rFonts w:ascii="Arial" w:hAnsi="Arial" w:cs="Arial"/>
          <w:sz w:val="24"/>
          <w:szCs w:val="24"/>
        </w:rPr>
        <w:t>Los efectos y repercusiones de un conflicto están relacionados con la forma como se desarrolle una negociación, así como con la actitud y los comportamientos que asumen los actores. De esta manera, un conflicto manejado en forma inadecuada se refleja en los siguientes aspectos:</w:t>
      </w:r>
    </w:p>
    <w:p w14:paraId="087A9F62" w14:textId="77777777" w:rsidR="004D623A" w:rsidRDefault="00827D84" w:rsidP="006D0140">
      <w:pPr>
        <w:jc w:val="both"/>
        <w:rPr>
          <w:rFonts w:ascii="Arial" w:hAnsi="Arial" w:cs="Arial"/>
          <w:b/>
          <w:sz w:val="24"/>
          <w:szCs w:val="24"/>
        </w:rPr>
      </w:pPr>
      <w:r>
        <w:rPr>
          <w:rFonts w:ascii="Arial" w:hAnsi="Arial" w:cs="Arial"/>
          <w:b/>
          <w:noProof/>
          <w:sz w:val="24"/>
          <w:szCs w:val="24"/>
          <w:lang w:val="en-US"/>
        </w:rPr>
        <w:drawing>
          <wp:inline distT="0" distB="0" distL="0" distR="0" wp14:anchorId="60664E89" wp14:editId="0B61A797">
            <wp:extent cx="5486400" cy="4371975"/>
            <wp:effectExtent l="0" t="19050" r="0" b="8572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B9E4888" w14:textId="7AFAF510" w:rsidR="004D623A" w:rsidRPr="00CF43BC" w:rsidRDefault="00194CF5" w:rsidP="00194CF5">
      <w:pPr>
        <w:jc w:val="both"/>
        <w:rPr>
          <w:rFonts w:ascii="Arial" w:hAnsi="Arial" w:cs="Arial"/>
          <w:b/>
          <w:sz w:val="24"/>
          <w:szCs w:val="24"/>
        </w:rPr>
      </w:pPr>
      <w:r>
        <w:rPr>
          <w:rFonts w:ascii="Arial" w:hAnsi="Arial" w:cs="Arial"/>
          <w:b/>
          <w:sz w:val="24"/>
          <w:szCs w:val="24"/>
        </w:rPr>
        <w:t xml:space="preserve">2.7 </w:t>
      </w:r>
      <w:r w:rsidR="00DE35FA" w:rsidRPr="00CF43BC">
        <w:rPr>
          <w:rFonts w:ascii="Arial" w:hAnsi="Arial" w:cs="Arial"/>
          <w:b/>
          <w:sz w:val="24"/>
          <w:szCs w:val="24"/>
        </w:rPr>
        <w:t>MANEJOS ADECUADOS DE</w:t>
      </w:r>
      <w:r w:rsidR="004D623A" w:rsidRPr="00CF43BC">
        <w:rPr>
          <w:rFonts w:ascii="Arial" w:hAnsi="Arial" w:cs="Arial"/>
          <w:b/>
          <w:sz w:val="24"/>
          <w:szCs w:val="24"/>
        </w:rPr>
        <w:t>L CONFLICTO</w:t>
      </w:r>
    </w:p>
    <w:p w14:paraId="1C864657" w14:textId="77777777" w:rsidR="00714476" w:rsidRDefault="00714476" w:rsidP="006D0140">
      <w:pPr>
        <w:jc w:val="both"/>
        <w:rPr>
          <w:rFonts w:ascii="Arial" w:hAnsi="Arial" w:cs="Arial"/>
          <w:sz w:val="24"/>
          <w:szCs w:val="24"/>
        </w:rPr>
      </w:pPr>
      <w:r w:rsidRPr="00880170">
        <w:rPr>
          <w:rFonts w:ascii="Arial" w:hAnsi="Arial" w:cs="Arial"/>
          <w:sz w:val="24"/>
          <w:szCs w:val="24"/>
        </w:rPr>
        <w:t xml:space="preserve">Es una situación esencial para el abordaje, la convivencia y la resolución del conflicto, ya que cuando éste se maneja adecuadamente puede convertirse en un verdadero motor de desarrollo. Entre los actores involucrados en un buen manejo del conflicto pueden presentarse las siguientes actitudes: </w:t>
      </w:r>
    </w:p>
    <w:p w14:paraId="33B6CA52" w14:textId="718F89A0" w:rsidR="00FC2702" w:rsidRPr="00880170" w:rsidRDefault="00FC2702" w:rsidP="006D0140">
      <w:pPr>
        <w:jc w:val="both"/>
        <w:rPr>
          <w:rFonts w:ascii="Arial" w:hAnsi="Arial" w:cs="Arial"/>
          <w:sz w:val="24"/>
          <w:szCs w:val="24"/>
        </w:rPr>
      </w:pPr>
      <w:r>
        <w:rPr>
          <w:rFonts w:ascii="Arial" w:hAnsi="Arial" w:cs="Arial"/>
          <w:noProof/>
          <w:sz w:val="24"/>
          <w:szCs w:val="24"/>
          <w:lang w:val="en-US"/>
        </w:rPr>
        <w:lastRenderedPageBreak/>
        <w:drawing>
          <wp:inline distT="0" distB="0" distL="0" distR="0" wp14:anchorId="2A9FA6C1" wp14:editId="25684277">
            <wp:extent cx="5135526" cy="2934586"/>
            <wp:effectExtent l="0" t="19050" r="0" b="7556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9AFAA55" w14:textId="5BDFB30D" w:rsidR="00714476" w:rsidRPr="00CD35E3" w:rsidRDefault="00CD35E3" w:rsidP="00CD35E3">
      <w:pPr>
        <w:jc w:val="both"/>
        <w:rPr>
          <w:rFonts w:ascii="Arial" w:hAnsi="Arial" w:cs="Arial"/>
          <w:b/>
          <w:sz w:val="24"/>
          <w:szCs w:val="24"/>
        </w:rPr>
      </w:pPr>
      <w:r>
        <w:rPr>
          <w:rFonts w:ascii="Arial" w:hAnsi="Arial" w:cs="Arial"/>
          <w:b/>
          <w:sz w:val="24"/>
          <w:szCs w:val="24"/>
        </w:rPr>
        <w:t xml:space="preserve">2.8 </w:t>
      </w:r>
      <w:r w:rsidR="00714476" w:rsidRPr="00CD35E3">
        <w:rPr>
          <w:rFonts w:ascii="Arial" w:hAnsi="Arial" w:cs="Arial"/>
          <w:b/>
          <w:sz w:val="24"/>
          <w:szCs w:val="24"/>
        </w:rPr>
        <w:t xml:space="preserve">PERSONALIDADES CONFLICTIVAS </w:t>
      </w:r>
    </w:p>
    <w:p w14:paraId="43265FD6" w14:textId="77777777" w:rsidR="00714476" w:rsidRDefault="00714476" w:rsidP="006D0140">
      <w:pPr>
        <w:jc w:val="both"/>
        <w:rPr>
          <w:rFonts w:ascii="Arial" w:hAnsi="Arial" w:cs="Arial"/>
          <w:sz w:val="24"/>
          <w:szCs w:val="24"/>
        </w:rPr>
      </w:pPr>
      <w:r w:rsidRPr="00880170">
        <w:rPr>
          <w:rFonts w:ascii="Arial" w:hAnsi="Arial" w:cs="Arial"/>
          <w:sz w:val="24"/>
          <w:szCs w:val="24"/>
        </w:rPr>
        <w:t xml:space="preserve">En el conflicto, la mayoría de las personas involucradas se puede clasificar en los siguientes grupos: </w:t>
      </w:r>
    </w:p>
    <w:tbl>
      <w:tblPr>
        <w:tblStyle w:val="Tablaconcuadrcula"/>
        <w:tblW w:w="0" w:type="auto"/>
        <w:tblLook w:val="04A0" w:firstRow="1" w:lastRow="0" w:firstColumn="1" w:lastColumn="0" w:noHBand="0" w:noVBand="1"/>
      </w:tblPr>
      <w:tblGrid>
        <w:gridCol w:w="1843"/>
        <w:gridCol w:w="6985"/>
      </w:tblGrid>
      <w:tr w:rsidR="00FC2702" w14:paraId="65604C1F" w14:textId="77777777" w:rsidTr="004D5EED">
        <w:tc>
          <w:tcPr>
            <w:tcW w:w="1843" w:type="dxa"/>
            <w:vAlign w:val="center"/>
          </w:tcPr>
          <w:p w14:paraId="4F4D2706" w14:textId="77777777" w:rsidR="00FC2702" w:rsidRPr="005E6A43" w:rsidRDefault="00FC2702" w:rsidP="00FC2702">
            <w:pPr>
              <w:jc w:val="center"/>
              <w:rPr>
                <w:rFonts w:ascii="Arial" w:hAnsi="Arial" w:cs="Arial"/>
                <w:b/>
                <w:i/>
                <w:szCs w:val="24"/>
              </w:rPr>
            </w:pPr>
            <w:r w:rsidRPr="005E6A43">
              <w:rPr>
                <w:rFonts w:ascii="Arial" w:hAnsi="Arial" w:cs="Arial"/>
                <w:b/>
                <w:i/>
                <w:szCs w:val="24"/>
              </w:rPr>
              <w:t>Atacantes</w:t>
            </w:r>
          </w:p>
          <w:p w14:paraId="2C79DBD5" w14:textId="5DDEEC24" w:rsidR="00FC2702" w:rsidRPr="005E6A43" w:rsidRDefault="00FC2702" w:rsidP="00FC2702">
            <w:pPr>
              <w:jc w:val="center"/>
              <w:rPr>
                <w:rFonts w:ascii="Arial" w:hAnsi="Arial" w:cs="Arial"/>
                <w:szCs w:val="24"/>
              </w:rPr>
            </w:pPr>
            <w:r w:rsidRPr="005E6A43">
              <w:rPr>
                <w:rFonts w:ascii="Arial" w:hAnsi="Arial" w:cs="Arial"/>
                <w:b/>
                <w:i/>
                <w:szCs w:val="24"/>
              </w:rPr>
              <w:t>destructoras</w:t>
            </w:r>
          </w:p>
        </w:tc>
        <w:tc>
          <w:tcPr>
            <w:tcW w:w="6985" w:type="dxa"/>
          </w:tcPr>
          <w:p w14:paraId="59F349BA" w14:textId="6EFC432B" w:rsidR="00FC2702" w:rsidRPr="005E6A43" w:rsidRDefault="00FC2702" w:rsidP="00FC2702">
            <w:pPr>
              <w:jc w:val="both"/>
              <w:rPr>
                <w:rFonts w:ascii="Arial" w:hAnsi="Arial" w:cs="Arial"/>
                <w:szCs w:val="24"/>
              </w:rPr>
            </w:pPr>
            <w:r w:rsidRPr="005E6A43">
              <w:rPr>
                <w:rFonts w:ascii="Arial" w:hAnsi="Arial" w:cs="Arial"/>
                <w:szCs w:val="24"/>
              </w:rPr>
              <w:t>Asumen posturas del tipo atacante-defensor, en las que hacen ver a la otra persona como el «enemigo». Él o ella se centran en las equivocaciones del otro y uno u otro no desean esa situación.</w:t>
            </w:r>
          </w:p>
        </w:tc>
      </w:tr>
      <w:tr w:rsidR="00FC2702" w14:paraId="3FC8EB9D" w14:textId="77777777" w:rsidTr="004D5EED">
        <w:tc>
          <w:tcPr>
            <w:tcW w:w="1843" w:type="dxa"/>
            <w:vAlign w:val="center"/>
          </w:tcPr>
          <w:p w14:paraId="5F7AF68B" w14:textId="6138B86F" w:rsidR="00FC2702" w:rsidRPr="005E6A43" w:rsidRDefault="00FC2702" w:rsidP="00FC2702">
            <w:pPr>
              <w:jc w:val="center"/>
              <w:rPr>
                <w:rFonts w:ascii="Arial" w:hAnsi="Arial" w:cs="Arial"/>
                <w:szCs w:val="24"/>
              </w:rPr>
            </w:pPr>
            <w:r w:rsidRPr="005E6A43">
              <w:rPr>
                <w:rFonts w:ascii="Arial" w:hAnsi="Arial" w:cs="Arial"/>
                <w:b/>
                <w:i/>
                <w:szCs w:val="24"/>
              </w:rPr>
              <w:t>Acomodaticias</w:t>
            </w:r>
            <w:r w:rsidRPr="005E6A43">
              <w:rPr>
                <w:rFonts w:ascii="Arial" w:hAnsi="Arial" w:cs="Arial"/>
                <w:b/>
                <w:szCs w:val="24"/>
              </w:rPr>
              <w:t>.</w:t>
            </w:r>
          </w:p>
        </w:tc>
        <w:tc>
          <w:tcPr>
            <w:tcW w:w="6985" w:type="dxa"/>
          </w:tcPr>
          <w:p w14:paraId="0B510F69" w14:textId="47CB30A9" w:rsidR="00FC2702" w:rsidRPr="005E6A43" w:rsidRDefault="00FC2702" w:rsidP="00FC2702">
            <w:pPr>
              <w:jc w:val="both"/>
              <w:rPr>
                <w:rFonts w:ascii="Arial" w:hAnsi="Arial" w:cs="Arial"/>
                <w:szCs w:val="24"/>
              </w:rPr>
            </w:pPr>
            <w:r w:rsidRPr="005E6A43">
              <w:rPr>
                <w:rFonts w:ascii="Arial" w:hAnsi="Arial" w:cs="Arial"/>
                <w:szCs w:val="24"/>
              </w:rPr>
              <w:t xml:space="preserve">A primera vista, parecen el polo opuesto de los atacantes defensores. En vez de aprovechar la más pequeña provocación para ir a la guerra, la persona acomodaticia hará cualquier cosa para «mantener la paz». Estas personas no actúan desde una postura de fuerza; su motivación es el miedo y la creencia básica de que no tienen ningún poder. Por este motivo, se sienten tan inseguras como las atacantes-defensoras, aunque parezcan tomar plena responsabilidad de la situación conflictiva. En el fondo están tan furiosas como las atacantes-defensoras e igualmente convencidas de tener la </w:t>
            </w:r>
            <w:r w:rsidR="00EC2C33" w:rsidRPr="005E6A43">
              <w:rPr>
                <w:rFonts w:ascii="Arial" w:hAnsi="Arial" w:cs="Arial"/>
                <w:szCs w:val="24"/>
              </w:rPr>
              <w:t>razón,</w:t>
            </w:r>
            <w:r w:rsidRPr="005E6A43">
              <w:rPr>
                <w:rFonts w:ascii="Arial" w:hAnsi="Arial" w:cs="Arial"/>
                <w:szCs w:val="24"/>
              </w:rPr>
              <w:t xml:space="preserve"> aunque guarden absoluto silencio. La diferencia es que su hostilidad es pasiva en vez de activa. </w:t>
            </w:r>
          </w:p>
        </w:tc>
      </w:tr>
      <w:tr w:rsidR="00FC2702" w14:paraId="3269F750" w14:textId="77777777" w:rsidTr="004D5EED">
        <w:tc>
          <w:tcPr>
            <w:tcW w:w="1843" w:type="dxa"/>
            <w:vAlign w:val="center"/>
          </w:tcPr>
          <w:p w14:paraId="6CBC18BB" w14:textId="77777777" w:rsidR="00FC2702" w:rsidRPr="005E6A43" w:rsidRDefault="00FC2702" w:rsidP="00FC2702">
            <w:pPr>
              <w:jc w:val="center"/>
              <w:rPr>
                <w:rFonts w:ascii="Arial" w:hAnsi="Arial" w:cs="Arial"/>
                <w:szCs w:val="24"/>
              </w:rPr>
            </w:pPr>
            <w:r w:rsidRPr="005E6A43">
              <w:rPr>
                <w:rFonts w:ascii="Arial" w:hAnsi="Arial" w:cs="Arial"/>
                <w:b/>
                <w:i/>
                <w:szCs w:val="24"/>
              </w:rPr>
              <w:t>Evasivas</w:t>
            </w:r>
          </w:p>
        </w:tc>
        <w:tc>
          <w:tcPr>
            <w:tcW w:w="6985" w:type="dxa"/>
          </w:tcPr>
          <w:p w14:paraId="070DAB1C" w14:textId="77777777" w:rsidR="00FC2702" w:rsidRPr="005E6A43" w:rsidRDefault="00FC2702" w:rsidP="00FC2702">
            <w:pPr>
              <w:jc w:val="both"/>
              <w:rPr>
                <w:rFonts w:ascii="Arial" w:hAnsi="Arial" w:cs="Arial"/>
                <w:szCs w:val="24"/>
              </w:rPr>
            </w:pPr>
            <w:r w:rsidRPr="005E6A43">
              <w:rPr>
                <w:rFonts w:ascii="Arial" w:hAnsi="Arial" w:cs="Arial"/>
                <w:szCs w:val="24"/>
              </w:rPr>
              <w:t xml:space="preserve">Son personas que no reconocen que existe un conflicto. Las evasivas, al igual que las atacantes-defensoras y las acomodaticias, tratan de esquivar la responsabilidad del problema, pero de un modo distinto: negando que existe la dificultad —como las personas alcohólicas o consumidoras de sustancias psicoactivas—. Estas personas sienten una profunda necesidad de negar lo que pasa, de negar que harían cualquier cosa para enfrentarse a su dependencia o codependencia. La comunicación y la sinceridad son cualidades ajenas a estas </w:t>
            </w:r>
            <w:r w:rsidRPr="005E6A43">
              <w:rPr>
                <w:rFonts w:ascii="Arial" w:hAnsi="Arial" w:cs="Arial"/>
                <w:szCs w:val="24"/>
              </w:rPr>
              <w:lastRenderedPageBreak/>
              <w:t>personas; además tienen un concepto muy bajo de sí mismas que las conduce a una mentalidad de «víctimas» desesperadas. La forma que las personas evasivas tienen para tratar sus sentimientos de impotencia es hacer ver que no pasa nada.</w:t>
            </w:r>
          </w:p>
        </w:tc>
      </w:tr>
      <w:tr w:rsidR="00FC2702" w14:paraId="4EF87909" w14:textId="77777777" w:rsidTr="004D5EED">
        <w:tc>
          <w:tcPr>
            <w:tcW w:w="1843" w:type="dxa"/>
            <w:vAlign w:val="center"/>
          </w:tcPr>
          <w:p w14:paraId="1A03AFEB" w14:textId="77A33EBF" w:rsidR="00FC2702" w:rsidRPr="005E6A43" w:rsidRDefault="00FC2702" w:rsidP="00FC2702">
            <w:pPr>
              <w:jc w:val="center"/>
              <w:rPr>
                <w:rFonts w:ascii="Arial" w:hAnsi="Arial" w:cs="Arial"/>
                <w:szCs w:val="24"/>
              </w:rPr>
            </w:pPr>
            <w:r w:rsidRPr="005E6A43">
              <w:rPr>
                <w:rFonts w:ascii="Arial" w:hAnsi="Arial" w:cs="Arial"/>
                <w:b/>
                <w:i/>
                <w:szCs w:val="24"/>
              </w:rPr>
              <w:lastRenderedPageBreak/>
              <w:t>Encantadas</w:t>
            </w:r>
            <w:r w:rsidRPr="005E6A43">
              <w:rPr>
                <w:rFonts w:ascii="Arial" w:hAnsi="Arial" w:cs="Arial"/>
                <w:b/>
                <w:szCs w:val="24"/>
              </w:rPr>
              <w:t>.</w:t>
            </w:r>
          </w:p>
        </w:tc>
        <w:tc>
          <w:tcPr>
            <w:tcW w:w="6985" w:type="dxa"/>
          </w:tcPr>
          <w:p w14:paraId="1A808199" w14:textId="5A71F69A" w:rsidR="00FC2702" w:rsidRPr="005E6A43" w:rsidRDefault="00FC2702" w:rsidP="00FC2702">
            <w:pPr>
              <w:jc w:val="both"/>
              <w:rPr>
                <w:rFonts w:ascii="Arial" w:hAnsi="Arial" w:cs="Arial"/>
                <w:szCs w:val="24"/>
              </w:rPr>
            </w:pPr>
            <w:r w:rsidRPr="005E6A43">
              <w:rPr>
                <w:rFonts w:ascii="Arial" w:hAnsi="Arial" w:cs="Arial"/>
                <w:szCs w:val="24"/>
              </w:rPr>
              <w:t>Estas personas no sienten ningún impulso de ganar o atacar a la otra persona. Más bien, su recompensa es sentir su «propia confirmación de lo que piensa».</w:t>
            </w:r>
          </w:p>
        </w:tc>
      </w:tr>
    </w:tbl>
    <w:p w14:paraId="537503B9" w14:textId="77777777" w:rsidR="004D5EED" w:rsidRPr="004D5EED" w:rsidRDefault="004D5EED" w:rsidP="004D5EED">
      <w:pPr>
        <w:tabs>
          <w:tab w:val="left" w:pos="2145"/>
        </w:tabs>
        <w:rPr>
          <w:rFonts w:ascii="Arial" w:hAnsi="Arial" w:cs="Arial"/>
          <w:b/>
        </w:rPr>
      </w:pPr>
    </w:p>
    <w:p w14:paraId="472D2EDC" w14:textId="65718200" w:rsidR="004D5EED" w:rsidRPr="004D5EED" w:rsidRDefault="00AB6390" w:rsidP="004D5EED">
      <w:pPr>
        <w:tabs>
          <w:tab w:val="left" w:pos="2145"/>
        </w:tabs>
        <w:rPr>
          <w:rFonts w:ascii="Arial" w:hAnsi="Arial" w:cs="Arial"/>
          <w:b/>
        </w:rPr>
      </w:pPr>
      <w:r w:rsidRPr="004D5EED">
        <w:rPr>
          <w:rFonts w:ascii="Arial" w:hAnsi="Arial" w:cs="Arial"/>
          <w:b/>
        </w:rPr>
        <w:t>3. CONCEPTUALIZACIÓN</w:t>
      </w:r>
      <w:r w:rsidR="004D5EED" w:rsidRPr="004D5EED">
        <w:rPr>
          <w:rFonts w:ascii="Arial" w:hAnsi="Arial" w:cs="Arial"/>
          <w:b/>
        </w:rPr>
        <w:t xml:space="preserve"> DE LA RECONLCILIACIÓN</w:t>
      </w:r>
    </w:p>
    <w:p w14:paraId="2B6B977F" w14:textId="77777777" w:rsidR="004D5EED" w:rsidRPr="004D5EED" w:rsidRDefault="004D5EED" w:rsidP="004D5EED">
      <w:pPr>
        <w:spacing w:after="0" w:line="240" w:lineRule="auto"/>
        <w:jc w:val="both"/>
        <w:rPr>
          <w:rFonts w:ascii="Arial" w:hAnsi="Arial" w:cs="Arial"/>
          <w:vertAlign w:val="superscript"/>
        </w:rPr>
      </w:pPr>
      <w:r w:rsidRPr="004D5EED">
        <w:rPr>
          <w:rFonts w:ascii="Arial" w:hAnsi="Arial" w:cs="Arial"/>
        </w:rPr>
        <w:t xml:space="preserve">Teniendo claro los posibles factores que pueden intervenir a la hora de determinar o identificar un conflicto, podemos darnos cuenta que tanto como individuos o sociedad estamos expuestos a tener conflictos en nuestra cotidianidad, ahora bien, lo que se requiere es saber dar un trato adecuado a los mismos. </w:t>
      </w:r>
    </w:p>
    <w:p w14:paraId="599FBA5A" w14:textId="77777777" w:rsidR="004D5EED" w:rsidRPr="004D5EED" w:rsidRDefault="004D5EED" w:rsidP="004D5EED">
      <w:pPr>
        <w:spacing w:after="0" w:line="240" w:lineRule="auto"/>
        <w:jc w:val="both"/>
        <w:rPr>
          <w:rFonts w:ascii="Arial" w:hAnsi="Arial" w:cs="Arial"/>
          <w:vertAlign w:val="superscript"/>
        </w:rPr>
      </w:pPr>
    </w:p>
    <w:p w14:paraId="5FBCF904" w14:textId="77777777" w:rsidR="004D5EED" w:rsidRPr="004D5EED" w:rsidRDefault="004D5EED" w:rsidP="004D5EED">
      <w:pPr>
        <w:spacing w:after="0" w:line="240" w:lineRule="auto"/>
        <w:jc w:val="both"/>
        <w:rPr>
          <w:rFonts w:ascii="Arial" w:hAnsi="Arial" w:cs="Arial"/>
          <w:vertAlign w:val="superscript"/>
        </w:rPr>
      </w:pPr>
      <w:r w:rsidRPr="004D5EED">
        <w:rPr>
          <w:rFonts w:ascii="Arial" w:hAnsi="Arial" w:cs="Arial"/>
        </w:rPr>
        <w:t xml:space="preserve">Por ello se debe tener en cuenta lo que significa la reconciliación desde la conceptualización, para con ello llevarlo a la experiencia.      </w:t>
      </w:r>
    </w:p>
    <w:p w14:paraId="6FAA04FD" w14:textId="77777777" w:rsidR="004D5EED" w:rsidRPr="004D5EED" w:rsidRDefault="004D5EED" w:rsidP="004D5EED">
      <w:pPr>
        <w:spacing w:after="0" w:line="240" w:lineRule="auto"/>
        <w:jc w:val="both"/>
        <w:rPr>
          <w:rFonts w:ascii="Arial" w:hAnsi="Arial" w:cs="Arial"/>
          <w:vertAlign w:val="superscript"/>
        </w:rPr>
      </w:pPr>
    </w:p>
    <w:p w14:paraId="688E4562" w14:textId="77777777" w:rsidR="004D5EED" w:rsidRPr="004D5EED" w:rsidRDefault="004D5EED" w:rsidP="004D5EED">
      <w:pPr>
        <w:spacing w:after="0" w:line="240" w:lineRule="auto"/>
        <w:jc w:val="both"/>
        <w:rPr>
          <w:rFonts w:ascii="Arial" w:hAnsi="Arial" w:cs="Arial"/>
        </w:rPr>
      </w:pPr>
      <w:r w:rsidRPr="004D5EED">
        <w:rPr>
          <w:rFonts w:ascii="Arial" w:hAnsi="Arial" w:cs="Arial"/>
        </w:rPr>
        <w:t xml:space="preserve">Como punto de partida la palabra </w:t>
      </w:r>
      <w:r w:rsidRPr="004D5EED">
        <w:rPr>
          <w:rFonts w:ascii="Arial" w:hAnsi="Arial" w:cs="Arial"/>
          <w:b/>
          <w:i/>
        </w:rPr>
        <w:t>Reconciliación</w:t>
      </w:r>
      <w:r w:rsidRPr="004D5EED">
        <w:rPr>
          <w:rFonts w:ascii="Arial" w:hAnsi="Arial" w:cs="Arial"/>
          <w:i/>
        </w:rPr>
        <w:t xml:space="preserve">, </w:t>
      </w:r>
      <w:r w:rsidRPr="004D5EED">
        <w:rPr>
          <w:rFonts w:ascii="Arial" w:hAnsi="Arial" w:cs="Arial"/>
        </w:rPr>
        <w:t xml:space="preserve">es la unión del prefijo, </w:t>
      </w:r>
      <w:r w:rsidRPr="004D5EED">
        <w:rPr>
          <w:rFonts w:ascii="Arial" w:hAnsi="Arial" w:cs="Arial"/>
          <w:i/>
        </w:rPr>
        <w:t>Re</w:t>
      </w:r>
      <w:r w:rsidRPr="004D5EED">
        <w:rPr>
          <w:rFonts w:ascii="Arial" w:hAnsi="Arial" w:cs="Arial"/>
        </w:rPr>
        <w:t xml:space="preserve"> y el verbo </w:t>
      </w:r>
      <w:r w:rsidRPr="004D5EED">
        <w:rPr>
          <w:rFonts w:ascii="Arial" w:hAnsi="Arial" w:cs="Arial"/>
          <w:i/>
        </w:rPr>
        <w:t>Conciliar</w:t>
      </w:r>
      <w:r w:rsidRPr="004D5EED">
        <w:rPr>
          <w:rFonts w:ascii="Arial" w:hAnsi="Arial" w:cs="Arial"/>
        </w:rPr>
        <w:t>, lo que nos indica, que es volver a un estado de conciliación, entendiendo ésta última, según el diccionario de la RAE, como: “</w:t>
      </w:r>
      <w:r w:rsidRPr="004D5EED">
        <w:rPr>
          <w:rFonts w:ascii="Arial" w:hAnsi="Arial" w:cs="Arial"/>
          <w:i/>
        </w:rPr>
        <w:t>la acción de componer y ajustar los ánimos de los que estaban opuestos entre sí</w:t>
      </w:r>
      <w:r w:rsidRPr="004D5EED">
        <w:rPr>
          <w:rFonts w:ascii="Arial" w:hAnsi="Arial" w:cs="Arial"/>
        </w:rPr>
        <w:t>”.</w:t>
      </w:r>
      <w:r w:rsidRPr="004D5EED">
        <w:rPr>
          <w:rStyle w:val="Refdenotaalpie"/>
          <w:rFonts w:ascii="Arial" w:hAnsi="Arial" w:cs="Arial"/>
        </w:rPr>
        <w:footnoteReference w:id="1"/>
      </w:r>
    </w:p>
    <w:p w14:paraId="3508BAF6" w14:textId="77777777" w:rsidR="004D5EED" w:rsidRPr="004D5EED" w:rsidRDefault="004D5EED" w:rsidP="004D5EED">
      <w:pPr>
        <w:spacing w:after="0" w:line="240" w:lineRule="auto"/>
        <w:jc w:val="both"/>
        <w:rPr>
          <w:rFonts w:ascii="Arial" w:hAnsi="Arial" w:cs="Arial"/>
        </w:rPr>
      </w:pPr>
    </w:p>
    <w:p w14:paraId="2AF93A99" w14:textId="77777777" w:rsidR="004D5EED" w:rsidRPr="004D5EED" w:rsidRDefault="004D5EED" w:rsidP="004D5EED">
      <w:pPr>
        <w:spacing w:after="0" w:line="240" w:lineRule="auto"/>
        <w:jc w:val="both"/>
        <w:rPr>
          <w:rFonts w:ascii="Arial" w:hAnsi="Arial" w:cs="Arial"/>
          <w:vertAlign w:val="superscript"/>
        </w:rPr>
      </w:pPr>
      <w:r w:rsidRPr="004D5EED">
        <w:rPr>
          <w:rFonts w:ascii="Arial" w:hAnsi="Arial" w:cs="Arial"/>
        </w:rPr>
        <w:t xml:space="preserve">Por tanto, es un proceso o una acción que deriva en una situación de concordia o de acuerdo entre diferentes partes que por diversas circunstancias se había fracturado. </w:t>
      </w:r>
    </w:p>
    <w:p w14:paraId="3649C125" w14:textId="77777777" w:rsidR="004D5EED" w:rsidRPr="004D5EED" w:rsidRDefault="004D5EED" w:rsidP="004D5EED">
      <w:pPr>
        <w:spacing w:after="0" w:line="240" w:lineRule="auto"/>
        <w:jc w:val="both"/>
        <w:rPr>
          <w:rFonts w:ascii="Arial" w:hAnsi="Arial" w:cs="Arial"/>
          <w:vertAlign w:val="superscript"/>
        </w:rPr>
      </w:pPr>
    </w:p>
    <w:p w14:paraId="46837FCF" w14:textId="77777777" w:rsidR="004D5EED" w:rsidRPr="004D5EED" w:rsidRDefault="004D5EED" w:rsidP="004D5EED">
      <w:pPr>
        <w:spacing w:after="0" w:line="240" w:lineRule="auto"/>
        <w:jc w:val="both"/>
        <w:rPr>
          <w:rFonts w:ascii="Arial" w:hAnsi="Arial" w:cs="Arial"/>
        </w:rPr>
      </w:pPr>
      <w:r w:rsidRPr="004D5EED">
        <w:rPr>
          <w:rFonts w:ascii="Arial" w:hAnsi="Arial" w:cs="Arial"/>
        </w:rPr>
        <w:t>Por tanto, al hablar de reconciliación estamos frente a un proceso de diferentes dimensiones, que es aplicable en el ámbito individual como en el colectivo. Entonces, podríamos hablar de reconciliación individual, nacional, religiosa, entre Estados, por citar solo algunos ejemplos.</w:t>
      </w:r>
    </w:p>
    <w:p w14:paraId="3DCAFA19" w14:textId="77777777" w:rsidR="004D5EED" w:rsidRPr="004D5EED" w:rsidRDefault="004D5EED" w:rsidP="004D5EED">
      <w:pPr>
        <w:spacing w:after="0" w:line="240" w:lineRule="auto"/>
        <w:jc w:val="both"/>
        <w:rPr>
          <w:rFonts w:ascii="Arial" w:hAnsi="Arial" w:cs="Arial"/>
        </w:rPr>
      </w:pPr>
    </w:p>
    <w:p w14:paraId="2EE95904" w14:textId="77777777" w:rsidR="004D5EED" w:rsidRPr="004D5EED" w:rsidRDefault="004D5EED" w:rsidP="004D5EED">
      <w:pPr>
        <w:jc w:val="both"/>
        <w:rPr>
          <w:rFonts w:ascii="Arial" w:hAnsi="Arial" w:cs="Arial"/>
          <w:b/>
        </w:rPr>
      </w:pPr>
      <w:r w:rsidRPr="004D5EED">
        <w:rPr>
          <w:rFonts w:ascii="Arial" w:hAnsi="Arial" w:cs="Arial"/>
          <w:b/>
        </w:rPr>
        <w:t>Lectura complementaria</w:t>
      </w:r>
    </w:p>
    <w:p w14:paraId="4908B051" w14:textId="77777777" w:rsidR="004D5EED" w:rsidRPr="004D5EED" w:rsidRDefault="004D5EED" w:rsidP="004D5EED">
      <w:pPr>
        <w:spacing w:after="0" w:line="240" w:lineRule="auto"/>
        <w:jc w:val="both"/>
        <w:rPr>
          <w:rFonts w:ascii="Arial" w:eastAsia="Times New Roman" w:hAnsi="Arial" w:cs="Arial"/>
          <w:bdr w:val="none" w:sz="0" w:space="0" w:color="auto" w:frame="1"/>
          <w:lang w:eastAsia="es-CO"/>
        </w:rPr>
      </w:pPr>
      <w:r w:rsidRPr="004D5EED">
        <w:rPr>
          <w:rFonts w:ascii="Arial" w:hAnsi="Arial" w:cs="Arial"/>
        </w:rPr>
        <w:t xml:space="preserve">Historias de Reconciliación </w:t>
      </w:r>
      <w:r w:rsidRPr="004D5EED">
        <w:rPr>
          <w:rFonts w:ascii="Arial" w:eastAsia="Times New Roman" w:hAnsi="Arial" w:cs="Arial"/>
          <w:bdr w:val="none" w:sz="0" w:space="0" w:color="auto" w:frame="1"/>
          <w:lang w:eastAsia="es-CO"/>
        </w:rPr>
        <w:t>Por Marcel Carrasco / Ruth de la Rosa / Giuliana Ippoliti 02 de octubre del 2016. </w:t>
      </w:r>
    </w:p>
    <w:p w14:paraId="6D60E04D" w14:textId="4108C70C" w:rsidR="004D5EED" w:rsidRDefault="00893603" w:rsidP="004D5EED">
      <w:pPr>
        <w:spacing w:after="0" w:line="240" w:lineRule="auto"/>
        <w:jc w:val="both"/>
        <w:rPr>
          <w:rFonts w:ascii="Arial" w:hAnsi="Arial" w:cs="Arial"/>
          <w:sz w:val="24"/>
          <w:szCs w:val="24"/>
        </w:rPr>
      </w:pPr>
      <w:hyperlink r:id="rId35" w:history="1">
        <w:r w:rsidR="004D5EED" w:rsidRPr="00781FB4">
          <w:rPr>
            <w:rStyle w:val="Hipervnculo"/>
            <w:rFonts w:ascii="Arial" w:hAnsi="Arial" w:cs="Arial"/>
            <w:color w:val="auto"/>
            <w:sz w:val="24"/>
            <w:szCs w:val="24"/>
          </w:rPr>
          <w:t>https://www.elperiodico.com/es/cuaderno/20161002/historias-de-reconciliacion-5438249</w:t>
        </w:r>
      </w:hyperlink>
      <w:r w:rsidR="004D5EED" w:rsidRPr="00781FB4">
        <w:rPr>
          <w:rFonts w:ascii="Arial" w:hAnsi="Arial" w:cs="Arial"/>
          <w:sz w:val="24"/>
          <w:szCs w:val="24"/>
        </w:rPr>
        <w:t xml:space="preserve"> </w:t>
      </w:r>
    </w:p>
    <w:p w14:paraId="08C8F792" w14:textId="20CE5835" w:rsidR="004D5EED" w:rsidRDefault="004D5EED" w:rsidP="004D5EED">
      <w:pPr>
        <w:spacing w:after="0" w:line="240" w:lineRule="auto"/>
        <w:jc w:val="both"/>
        <w:rPr>
          <w:rFonts w:ascii="Arial" w:hAnsi="Arial" w:cs="Arial"/>
          <w:sz w:val="24"/>
          <w:szCs w:val="24"/>
        </w:rPr>
      </w:pPr>
    </w:p>
    <w:p w14:paraId="271ABDA0" w14:textId="77777777" w:rsidR="004D5EED" w:rsidRPr="00781FB4" w:rsidRDefault="004D5EED" w:rsidP="004D5EED">
      <w:pPr>
        <w:spacing w:after="0" w:line="240" w:lineRule="auto"/>
        <w:jc w:val="both"/>
        <w:rPr>
          <w:rFonts w:ascii="Arial" w:hAnsi="Arial" w:cs="Arial"/>
          <w:sz w:val="24"/>
          <w:szCs w:val="24"/>
          <w:vertAlign w:val="superscript"/>
        </w:rPr>
      </w:pPr>
    </w:p>
    <w:p w14:paraId="3889D1C0" w14:textId="77777777" w:rsidR="004D5EED" w:rsidRDefault="004D5EED" w:rsidP="004D5EED">
      <w:pPr>
        <w:spacing w:after="0" w:line="240" w:lineRule="auto"/>
        <w:jc w:val="both"/>
        <w:rPr>
          <w:rFonts w:ascii="Arial" w:hAnsi="Arial" w:cs="Arial"/>
          <w:sz w:val="24"/>
          <w:szCs w:val="24"/>
          <w:vertAlign w:val="superscript"/>
        </w:rPr>
      </w:pPr>
    </w:p>
    <w:p w14:paraId="1A407C42" w14:textId="287FE75A" w:rsidR="004D5EED" w:rsidRPr="004D5EED" w:rsidRDefault="004D5EED" w:rsidP="0082661D">
      <w:pPr>
        <w:pStyle w:val="Prrafodelista"/>
        <w:numPr>
          <w:ilvl w:val="1"/>
          <w:numId w:val="18"/>
        </w:numPr>
        <w:spacing w:after="0" w:line="240" w:lineRule="auto"/>
        <w:rPr>
          <w:rFonts w:ascii="Arial" w:hAnsi="Arial" w:cs="Arial"/>
          <w:b/>
          <w:sz w:val="24"/>
          <w:szCs w:val="24"/>
        </w:rPr>
      </w:pPr>
      <w:r w:rsidRPr="004D5EED">
        <w:rPr>
          <w:rFonts w:ascii="Arial" w:hAnsi="Arial" w:cs="Arial"/>
          <w:b/>
          <w:sz w:val="24"/>
          <w:szCs w:val="24"/>
        </w:rPr>
        <w:lastRenderedPageBreak/>
        <w:t>EL PROCESO DE RECONCILIACIÓN.</w:t>
      </w:r>
    </w:p>
    <w:p w14:paraId="36EBAAB9" w14:textId="77777777" w:rsidR="004D5EED" w:rsidRDefault="004D5EED" w:rsidP="004D5EED">
      <w:pPr>
        <w:spacing w:after="0" w:line="240" w:lineRule="auto"/>
        <w:jc w:val="both"/>
        <w:rPr>
          <w:rFonts w:ascii="Arial" w:hAnsi="Arial" w:cs="Arial"/>
          <w:sz w:val="24"/>
          <w:szCs w:val="24"/>
          <w:vertAlign w:val="superscript"/>
        </w:rPr>
      </w:pPr>
    </w:p>
    <w:p w14:paraId="0A013E45" w14:textId="77777777" w:rsidR="004D5EED" w:rsidRDefault="004D5EED" w:rsidP="004D5EED">
      <w:pPr>
        <w:spacing w:after="0" w:line="240" w:lineRule="auto"/>
        <w:jc w:val="both"/>
        <w:rPr>
          <w:rFonts w:ascii="Arial" w:hAnsi="Arial" w:cs="Arial"/>
          <w:sz w:val="24"/>
          <w:szCs w:val="24"/>
        </w:rPr>
      </w:pPr>
      <w:r w:rsidRPr="00880170">
        <w:rPr>
          <w:rFonts w:ascii="Arial" w:hAnsi="Arial" w:cs="Arial"/>
          <w:sz w:val="24"/>
          <w:szCs w:val="24"/>
        </w:rPr>
        <w:t>Para efectos de este estudio se analizan los procesos de reconciliación desde un enfoque socio</w:t>
      </w:r>
      <w:r>
        <w:rPr>
          <w:rFonts w:ascii="Arial" w:hAnsi="Arial" w:cs="Arial"/>
          <w:sz w:val="24"/>
          <w:szCs w:val="24"/>
        </w:rPr>
        <w:t xml:space="preserve"> – </w:t>
      </w:r>
      <w:r w:rsidRPr="00880170">
        <w:rPr>
          <w:rFonts w:ascii="Arial" w:hAnsi="Arial" w:cs="Arial"/>
          <w:sz w:val="24"/>
          <w:szCs w:val="24"/>
        </w:rPr>
        <w:t xml:space="preserve">político, el cual nos permite abordarlos desde diversos sentidos, a saber: </w:t>
      </w:r>
    </w:p>
    <w:p w14:paraId="6CBEA658" w14:textId="77777777" w:rsidR="004D5EED" w:rsidRPr="00781FB4" w:rsidRDefault="004D5EED" w:rsidP="004D5EED">
      <w:pPr>
        <w:spacing w:after="0" w:line="240" w:lineRule="auto"/>
        <w:jc w:val="both"/>
        <w:rPr>
          <w:rFonts w:ascii="Arial" w:hAnsi="Arial" w:cs="Arial"/>
          <w:sz w:val="24"/>
          <w:szCs w:val="24"/>
          <w:vertAlign w:val="superscript"/>
        </w:rPr>
      </w:pPr>
    </w:p>
    <w:p w14:paraId="69007088" w14:textId="77777777" w:rsidR="004D5EED" w:rsidRPr="000D77F7"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 xml:space="preserve">Reconciliación como construcción de la comunidad, de relaciones vecinales, familiares, etc. desintegradas a causa del dolor, los recelos y el miedo. </w:t>
      </w:r>
    </w:p>
    <w:p w14:paraId="50EA0745" w14:textId="77777777" w:rsidR="004D5EED" w:rsidRPr="000D77F7"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 xml:space="preserve">Reconciliación con la construcción de una ideología no racista ni excluyente. Como un nuevo consenso social de respeto a los derechos humanos que se expresa en cambios políticos. </w:t>
      </w:r>
    </w:p>
    <w:p w14:paraId="3D25B131" w14:textId="77777777" w:rsidR="004D5EED" w:rsidRPr="000D77F7"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Reconciliación como promoción de entendimiento intercultural. Entre culturas cuya convivencia se ha visto deteriorada, promoviendo la comprensión mutua, respeto y posibilidades de desarrollo.</w:t>
      </w:r>
    </w:p>
    <w:p w14:paraId="6A0B7772" w14:textId="77777777" w:rsidR="004D5EED" w:rsidRPr="000D77F7"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 xml:space="preserve">La reconciliación como conversión moral. De cambio personal, aceptación del otro y reconocimiento de los propios errores, delitos, etc. </w:t>
      </w:r>
    </w:p>
    <w:p w14:paraId="54F237AA" w14:textId="77777777" w:rsidR="004D5EED" w:rsidRPr="000D77F7"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La reconciliación como restitución de la integridad de las víctimas y un camino de reconstrucción psicosocial con sus experiencias de sufrimiento y resistencia. (Beristain, 2004, p.60)</w:t>
      </w:r>
    </w:p>
    <w:p w14:paraId="6B4E5A22" w14:textId="77777777" w:rsidR="004D5EED" w:rsidRPr="000D77F7"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 xml:space="preserve">Reconciliación como saldar cuentas con el pasado por parte de los victimarios y responsables de las atrocidades. </w:t>
      </w:r>
    </w:p>
    <w:p w14:paraId="37E4C157" w14:textId="77777777" w:rsidR="004D5EED" w:rsidRDefault="004D5EED" w:rsidP="0082661D">
      <w:pPr>
        <w:pStyle w:val="Prrafodelista"/>
        <w:numPr>
          <w:ilvl w:val="0"/>
          <w:numId w:val="8"/>
        </w:numPr>
        <w:jc w:val="both"/>
        <w:rPr>
          <w:rFonts w:ascii="Arial" w:hAnsi="Arial" w:cs="Arial"/>
          <w:sz w:val="24"/>
          <w:szCs w:val="24"/>
        </w:rPr>
      </w:pPr>
      <w:r w:rsidRPr="000D77F7">
        <w:rPr>
          <w:rFonts w:ascii="Arial" w:hAnsi="Arial" w:cs="Arial"/>
          <w:sz w:val="24"/>
          <w:szCs w:val="24"/>
        </w:rPr>
        <w:t>La reconciliación como un restablecimiento de la relación víctima – victimario.</w:t>
      </w:r>
    </w:p>
    <w:p w14:paraId="11E26F19" w14:textId="77777777" w:rsidR="001820B9" w:rsidRDefault="001820B9" w:rsidP="00CD35E3">
      <w:pPr>
        <w:pStyle w:val="Prrafodelista"/>
        <w:rPr>
          <w:rFonts w:ascii="Arial" w:hAnsi="Arial" w:cs="Arial"/>
          <w:b/>
          <w:bCs/>
        </w:rPr>
      </w:pPr>
    </w:p>
    <w:p w14:paraId="673162BA" w14:textId="77777777" w:rsidR="001820B9" w:rsidRDefault="001820B9" w:rsidP="00CD35E3">
      <w:pPr>
        <w:pStyle w:val="Prrafodelista"/>
        <w:rPr>
          <w:rFonts w:ascii="Arial" w:hAnsi="Arial" w:cs="Arial"/>
          <w:b/>
          <w:bCs/>
        </w:rPr>
      </w:pPr>
    </w:p>
    <w:p w14:paraId="1DA5F302" w14:textId="77777777" w:rsidR="001820B9" w:rsidRDefault="001820B9" w:rsidP="00CD35E3">
      <w:pPr>
        <w:pStyle w:val="Prrafodelista"/>
        <w:rPr>
          <w:rFonts w:ascii="Arial" w:hAnsi="Arial" w:cs="Arial"/>
          <w:b/>
          <w:bCs/>
        </w:rPr>
      </w:pPr>
    </w:p>
    <w:p w14:paraId="7849477D" w14:textId="77777777" w:rsidR="001820B9" w:rsidRDefault="001820B9" w:rsidP="00CD35E3">
      <w:pPr>
        <w:pStyle w:val="Prrafodelista"/>
        <w:rPr>
          <w:rFonts w:ascii="Arial" w:hAnsi="Arial" w:cs="Arial"/>
          <w:b/>
          <w:bCs/>
        </w:rPr>
      </w:pPr>
    </w:p>
    <w:p w14:paraId="2FBA4C66" w14:textId="28825CF9" w:rsidR="00CD35E3" w:rsidRDefault="00CD35E3" w:rsidP="008A0D94">
      <w:pPr>
        <w:tabs>
          <w:tab w:val="left" w:pos="2145"/>
        </w:tabs>
        <w:jc w:val="both"/>
        <w:rPr>
          <w:rFonts w:ascii="Arial" w:hAnsi="Arial" w:cs="Arial"/>
          <w:b/>
          <w:sz w:val="24"/>
          <w:szCs w:val="24"/>
        </w:rPr>
      </w:pPr>
    </w:p>
    <w:p w14:paraId="2C359732" w14:textId="77777777" w:rsidR="001820B9" w:rsidRDefault="001820B9" w:rsidP="008A0D94">
      <w:pPr>
        <w:tabs>
          <w:tab w:val="left" w:pos="2145"/>
        </w:tabs>
        <w:jc w:val="both"/>
        <w:rPr>
          <w:rFonts w:ascii="Arial" w:hAnsi="Arial" w:cs="Arial"/>
          <w:b/>
          <w:sz w:val="24"/>
          <w:szCs w:val="24"/>
        </w:rPr>
      </w:pPr>
    </w:p>
    <w:p w14:paraId="579BD6F5" w14:textId="10926998" w:rsidR="00CD35E3" w:rsidRDefault="00CD35E3" w:rsidP="008A0D94">
      <w:pPr>
        <w:tabs>
          <w:tab w:val="left" w:pos="2145"/>
        </w:tabs>
        <w:jc w:val="both"/>
        <w:rPr>
          <w:rFonts w:ascii="Arial" w:hAnsi="Arial" w:cs="Arial"/>
          <w:b/>
          <w:sz w:val="24"/>
          <w:szCs w:val="24"/>
        </w:rPr>
      </w:pPr>
    </w:p>
    <w:p w14:paraId="5BE9B7F8" w14:textId="30439770" w:rsidR="00CD35E3" w:rsidRDefault="00CD35E3" w:rsidP="008A0D94">
      <w:pPr>
        <w:tabs>
          <w:tab w:val="left" w:pos="2145"/>
        </w:tabs>
        <w:jc w:val="both"/>
        <w:rPr>
          <w:rFonts w:ascii="Arial" w:hAnsi="Arial" w:cs="Arial"/>
          <w:b/>
          <w:sz w:val="24"/>
          <w:szCs w:val="24"/>
        </w:rPr>
      </w:pPr>
    </w:p>
    <w:p w14:paraId="2C155E35" w14:textId="39ADEA28" w:rsidR="00CD35E3" w:rsidRDefault="00CD35E3" w:rsidP="008A0D94">
      <w:pPr>
        <w:tabs>
          <w:tab w:val="left" w:pos="2145"/>
        </w:tabs>
        <w:jc w:val="both"/>
        <w:rPr>
          <w:rFonts w:ascii="Arial" w:hAnsi="Arial" w:cs="Arial"/>
          <w:b/>
          <w:sz w:val="24"/>
          <w:szCs w:val="24"/>
        </w:rPr>
      </w:pPr>
    </w:p>
    <w:p w14:paraId="5FFCC8FC" w14:textId="77777777" w:rsidR="001820B9" w:rsidRDefault="001820B9" w:rsidP="008A0D94">
      <w:pPr>
        <w:tabs>
          <w:tab w:val="left" w:pos="2145"/>
        </w:tabs>
        <w:jc w:val="both"/>
        <w:rPr>
          <w:rFonts w:ascii="Arial" w:hAnsi="Arial" w:cs="Arial"/>
          <w:b/>
          <w:sz w:val="24"/>
          <w:szCs w:val="24"/>
        </w:rPr>
      </w:pPr>
    </w:p>
    <w:p w14:paraId="0C20E094" w14:textId="053CBD78" w:rsidR="00CD35E3" w:rsidRDefault="00CD35E3" w:rsidP="008A0D94">
      <w:pPr>
        <w:tabs>
          <w:tab w:val="left" w:pos="2145"/>
        </w:tabs>
        <w:jc w:val="both"/>
        <w:rPr>
          <w:rFonts w:ascii="Arial" w:hAnsi="Arial" w:cs="Arial"/>
          <w:b/>
          <w:sz w:val="24"/>
          <w:szCs w:val="24"/>
        </w:rPr>
      </w:pPr>
    </w:p>
    <w:p w14:paraId="063D48F0" w14:textId="77777777" w:rsidR="001820B9" w:rsidRDefault="001820B9" w:rsidP="008A0D94">
      <w:pPr>
        <w:tabs>
          <w:tab w:val="left" w:pos="2145"/>
        </w:tabs>
        <w:jc w:val="both"/>
        <w:rPr>
          <w:rFonts w:ascii="Arial" w:hAnsi="Arial" w:cs="Arial"/>
          <w:b/>
          <w:sz w:val="24"/>
          <w:szCs w:val="24"/>
        </w:rPr>
      </w:pPr>
    </w:p>
    <w:p w14:paraId="36D025CC" w14:textId="13F31BAB" w:rsidR="0098386A" w:rsidRDefault="00AB6390" w:rsidP="00F91C95">
      <w:pPr>
        <w:tabs>
          <w:tab w:val="left" w:pos="2145"/>
        </w:tabs>
        <w:rPr>
          <w:rFonts w:ascii="Arial" w:hAnsi="Arial" w:cs="Arial"/>
          <w:b/>
        </w:rPr>
      </w:pPr>
      <w:r w:rsidRPr="001820B9">
        <w:rPr>
          <w:rFonts w:ascii="Arial" w:hAnsi="Arial" w:cs="Arial"/>
          <w:b/>
        </w:rPr>
        <w:lastRenderedPageBreak/>
        <w:t>3. ACTIVIDAD</w:t>
      </w:r>
      <w:r w:rsidR="00B30938" w:rsidRPr="001820B9">
        <w:rPr>
          <w:rFonts w:ascii="Arial" w:hAnsi="Arial" w:cs="Arial"/>
          <w:b/>
        </w:rPr>
        <w:t xml:space="preserve"> PRÁCTICA</w:t>
      </w:r>
    </w:p>
    <w:p w14:paraId="58C8478E" w14:textId="05C29BE6" w:rsidR="0054787B" w:rsidRPr="0054787B" w:rsidRDefault="0054787B" w:rsidP="0054787B">
      <w:pPr>
        <w:shd w:val="clear" w:color="auto" w:fill="FFFFFF"/>
        <w:spacing w:before="75" w:after="100" w:afterAutospacing="1" w:line="240" w:lineRule="auto"/>
        <w:outlineLvl w:val="3"/>
        <w:rPr>
          <w:rFonts w:ascii="Arial" w:eastAsia="Times New Roman" w:hAnsi="Arial" w:cs="Arial"/>
          <w:b/>
          <w:color w:val="00B050"/>
        </w:rPr>
      </w:pPr>
      <w:r w:rsidRPr="0054787B">
        <w:rPr>
          <w:rFonts w:ascii="Arial" w:eastAsia="Times New Roman" w:hAnsi="Arial" w:cs="Arial"/>
        </w:rPr>
        <w:t xml:space="preserve">Resolver las actividades y realizar entrega al tutor asignado según sus indicaciones </w:t>
      </w:r>
    </w:p>
    <w:p w14:paraId="41E442CC" w14:textId="5288DBE2" w:rsidR="0098386A" w:rsidRPr="008D167C" w:rsidRDefault="001820B9" w:rsidP="0098386A">
      <w:pPr>
        <w:tabs>
          <w:tab w:val="left" w:pos="2145"/>
        </w:tabs>
        <w:spacing w:after="120" w:line="240" w:lineRule="auto"/>
        <w:jc w:val="both"/>
        <w:rPr>
          <w:rFonts w:ascii="Arial" w:hAnsi="Arial" w:cs="Arial"/>
          <w:bCs/>
          <w:sz w:val="24"/>
          <w:szCs w:val="24"/>
        </w:rPr>
      </w:pPr>
      <w:r>
        <w:rPr>
          <w:rFonts w:ascii="Arial" w:hAnsi="Arial" w:cs="Arial"/>
          <w:bCs/>
          <w:sz w:val="24"/>
          <w:szCs w:val="24"/>
        </w:rPr>
        <w:t xml:space="preserve">1. </w:t>
      </w:r>
      <w:r w:rsidR="008D167C" w:rsidRPr="008D167C">
        <w:rPr>
          <w:rFonts w:ascii="Arial" w:hAnsi="Arial" w:cs="Arial"/>
          <w:bCs/>
          <w:sz w:val="24"/>
          <w:szCs w:val="24"/>
        </w:rPr>
        <w:t>Desarrolla el siguiente cuestionario denominado “</w:t>
      </w:r>
      <w:r w:rsidR="0098386A" w:rsidRPr="008D167C">
        <w:rPr>
          <w:rFonts w:ascii="Arial" w:hAnsi="Arial" w:cs="Arial"/>
          <w:bCs/>
          <w:sz w:val="24"/>
          <w:szCs w:val="24"/>
        </w:rPr>
        <w:t>Cuestionario de una pelea</w:t>
      </w:r>
      <w:r w:rsidR="008D167C" w:rsidRPr="008D167C">
        <w:rPr>
          <w:rFonts w:ascii="Arial" w:hAnsi="Arial" w:cs="Arial"/>
          <w:bCs/>
          <w:sz w:val="24"/>
          <w:szCs w:val="24"/>
        </w:rPr>
        <w:t>”, el cual no</w:t>
      </w:r>
      <w:r>
        <w:rPr>
          <w:rFonts w:ascii="Arial" w:hAnsi="Arial" w:cs="Arial"/>
          <w:bCs/>
          <w:sz w:val="24"/>
          <w:szCs w:val="24"/>
        </w:rPr>
        <w:t>s</w:t>
      </w:r>
      <w:r w:rsidR="008D167C" w:rsidRPr="008D167C">
        <w:rPr>
          <w:rFonts w:ascii="Arial" w:hAnsi="Arial" w:cs="Arial"/>
          <w:bCs/>
          <w:sz w:val="24"/>
          <w:szCs w:val="24"/>
        </w:rPr>
        <w:t xml:space="preserve"> lleva a</w:t>
      </w:r>
      <w:r w:rsidR="008D167C">
        <w:rPr>
          <w:rFonts w:ascii="Arial" w:hAnsi="Arial" w:cs="Arial"/>
          <w:bCs/>
          <w:sz w:val="24"/>
          <w:szCs w:val="24"/>
        </w:rPr>
        <w:t>l</w:t>
      </w:r>
      <w:r w:rsidR="008D167C" w:rsidRPr="008D167C">
        <w:rPr>
          <w:rFonts w:ascii="Arial" w:hAnsi="Arial" w:cs="Arial"/>
          <w:bCs/>
          <w:sz w:val="24"/>
          <w:szCs w:val="24"/>
        </w:rPr>
        <w:t xml:space="preserve"> escenario especifico.</w:t>
      </w:r>
    </w:p>
    <w:p w14:paraId="3255F946" w14:textId="77777777" w:rsidR="008D167C" w:rsidRPr="008D167C" w:rsidRDefault="008D167C" w:rsidP="0098386A">
      <w:pPr>
        <w:tabs>
          <w:tab w:val="left" w:pos="2145"/>
        </w:tabs>
        <w:spacing w:after="120" w:line="240" w:lineRule="auto"/>
        <w:jc w:val="both"/>
        <w:rPr>
          <w:rFonts w:ascii="Arial" w:hAnsi="Arial" w:cs="Arial"/>
          <w:bCs/>
          <w:sz w:val="24"/>
          <w:szCs w:val="24"/>
        </w:rPr>
      </w:pPr>
    </w:p>
    <w:p w14:paraId="63DD6572" w14:textId="2D0A44B3" w:rsidR="0098386A" w:rsidRPr="008D167C" w:rsidRDefault="0098386A" w:rsidP="0098386A">
      <w:pPr>
        <w:tabs>
          <w:tab w:val="left" w:pos="2145"/>
        </w:tabs>
        <w:spacing w:after="120" w:line="240" w:lineRule="auto"/>
        <w:jc w:val="both"/>
        <w:rPr>
          <w:rFonts w:ascii="Arial" w:hAnsi="Arial" w:cs="Arial"/>
          <w:bCs/>
          <w:sz w:val="24"/>
          <w:szCs w:val="24"/>
        </w:rPr>
      </w:pPr>
      <w:r w:rsidRPr="001820B9">
        <w:rPr>
          <w:rFonts w:ascii="Arial" w:hAnsi="Arial" w:cs="Arial"/>
          <w:bCs/>
          <w:sz w:val="24"/>
          <w:szCs w:val="24"/>
        </w:rPr>
        <w:t>¿Con</w:t>
      </w:r>
      <w:r w:rsidRPr="008D167C">
        <w:rPr>
          <w:rFonts w:ascii="Arial" w:hAnsi="Arial" w:cs="Arial"/>
          <w:bCs/>
          <w:sz w:val="24"/>
          <w:szCs w:val="24"/>
        </w:rPr>
        <w:t xml:space="preserve"> quién peleaste? (familia, amigos, compañeros de </w:t>
      </w:r>
      <w:r w:rsidR="00975579" w:rsidRPr="008D167C">
        <w:rPr>
          <w:rFonts w:ascii="Arial" w:hAnsi="Arial" w:cs="Arial"/>
          <w:bCs/>
          <w:sz w:val="24"/>
          <w:szCs w:val="24"/>
        </w:rPr>
        <w:t>trabajo) _</w:t>
      </w:r>
      <w:r w:rsidRPr="008D167C">
        <w:rPr>
          <w:rFonts w:ascii="Arial" w:hAnsi="Arial" w:cs="Arial"/>
          <w:bCs/>
          <w:sz w:val="24"/>
          <w:szCs w:val="24"/>
        </w:rPr>
        <w:t>__________________________________________________________</w:t>
      </w:r>
    </w:p>
    <w:p w14:paraId="570F63F9" w14:textId="77777777"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 xml:space="preserve">¿Cuál fue el problema? </w:t>
      </w:r>
    </w:p>
    <w:p w14:paraId="1E5FEDE7" w14:textId="0FA2FFFD"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__________________________________________________________________</w:t>
      </w:r>
    </w:p>
    <w:p w14:paraId="1FD86EA5" w14:textId="22DF7BA1"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¿Por qué empezó la pelea? (2 razones)</w:t>
      </w:r>
    </w:p>
    <w:p w14:paraId="34A1C763" w14:textId="2023E47C"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1. _______________________________________________________________</w:t>
      </w:r>
    </w:p>
    <w:p w14:paraId="1C0121C5" w14:textId="1859F8A4"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2.________________________________________________________________</w:t>
      </w:r>
    </w:p>
    <w:p w14:paraId="3BD2C809" w14:textId="4EA45E74"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¿Por qué peleó la otra persona contigo?</w:t>
      </w:r>
    </w:p>
    <w:p w14:paraId="12C86ECC" w14:textId="38516A92"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__________________________________________________________________</w:t>
      </w:r>
    </w:p>
    <w:p w14:paraId="0968A3F5" w14:textId="0CFD4BAA"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w:t>
      </w:r>
      <w:r w:rsidR="008D167C" w:rsidRPr="008D167C">
        <w:rPr>
          <w:rFonts w:ascii="Arial" w:hAnsi="Arial" w:cs="Arial"/>
          <w:bCs/>
          <w:sz w:val="24"/>
          <w:szCs w:val="24"/>
        </w:rPr>
        <w:t>Considera que la pelea</w:t>
      </w:r>
      <w:r w:rsidRPr="008D167C">
        <w:rPr>
          <w:rFonts w:ascii="Arial" w:hAnsi="Arial" w:cs="Arial"/>
          <w:bCs/>
          <w:sz w:val="24"/>
          <w:szCs w:val="24"/>
        </w:rPr>
        <w:t xml:space="preserve"> soluciona el problema? (si / no, por qué?)</w:t>
      </w:r>
    </w:p>
    <w:p w14:paraId="0662C340" w14:textId="2190CC53"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______________________________________________________________________________________________________________________________________________________________________________________________________</w:t>
      </w:r>
    </w:p>
    <w:p w14:paraId="0740E473" w14:textId="33E13ACB"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w:t>
      </w:r>
      <w:r w:rsidR="008D167C" w:rsidRPr="008D167C">
        <w:rPr>
          <w:rFonts w:ascii="Arial" w:hAnsi="Arial" w:cs="Arial"/>
          <w:bCs/>
          <w:sz w:val="24"/>
          <w:szCs w:val="24"/>
        </w:rPr>
        <w:t>M</w:t>
      </w:r>
      <w:r w:rsidRPr="008D167C">
        <w:rPr>
          <w:rFonts w:ascii="Arial" w:hAnsi="Arial" w:cs="Arial"/>
          <w:bCs/>
          <w:sz w:val="24"/>
          <w:szCs w:val="24"/>
        </w:rPr>
        <w:t>encionar 3 cosas que pudieran pasar si sucede esto otra vez?</w:t>
      </w:r>
    </w:p>
    <w:p w14:paraId="170DF979" w14:textId="7416793C"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1. ________________________________________________________________</w:t>
      </w:r>
    </w:p>
    <w:p w14:paraId="53DE1E86" w14:textId="4E701832"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2. ________________________________________________________________</w:t>
      </w:r>
    </w:p>
    <w:p w14:paraId="4DE2F6A3" w14:textId="4D0D7BBD"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3. ________________________________________________________________</w:t>
      </w:r>
    </w:p>
    <w:p w14:paraId="1E224F2C" w14:textId="6C4C66C3" w:rsidR="0098386A" w:rsidRPr="008D167C" w:rsidRDefault="0098386A" w:rsidP="0098386A">
      <w:pPr>
        <w:tabs>
          <w:tab w:val="left" w:pos="2145"/>
        </w:tabs>
        <w:spacing w:after="120" w:line="240" w:lineRule="auto"/>
        <w:jc w:val="both"/>
        <w:rPr>
          <w:rFonts w:ascii="Arial" w:hAnsi="Arial" w:cs="Arial"/>
          <w:bCs/>
          <w:sz w:val="24"/>
          <w:szCs w:val="24"/>
        </w:rPr>
      </w:pPr>
      <w:r w:rsidRPr="008D167C">
        <w:rPr>
          <w:rFonts w:ascii="Arial" w:hAnsi="Arial" w:cs="Arial"/>
          <w:bCs/>
          <w:sz w:val="24"/>
          <w:szCs w:val="24"/>
        </w:rPr>
        <w:t>¿Quiere decirle algo a la persona con quien peleaste?</w:t>
      </w:r>
    </w:p>
    <w:p w14:paraId="3F92D455" w14:textId="32524031" w:rsidR="0098386A" w:rsidRPr="008D167C" w:rsidRDefault="0098386A" w:rsidP="008A0D94">
      <w:pPr>
        <w:tabs>
          <w:tab w:val="left" w:pos="2145"/>
        </w:tabs>
        <w:jc w:val="both"/>
        <w:rPr>
          <w:rFonts w:ascii="Arial" w:hAnsi="Arial" w:cs="Arial"/>
          <w:bCs/>
          <w:sz w:val="24"/>
          <w:szCs w:val="24"/>
        </w:rPr>
      </w:pPr>
      <w:r w:rsidRPr="008D167C">
        <w:rPr>
          <w:rFonts w:ascii="Arial" w:hAnsi="Arial"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EAAFB6" w14:textId="3941FBF2" w:rsidR="0098386A" w:rsidRDefault="0098386A" w:rsidP="008A0D94">
      <w:pPr>
        <w:tabs>
          <w:tab w:val="left" w:pos="2145"/>
        </w:tabs>
        <w:jc w:val="both"/>
        <w:rPr>
          <w:rFonts w:ascii="Arial" w:hAnsi="Arial" w:cs="Arial"/>
          <w:b/>
          <w:sz w:val="24"/>
          <w:szCs w:val="24"/>
        </w:rPr>
      </w:pPr>
    </w:p>
    <w:p w14:paraId="765834E8" w14:textId="67684644" w:rsidR="005E6A43" w:rsidRDefault="005E6A43" w:rsidP="000D77F7">
      <w:pPr>
        <w:pStyle w:val="Prrafodelista"/>
        <w:jc w:val="both"/>
        <w:rPr>
          <w:rFonts w:ascii="Arial" w:hAnsi="Arial" w:cs="Arial"/>
          <w:sz w:val="24"/>
          <w:szCs w:val="24"/>
        </w:rPr>
      </w:pPr>
    </w:p>
    <w:p w14:paraId="265C7E63" w14:textId="45697415" w:rsidR="001820B9" w:rsidRDefault="001820B9" w:rsidP="000D77F7">
      <w:pPr>
        <w:pStyle w:val="Prrafodelista"/>
        <w:jc w:val="both"/>
        <w:rPr>
          <w:rFonts w:ascii="Arial" w:hAnsi="Arial" w:cs="Arial"/>
          <w:sz w:val="24"/>
          <w:szCs w:val="24"/>
        </w:rPr>
      </w:pPr>
    </w:p>
    <w:p w14:paraId="7997147B" w14:textId="77777777" w:rsidR="001820B9" w:rsidRDefault="001820B9" w:rsidP="000D77F7">
      <w:pPr>
        <w:pStyle w:val="Prrafodelista"/>
        <w:jc w:val="both"/>
        <w:rPr>
          <w:rFonts w:ascii="Arial" w:hAnsi="Arial" w:cs="Arial"/>
          <w:sz w:val="24"/>
          <w:szCs w:val="24"/>
        </w:rPr>
      </w:pPr>
    </w:p>
    <w:p w14:paraId="7D78913A" w14:textId="77777777" w:rsidR="005E6A43" w:rsidRDefault="005E6A43" w:rsidP="005E6A43">
      <w:pPr>
        <w:pStyle w:val="Prrafodelista"/>
        <w:rPr>
          <w:rFonts w:ascii="Arial" w:hAnsi="Arial" w:cs="Arial"/>
          <w:b/>
          <w:sz w:val="24"/>
          <w:szCs w:val="24"/>
        </w:rPr>
      </w:pPr>
    </w:p>
    <w:p w14:paraId="5F7B25E7" w14:textId="15E37CA8" w:rsidR="00173601" w:rsidRPr="001820B9" w:rsidRDefault="001820B9" w:rsidP="001820B9">
      <w:pPr>
        <w:rPr>
          <w:rFonts w:ascii="Arial" w:hAnsi="Arial" w:cs="Arial"/>
          <w:b/>
          <w:bCs/>
        </w:rPr>
      </w:pPr>
      <w:r w:rsidRPr="001820B9">
        <w:rPr>
          <w:rFonts w:ascii="Arial" w:hAnsi="Arial" w:cs="Arial"/>
          <w:b/>
          <w:bCs/>
        </w:rPr>
        <w:t>4.</w:t>
      </w:r>
      <w:r w:rsidR="0054787B">
        <w:rPr>
          <w:rFonts w:ascii="Arial" w:hAnsi="Arial" w:cs="Arial"/>
          <w:b/>
          <w:bCs/>
        </w:rPr>
        <w:t xml:space="preserve"> </w:t>
      </w:r>
      <w:r w:rsidRPr="001820B9">
        <w:rPr>
          <w:rFonts w:ascii="Arial" w:hAnsi="Arial" w:cs="Arial"/>
          <w:b/>
          <w:bCs/>
        </w:rPr>
        <w:t>Resumen Unidad</w:t>
      </w:r>
    </w:p>
    <w:p w14:paraId="7A75CEEB" w14:textId="3E1FBF54" w:rsidR="001820B9" w:rsidRDefault="00173601" w:rsidP="001820B9">
      <w:pPr>
        <w:jc w:val="both"/>
        <w:rPr>
          <w:rFonts w:ascii="Arial" w:hAnsi="Arial" w:cs="Arial"/>
          <w:sz w:val="24"/>
          <w:szCs w:val="24"/>
        </w:rPr>
      </w:pPr>
      <w:r w:rsidRPr="004B60CC">
        <w:rPr>
          <w:rFonts w:ascii="Arial" w:hAnsi="Arial" w:cs="Arial"/>
          <w:sz w:val="24"/>
          <w:szCs w:val="24"/>
        </w:rPr>
        <w:t xml:space="preserve">En esta unidad </w:t>
      </w:r>
      <w:r w:rsidR="00E32130">
        <w:rPr>
          <w:rFonts w:ascii="Arial" w:hAnsi="Arial" w:cs="Arial"/>
          <w:sz w:val="24"/>
          <w:szCs w:val="24"/>
        </w:rPr>
        <w:t xml:space="preserve">hemos aprendido </w:t>
      </w:r>
      <w:r w:rsidRPr="004B60CC">
        <w:rPr>
          <w:rFonts w:ascii="Arial" w:hAnsi="Arial" w:cs="Arial"/>
          <w:sz w:val="24"/>
          <w:szCs w:val="24"/>
        </w:rPr>
        <w:t xml:space="preserve">diversos elementos que constituyen el conflicto, primordiales para </w:t>
      </w:r>
      <w:r w:rsidR="00E32130">
        <w:rPr>
          <w:rFonts w:ascii="Arial" w:hAnsi="Arial" w:cs="Arial"/>
          <w:sz w:val="24"/>
          <w:szCs w:val="24"/>
        </w:rPr>
        <w:t>r</w:t>
      </w:r>
      <w:r w:rsidRPr="004B60CC">
        <w:rPr>
          <w:rFonts w:ascii="Arial" w:hAnsi="Arial" w:cs="Arial"/>
          <w:sz w:val="24"/>
          <w:szCs w:val="24"/>
        </w:rPr>
        <w:t xml:space="preserve">econocer cuáles deben ser las actitudes de </w:t>
      </w:r>
      <w:r w:rsidR="0054787B" w:rsidRPr="004B60CC">
        <w:rPr>
          <w:rFonts w:ascii="Arial" w:hAnsi="Arial" w:cs="Arial"/>
          <w:sz w:val="24"/>
          <w:szCs w:val="24"/>
        </w:rPr>
        <w:t>reconciliación familiar y social</w:t>
      </w:r>
      <w:r>
        <w:rPr>
          <w:rFonts w:ascii="Arial" w:hAnsi="Arial" w:cs="Arial"/>
          <w:sz w:val="24"/>
          <w:szCs w:val="24"/>
        </w:rPr>
        <w:t xml:space="preserve"> en el futuro</w:t>
      </w:r>
      <w:r w:rsidRPr="004B60CC">
        <w:rPr>
          <w:rFonts w:ascii="Arial" w:hAnsi="Arial" w:cs="Arial"/>
          <w:sz w:val="24"/>
          <w:szCs w:val="24"/>
        </w:rPr>
        <w:t xml:space="preserve">. </w:t>
      </w:r>
      <w:r>
        <w:rPr>
          <w:rFonts w:ascii="Arial" w:hAnsi="Arial" w:cs="Arial"/>
          <w:sz w:val="24"/>
          <w:szCs w:val="24"/>
        </w:rPr>
        <w:t>Es primordial conocer los orígenes, los niveles, la magnit</w:t>
      </w:r>
      <w:r w:rsidR="00E32130">
        <w:rPr>
          <w:rFonts w:ascii="Arial" w:hAnsi="Arial" w:cs="Arial"/>
          <w:sz w:val="24"/>
          <w:szCs w:val="24"/>
        </w:rPr>
        <w:t xml:space="preserve">ud a la cual puede escalar </w:t>
      </w:r>
      <w:r>
        <w:rPr>
          <w:rFonts w:ascii="Arial" w:hAnsi="Arial" w:cs="Arial"/>
          <w:sz w:val="24"/>
          <w:szCs w:val="24"/>
        </w:rPr>
        <w:t xml:space="preserve">un conflicto. Este conocimiento </w:t>
      </w:r>
      <w:r w:rsidR="00E32130">
        <w:rPr>
          <w:rFonts w:ascii="Arial" w:hAnsi="Arial" w:cs="Arial"/>
          <w:sz w:val="24"/>
          <w:szCs w:val="24"/>
        </w:rPr>
        <w:t xml:space="preserve">del conflicto nos </w:t>
      </w:r>
      <w:r>
        <w:rPr>
          <w:rFonts w:ascii="Arial" w:hAnsi="Arial" w:cs="Arial"/>
          <w:sz w:val="24"/>
          <w:szCs w:val="24"/>
        </w:rPr>
        <w:t>permit</w:t>
      </w:r>
      <w:r w:rsidR="00E32130">
        <w:rPr>
          <w:rFonts w:ascii="Arial" w:hAnsi="Arial" w:cs="Arial"/>
          <w:sz w:val="24"/>
          <w:szCs w:val="24"/>
        </w:rPr>
        <w:t>e</w:t>
      </w:r>
      <w:r>
        <w:rPr>
          <w:rFonts w:ascii="Arial" w:hAnsi="Arial" w:cs="Arial"/>
          <w:sz w:val="24"/>
          <w:szCs w:val="24"/>
        </w:rPr>
        <w:t xml:space="preserve"> estructurar el concepto de lo que es la Reconciliación para pasar a un evento real de perdón. Son pasos necesarios que la sociedad en conjunto debe recopilar para transitar hacia una paz estable y duradera. Al parecer inalcanzable pero los pasos deben de darse</w:t>
      </w:r>
      <w:r w:rsidR="002D5B3A">
        <w:rPr>
          <w:rFonts w:ascii="Arial" w:hAnsi="Arial" w:cs="Arial"/>
          <w:sz w:val="24"/>
          <w:szCs w:val="24"/>
        </w:rPr>
        <w:t>.</w:t>
      </w:r>
    </w:p>
    <w:p w14:paraId="7534B46B" w14:textId="77777777" w:rsidR="001820B9" w:rsidRDefault="001820B9" w:rsidP="001820B9">
      <w:pPr>
        <w:jc w:val="both"/>
        <w:rPr>
          <w:rFonts w:ascii="Arial" w:hAnsi="Arial" w:cs="Arial"/>
          <w:sz w:val="24"/>
          <w:szCs w:val="24"/>
        </w:rPr>
      </w:pPr>
    </w:p>
    <w:p w14:paraId="7FB75E2F" w14:textId="14900C4D" w:rsidR="001820B9" w:rsidRDefault="001820B9" w:rsidP="001820B9">
      <w:pPr>
        <w:jc w:val="both"/>
        <w:rPr>
          <w:rFonts w:ascii="Arial" w:hAnsi="Arial" w:cs="Arial"/>
        </w:rPr>
      </w:pPr>
      <w:r w:rsidRPr="001820B9">
        <w:rPr>
          <w:rFonts w:ascii="Arial" w:hAnsi="Arial" w:cs="Arial"/>
          <w:b/>
          <w:bCs/>
        </w:rPr>
        <w:t>5</w:t>
      </w:r>
      <w:r w:rsidRPr="001820B9">
        <w:rPr>
          <w:rFonts w:ascii="Arial" w:hAnsi="Arial" w:cs="Arial"/>
        </w:rPr>
        <w:t xml:space="preserve">. </w:t>
      </w:r>
      <w:r w:rsidRPr="007E1BEB">
        <w:rPr>
          <w:rFonts w:ascii="Arial" w:hAnsi="Arial" w:cs="Arial"/>
          <w:b/>
          <w:bCs/>
        </w:rPr>
        <w:t>Evalúa tus competencias</w:t>
      </w:r>
      <w:r w:rsidRPr="001820B9">
        <w:rPr>
          <w:rFonts w:ascii="Arial" w:hAnsi="Arial" w:cs="Arial"/>
        </w:rPr>
        <w:t xml:space="preserve"> </w:t>
      </w:r>
    </w:p>
    <w:p w14:paraId="72219924" w14:textId="48D31845" w:rsidR="0054787B" w:rsidRPr="0054787B" w:rsidRDefault="0054787B" w:rsidP="001820B9">
      <w:pPr>
        <w:jc w:val="both"/>
        <w:rPr>
          <w:rFonts w:ascii="Arial" w:hAnsi="Arial" w:cs="Arial"/>
          <w:sz w:val="24"/>
          <w:szCs w:val="24"/>
        </w:rPr>
      </w:pPr>
      <w:r w:rsidRPr="0054787B">
        <w:rPr>
          <w:rFonts w:ascii="Arial" w:eastAsia="Times New Roman" w:hAnsi="Arial" w:cs="Arial"/>
        </w:rPr>
        <w:t>Resuelve la evaluación y realiza la entrega al tutor asignado según sus indicaciones</w:t>
      </w:r>
      <w:r>
        <w:rPr>
          <w:rFonts w:ascii="Arial" w:eastAsia="Times New Roman" w:hAnsi="Arial" w:cs="Arial"/>
        </w:rPr>
        <w:t>.</w:t>
      </w:r>
    </w:p>
    <w:p w14:paraId="305A3015" w14:textId="65A6FD34" w:rsidR="007E1BEB" w:rsidRDefault="0054787B" w:rsidP="007E1BEB">
      <w:pPr>
        <w:jc w:val="both"/>
        <w:rPr>
          <w:rFonts w:ascii="Arial" w:hAnsi="Arial" w:cs="Arial"/>
          <w:sz w:val="24"/>
          <w:szCs w:val="24"/>
        </w:rPr>
      </w:pPr>
      <w:r>
        <w:rPr>
          <w:rFonts w:ascii="Arial" w:hAnsi="Arial" w:cs="Arial"/>
          <w:sz w:val="24"/>
          <w:szCs w:val="24"/>
        </w:rPr>
        <w:t>1.</w:t>
      </w:r>
      <w:r w:rsidRPr="007E1BEB">
        <w:rPr>
          <w:rFonts w:ascii="Arial" w:hAnsi="Arial" w:cs="Arial"/>
          <w:sz w:val="24"/>
          <w:szCs w:val="24"/>
        </w:rPr>
        <w:t xml:space="preserve"> Lee</w:t>
      </w:r>
      <w:r w:rsidR="001820B9" w:rsidRPr="007E1BEB">
        <w:rPr>
          <w:rFonts w:ascii="Arial" w:hAnsi="Arial" w:cs="Arial"/>
          <w:sz w:val="24"/>
          <w:szCs w:val="24"/>
        </w:rPr>
        <w:t xml:space="preserve"> el documento “LA HISTORIA DE CARLOS” y</w:t>
      </w:r>
      <w:r w:rsidR="007E1BEB">
        <w:rPr>
          <w:rFonts w:ascii="Arial" w:hAnsi="Arial" w:cs="Arial"/>
          <w:sz w:val="24"/>
          <w:szCs w:val="24"/>
        </w:rPr>
        <w:t xml:space="preserve"> responde las preguntas:</w:t>
      </w:r>
    </w:p>
    <w:p w14:paraId="54119154" w14:textId="77777777" w:rsidR="001820B9" w:rsidRDefault="001820B9" w:rsidP="001820B9">
      <w:pPr>
        <w:pStyle w:val="Default"/>
        <w:rPr>
          <w:sz w:val="16"/>
        </w:rPr>
      </w:pPr>
    </w:p>
    <w:p w14:paraId="41012A05" w14:textId="77777777" w:rsidR="001820B9" w:rsidRDefault="001820B9" w:rsidP="001820B9">
      <w:pPr>
        <w:pStyle w:val="Default"/>
        <w:rPr>
          <w:sz w:val="16"/>
        </w:rPr>
      </w:pPr>
    </w:p>
    <w:p w14:paraId="64B5C7DF" w14:textId="77777777" w:rsidR="001820B9" w:rsidRPr="006B3853" w:rsidRDefault="001820B9" w:rsidP="001820B9">
      <w:pPr>
        <w:pStyle w:val="Default"/>
        <w:rPr>
          <w:b/>
          <w:i/>
          <w:sz w:val="20"/>
          <w:szCs w:val="43"/>
        </w:rPr>
      </w:pPr>
      <w:r w:rsidRPr="006B3853">
        <w:rPr>
          <w:b/>
          <w:i/>
          <w:sz w:val="22"/>
          <w:szCs w:val="43"/>
        </w:rPr>
        <w:t>T</w:t>
      </w:r>
      <w:r w:rsidRPr="006B3853">
        <w:rPr>
          <w:b/>
          <w:i/>
          <w:sz w:val="20"/>
          <w:szCs w:val="43"/>
        </w:rPr>
        <w:t>ESTIMONIO DE CARLOS, 12 AÑOS. UNA HISTORIA DEL CONFLICTO FAMILIAR</w:t>
      </w:r>
    </w:p>
    <w:p w14:paraId="2CC1AFD9" w14:textId="77777777" w:rsidR="001820B9" w:rsidRPr="006B3853" w:rsidRDefault="001820B9" w:rsidP="001820B9">
      <w:pPr>
        <w:pStyle w:val="Default"/>
        <w:rPr>
          <w:i/>
          <w:szCs w:val="43"/>
        </w:rPr>
      </w:pPr>
    </w:p>
    <w:p w14:paraId="1D83D8A6" w14:textId="77777777" w:rsidR="001820B9" w:rsidRPr="006B3853" w:rsidRDefault="001820B9" w:rsidP="001820B9">
      <w:pPr>
        <w:pStyle w:val="Default"/>
        <w:jc w:val="both"/>
        <w:rPr>
          <w:b/>
          <w:i/>
          <w:sz w:val="22"/>
        </w:rPr>
      </w:pPr>
      <w:r w:rsidRPr="006B3853">
        <w:rPr>
          <w:b/>
          <w:i/>
          <w:sz w:val="22"/>
        </w:rPr>
        <w:t xml:space="preserve">UNA HISTORIA DEL CONFLICTO FAMILIAR: PALABRAS DE CARLOS, 12 AÑOS </w:t>
      </w:r>
    </w:p>
    <w:p w14:paraId="661B1059" w14:textId="77777777" w:rsidR="001820B9" w:rsidRPr="006B3853" w:rsidRDefault="001820B9" w:rsidP="001820B9">
      <w:pPr>
        <w:pStyle w:val="Default"/>
        <w:jc w:val="both"/>
        <w:rPr>
          <w:i/>
          <w:sz w:val="22"/>
        </w:rPr>
      </w:pPr>
      <w:r w:rsidRPr="006B3853">
        <w:rPr>
          <w:i/>
          <w:noProof/>
          <w:sz w:val="22"/>
          <w:lang w:val="en-US"/>
        </w:rPr>
        <w:drawing>
          <wp:anchor distT="0" distB="0" distL="114300" distR="114300" simplePos="0" relativeHeight="251694592" behindDoc="0" locked="0" layoutInCell="1" allowOverlap="1" wp14:anchorId="4201B316" wp14:editId="5640281C">
            <wp:simplePos x="0" y="0"/>
            <wp:positionH relativeFrom="column">
              <wp:posOffset>3810</wp:posOffset>
            </wp:positionH>
            <wp:positionV relativeFrom="paragraph">
              <wp:posOffset>178435</wp:posOffset>
            </wp:positionV>
            <wp:extent cx="1739900" cy="1154430"/>
            <wp:effectExtent l="0" t="0" r="0"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990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F2171" w14:textId="77777777" w:rsidR="001820B9" w:rsidRPr="006B3853" w:rsidRDefault="001820B9" w:rsidP="001820B9">
      <w:pPr>
        <w:pStyle w:val="Default"/>
        <w:jc w:val="both"/>
        <w:rPr>
          <w:i/>
          <w:sz w:val="20"/>
        </w:rPr>
      </w:pPr>
      <w:r w:rsidRPr="006B3853">
        <w:rPr>
          <w:i/>
          <w:sz w:val="20"/>
        </w:rPr>
        <w:t xml:space="preserve">Yo de pequeño era un niño normal y corriente, con una familia. Mi padre, mi madre y mis 2 hermanos grandes. Crecí en lo que era una familia estructurada, educada y respetuosa con las personas. </w:t>
      </w:r>
    </w:p>
    <w:p w14:paraId="71C2B03C" w14:textId="77777777" w:rsidR="001820B9" w:rsidRPr="006B3853" w:rsidRDefault="001820B9" w:rsidP="001820B9">
      <w:pPr>
        <w:pStyle w:val="Default"/>
        <w:jc w:val="both"/>
        <w:rPr>
          <w:i/>
          <w:sz w:val="20"/>
        </w:rPr>
      </w:pPr>
    </w:p>
    <w:p w14:paraId="54EFD2E0" w14:textId="77777777" w:rsidR="001820B9" w:rsidRPr="006B3853" w:rsidRDefault="001820B9" w:rsidP="001820B9">
      <w:pPr>
        <w:pStyle w:val="Default"/>
        <w:jc w:val="both"/>
        <w:rPr>
          <w:i/>
          <w:sz w:val="20"/>
        </w:rPr>
      </w:pPr>
      <w:r w:rsidRPr="006B3853">
        <w:rPr>
          <w:i/>
          <w:sz w:val="20"/>
        </w:rPr>
        <w:t xml:space="preserve">El trabajo empezó a escasear, y a raíz de ello mi padre se resguardó en el alcohol. Fue entonces cuando llegaron los verdaderos problemas para mi familia. </w:t>
      </w:r>
    </w:p>
    <w:p w14:paraId="0F79B691" w14:textId="77777777" w:rsidR="001820B9" w:rsidRPr="006B3853" w:rsidRDefault="001820B9" w:rsidP="001820B9">
      <w:pPr>
        <w:pStyle w:val="Default"/>
        <w:jc w:val="both"/>
        <w:rPr>
          <w:i/>
          <w:sz w:val="20"/>
        </w:rPr>
      </w:pPr>
    </w:p>
    <w:p w14:paraId="4B5D8E53" w14:textId="77777777" w:rsidR="001820B9" w:rsidRPr="006B3853" w:rsidRDefault="001820B9" w:rsidP="001820B9">
      <w:pPr>
        <w:pStyle w:val="Default"/>
        <w:jc w:val="both"/>
        <w:rPr>
          <w:i/>
          <w:sz w:val="20"/>
        </w:rPr>
      </w:pPr>
      <w:r w:rsidRPr="006B3853">
        <w:rPr>
          <w:i/>
          <w:sz w:val="20"/>
        </w:rPr>
        <w:t xml:space="preserve">Comenzaron las peleas entre mis padres, diarias. Cada año estábamos cambiando de casa, y de barrio, con lo q ello conlleva para unos niños de nuestra edad. </w:t>
      </w:r>
    </w:p>
    <w:p w14:paraId="5F29E216" w14:textId="77777777" w:rsidR="001820B9" w:rsidRPr="006B3853" w:rsidRDefault="001820B9" w:rsidP="001820B9">
      <w:pPr>
        <w:pStyle w:val="Default"/>
        <w:jc w:val="both"/>
        <w:rPr>
          <w:i/>
          <w:sz w:val="20"/>
        </w:rPr>
      </w:pPr>
    </w:p>
    <w:p w14:paraId="64D36152" w14:textId="77777777" w:rsidR="001820B9" w:rsidRPr="006B3853" w:rsidRDefault="001820B9" w:rsidP="001820B9">
      <w:pPr>
        <w:pStyle w:val="Default"/>
        <w:jc w:val="both"/>
        <w:rPr>
          <w:b/>
          <w:i/>
          <w:sz w:val="22"/>
        </w:rPr>
      </w:pPr>
    </w:p>
    <w:p w14:paraId="1C49863F" w14:textId="77777777" w:rsidR="001820B9" w:rsidRPr="006B3853" w:rsidRDefault="001820B9" w:rsidP="001820B9">
      <w:pPr>
        <w:pStyle w:val="Default"/>
        <w:jc w:val="both"/>
        <w:rPr>
          <w:b/>
          <w:i/>
          <w:sz w:val="20"/>
          <w:szCs w:val="22"/>
        </w:rPr>
      </w:pPr>
      <w:r w:rsidRPr="006B3853">
        <w:rPr>
          <w:b/>
          <w:i/>
          <w:sz w:val="20"/>
          <w:szCs w:val="22"/>
        </w:rPr>
        <w:t xml:space="preserve">AFRONTANDO LA REALIDAD EN LA FAMILIA </w:t>
      </w:r>
    </w:p>
    <w:p w14:paraId="4BAFD13D" w14:textId="77777777" w:rsidR="001820B9" w:rsidRPr="006B3853" w:rsidRDefault="001820B9" w:rsidP="001820B9">
      <w:pPr>
        <w:pStyle w:val="Default"/>
        <w:jc w:val="both"/>
        <w:rPr>
          <w:i/>
          <w:sz w:val="20"/>
          <w:szCs w:val="22"/>
        </w:rPr>
      </w:pPr>
    </w:p>
    <w:p w14:paraId="32FAED66" w14:textId="77777777" w:rsidR="001820B9" w:rsidRPr="006B3853" w:rsidRDefault="001820B9" w:rsidP="001820B9">
      <w:pPr>
        <w:pStyle w:val="Default"/>
        <w:jc w:val="both"/>
        <w:rPr>
          <w:i/>
          <w:sz w:val="20"/>
          <w:szCs w:val="22"/>
        </w:rPr>
      </w:pPr>
      <w:r w:rsidRPr="006B3853">
        <w:rPr>
          <w:i/>
          <w:noProof/>
          <w:sz w:val="20"/>
          <w:szCs w:val="22"/>
          <w:lang w:val="en-US"/>
        </w:rPr>
        <w:lastRenderedPageBreak/>
        <w:drawing>
          <wp:anchor distT="0" distB="0" distL="114300" distR="114300" simplePos="0" relativeHeight="251695616" behindDoc="0" locked="0" layoutInCell="1" allowOverlap="1" wp14:anchorId="764FA132" wp14:editId="67E7F200">
            <wp:simplePos x="0" y="0"/>
            <wp:positionH relativeFrom="column">
              <wp:posOffset>3792515</wp:posOffset>
            </wp:positionH>
            <wp:positionV relativeFrom="paragraph">
              <wp:posOffset>12227</wp:posOffset>
            </wp:positionV>
            <wp:extent cx="1739900" cy="120142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3990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3853">
        <w:rPr>
          <w:i/>
          <w:sz w:val="20"/>
          <w:szCs w:val="22"/>
        </w:rPr>
        <w:t xml:space="preserve">Mis hermanos, más mayores que yo, empezaron a trabajar y casi no pasaban tiempo en casa. </w:t>
      </w:r>
      <w:r w:rsidRPr="006B3853">
        <w:rPr>
          <w:b/>
          <w:bCs/>
          <w:i/>
          <w:sz w:val="20"/>
          <w:szCs w:val="22"/>
        </w:rPr>
        <w:t>Pero yo aún era pequeño</w:t>
      </w:r>
      <w:r w:rsidRPr="006B3853">
        <w:rPr>
          <w:i/>
          <w:sz w:val="20"/>
          <w:szCs w:val="22"/>
        </w:rPr>
        <w:t xml:space="preserve">, y aunque quería, me encontraba atrapado entre aquellas cuatro paredes. Incluso </w:t>
      </w:r>
      <w:r w:rsidRPr="006B3853">
        <w:rPr>
          <w:b/>
          <w:bCs/>
          <w:i/>
          <w:sz w:val="20"/>
          <w:szCs w:val="22"/>
        </w:rPr>
        <w:t xml:space="preserve">perdí las ganas de estudiar. </w:t>
      </w:r>
      <w:r w:rsidRPr="006B3853">
        <w:rPr>
          <w:i/>
          <w:sz w:val="20"/>
          <w:szCs w:val="22"/>
        </w:rPr>
        <w:t xml:space="preserve">Cada vez me pesaba más ser siempre el nuevo, sin conocer a nadie, sin amigos, sin nada. </w:t>
      </w:r>
    </w:p>
    <w:p w14:paraId="5F722C88" w14:textId="77777777" w:rsidR="001820B9" w:rsidRPr="006B3853" w:rsidRDefault="001820B9" w:rsidP="001820B9">
      <w:pPr>
        <w:pStyle w:val="Default"/>
        <w:jc w:val="both"/>
        <w:rPr>
          <w:i/>
          <w:sz w:val="20"/>
          <w:szCs w:val="22"/>
        </w:rPr>
      </w:pPr>
    </w:p>
    <w:p w14:paraId="3A234C60" w14:textId="77777777" w:rsidR="001820B9" w:rsidRPr="006B3853" w:rsidRDefault="001820B9" w:rsidP="001820B9">
      <w:pPr>
        <w:pStyle w:val="Default"/>
        <w:jc w:val="both"/>
        <w:rPr>
          <w:i/>
          <w:sz w:val="20"/>
          <w:szCs w:val="22"/>
        </w:rPr>
      </w:pPr>
      <w:r w:rsidRPr="006B3853">
        <w:rPr>
          <w:i/>
          <w:sz w:val="20"/>
          <w:szCs w:val="22"/>
        </w:rPr>
        <w:t xml:space="preserve">Al final a mi padre le ganó el pulso la bebida hasta perder la cabeza, como un amor obsesivo e irracional que te destruye poco a poco. Y llegó el verdadero infierno. Él empezó a pegar a mi madre. </w:t>
      </w:r>
    </w:p>
    <w:p w14:paraId="7735D916" w14:textId="77777777" w:rsidR="001820B9" w:rsidRPr="006B3853" w:rsidRDefault="001820B9" w:rsidP="001820B9">
      <w:pPr>
        <w:pStyle w:val="Default"/>
        <w:jc w:val="both"/>
        <w:rPr>
          <w:i/>
          <w:sz w:val="20"/>
          <w:szCs w:val="22"/>
        </w:rPr>
      </w:pPr>
    </w:p>
    <w:p w14:paraId="67D61581" w14:textId="77777777" w:rsidR="001820B9" w:rsidRPr="006B3853" w:rsidRDefault="001820B9" w:rsidP="001820B9">
      <w:pPr>
        <w:pStyle w:val="Default"/>
        <w:jc w:val="both"/>
        <w:rPr>
          <w:i/>
          <w:sz w:val="20"/>
          <w:szCs w:val="22"/>
        </w:rPr>
      </w:pPr>
      <w:r w:rsidRPr="006B3853">
        <w:rPr>
          <w:i/>
          <w:sz w:val="20"/>
          <w:szCs w:val="22"/>
        </w:rPr>
        <w:t xml:space="preserve">Recuerdo como si fuera ayer aquel día en el que mi hermano mayor se metió en medio y comenzó a pegar a mi padre hasta que la policía se presentó en casa y consiguió separarle. Recuerdo también la rabia, la violencia en el ambiente. Por fin mi madre reunió el valor para separarse de él. </w:t>
      </w:r>
    </w:p>
    <w:p w14:paraId="1B03E117" w14:textId="77777777" w:rsidR="001820B9" w:rsidRPr="006B3853" w:rsidRDefault="001820B9" w:rsidP="001820B9">
      <w:pPr>
        <w:pStyle w:val="Default"/>
        <w:jc w:val="both"/>
        <w:rPr>
          <w:i/>
          <w:sz w:val="20"/>
          <w:szCs w:val="22"/>
        </w:rPr>
      </w:pPr>
      <w:r w:rsidRPr="006B3853">
        <w:rPr>
          <w:i/>
          <w:sz w:val="20"/>
          <w:szCs w:val="22"/>
        </w:rPr>
        <w:t xml:space="preserve">Pero toda aquella pesadilla no terminó. </w:t>
      </w:r>
      <w:r w:rsidRPr="006B3853">
        <w:rPr>
          <w:b/>
          <w:bCs/>
          <w:i/>
          <w:sz w:val="20"/>
          <w:szCs w:val="22"/>
        </w:rPr>
        <w:t>Siendo solo un niño me arrancaron mi infancia de cuajo</w:t>
      </w:r>
      <w:r w:rsidRPr="006B3853">
        <w:rPr>
          <w:i/>
          <w:sz w:val="20"/>
          <w:szCs w:val="22"/>
        </w:rPr>
        <w:t xml:space="preserve">, me eché a perder. Empecé a juntarme con quien no debía, robaba motos, coqueteaba con las drogas … </w:t>
      </w:r>
    </w:p>
    <w:p w14:paraId="7EDEE00E" w14:textId="77777777" w:rsidR="001820B9" w:rsidRPr="006B3853" w:rsidRDefault="001820B9" w:rsidP="001820B9">
      <w:pPr>
        <w:pStyle w:val="Default"/>
        <w:rPr>
          <w:i/>
          <w:sz w:val="20"/>
          <w:szCs w:val="22"/>
        </w:rPr>
      </w:pPr>
    </w:p>
    <w:p w14:paraId="47467BD6" w14:textId="77777777" w:rsidR="001820B9" w:rsidRPr="006B3853" w:rsidRDefault="001820B9" w:rsidP="001820B9">
      <w:pPr>
        <w:pStyle w:val="Default"/>
        <w:rPr>
          <w:b/>
          <w:i/>
          <w:sz w:val="20"/>
          <w:szCs w:val="22"/>
        </w:rPr>
      </w:pPr>
      <w:r w:rsidRPr="006B3853">
        <w:rPr>
          <w:b/>
          <w:i/>
          <w:sz w:val="20"/>
          <w:szCs w:val="22"/>
        </w:rPr>
        <w:t xml:space="preserve">VIVIENDO LA HISTORIA DEL CONFLICTO FAMILIAR </w:t>
      </w:r>
    </w:p>
    <w:p w14:paraId="7609993B" w14:textId="77777777" w:rsidR="001820B9" w:rsidRPr="006B3853" w:rsidRDefault="001820B9" w:rsidP="001820B9">
      <w:pPr>
        <w:pStyle w:val="Default"/>
        <w:rPr>
          <w:b/>
          <w:i/>
          <w:sz w:val="20"/>
          <w:szCs w:val="22"/>
        </w:rPr>
      </w:pPr>
    </w:p>
    <w:p w14:paraId="69485A20" w14:textId="77777777" w:rsidR="001820B9" w:rsidRPr="006B3853" w:rsidRDefault="001820B9" w:rsidP="001820B9">
      <w:pPr>
        <w:pStyle w:val="Default"/>
        <w:jc w:val="both"/>
        <w:rPr>
          <w:i/>
          <w:sz w:val="20"/>
          <w:szCs w:val="22"/>
        </w:rPr>
      </w:pPr>
      <w:r w:rsidRPr="006B3853">
        <w:rPr>
          <w:i/>
          <w:sz w:val="20"/>
          <w:szCs w:val="22"/>
        </w:rPr>
        <w:t xml:space="preserve">La separación de mis padres fue algo muy duro y dependiendo de tu edad y personalidad, puede llegar a cambiarte la vida. A mí me la cambió hasta que un día decidí que me merecía tener una vida normal, no siempre huyendo, metido en follones. </w:t>
      </w:r>
    </w:p>
    <w:p w14:paraId="17B67AD5" w14:textId="77777777" w:rsidR="001820B9" w:rsidRPr="006B3853" w:rsidRDefault="001820B9" w:rsidP="001820B9">
      <w:pPr>
        <w:pStyle w:val="Default"/>
        <w:rPr>
          <w:i/>
          <w:sz w:val="20"/>
          <w:szCs w:val="22"/>
        </w:rPr>
      </w:pPr>
    </w:p>
    <w:p w14:paraId="4E9304DC" w14:textId="77777777" w:rsidR="001820B9" w:rsidRPr="006B3853" w:rsidRDefault="001820B9" w:rsidP="001820B9">
      <w:pPr>
        <w:pStyle w:val="Default"/>
        <w:rPr>
          <w:i/>
          <w:sz w:val="20"/>
          <w:szCs w:val="22"/>
        </w:rPr>
      </w:pPr>
      <w:r w:rsidRPr="006B3853">
        <w:rPr>
          <w:i/>
          <w:sz w:val="20"/>
          <w:szCs w:val="22"/>
        </w:rPr>
        <w:t xml:space="preserve">Todo aquello me ha hecho ser el hombre que soy, el padre que soy. Y diariamente me esfuerzo porque mi princesa jamás pueda sentirse avergonzada de mí, para que nunca tenga que pasar por lo que yo pasé de niño. </w:t>
      </w:r>
    </w:p>
    <w:p w14:paraId="792E50B2" w14:textId="77777777" w:rsidR="001820B9" w:rsidRPr="006B3853" w:rsidRDefault="001820B9" w:rsidP="001820B9">
      <w:pPr>
        <w:pStyle w:val="Default"/>
        <w:rPr>
          <w:i/>
          <w:sz w:val="20"/>
          <w:szCs w:val="22"/>
        </w:rPr>
      </w:pPr>
      <w:r w:rsidRPr="006B3853">
        <w:rPr>
          <w:b/>
          <w:bCs/>
          <w:i/>
          <w:sz w:val="20"/>
          <w:szCs w:val="22"/>
        </w:rPr>
        <w:t xml:space="preserve">Imagino que lo malo, también te sirve para aprender, para cambiar. Para, en definitiva, ser mejor persona. </w:t>
      </w:r>
    </w:p>
    <w:p w14:paraId="00DAC8A2" w14:textId="77777777" w:rsidR="001820B9" w:rsidRPr="006B3853" w:rsidRDefault="001820B9" w:rsidP="001820B9">
      <w:pPr>
        <w:pStyle w:val="Default"/>
        <w:rPr>
          <w:i/>
          <w:sz w:val="20"/>
          <w:szCs w:val="22"/>
        </w:rPr>
      </w:pPr>
      <w:r w:rsidRPr="006B3853">
        <w:rPr>
          <w:b/>
          <w:bCs/>
          <w:i/>
          <w:sz w:val="20"/>
          <w:szCs w:val="22"/>
        </w:rPr>
        <w:t xml:space="preserve">Carlos, 12 años </w:t>
      </w:r>
    </w:p>
    <w:p w14:paraId="644FAE04" w14:textId="77777777" w:rsidR="001820B9" w:rsidRPr="006B3853" w:rsidRDefault="001820B9" w:rsidP="001820B9">
      <w:pPr>
        <w:pStyle w:val="Default"/>
        <w:rPr>
          <w:i/>
          <w:iCs/>
          <w:sz w:val="22"/>
          <w:szCs w:val="22"/>
        </w:rPr>
      </w:pPr>
    </w:p>
    <w:p w14:paraId="56C7973C" w14:textId="7A10C697" w:rsidR="001820B9" w:rsidRPr="007E1BEB" w:rsidRDefault="001820B9" w:rsidP="007E1BEB">
      <w:pPr>
        <w:pStyle w:val="Default"/>
        <w:rPr>
          <w:sz w:val="22"/>
          <w:szCs w:val="22"/>
        </w:rPr>
      </w:pPr>
      <w:r w:rsidRPr="006B3853">
        <w:rPr>
          <w:i/>
          <w:iCs/>
          <w:sz w:val="22"/>
          <w:szCs w:val="22"/>
        </w:rPr>
        <w:t xml:space="preserve">(Hoy en día es un hombre de 42 años, electricista. </w:t>
      </w:r>
      <w:r w:rsidRPr="006B3853">
        <w:rPr>
          <w:i/>
          <w:iCs/>
        </w:rPr>
        <w:t>Padre de una preciosa niña)</w:t>
      </w:r>
    </w:p>
    <w:p w14:paraId="64C3F876" w14:textId="605E4F6A" w:rsidR="00F95258" w:rsidRDefault="00F95258" w:rsidP="00F95258">
      <w:pPr>
        <w:jc w:val="both"/>
        <w:rPr>
          <w:rFonts w:ascii="Arial" w:hAnsi="Arial" w:cs="Arial"/>
          <w:b/>
          <w:sz w:val="24"/>
          <w:szCs w:val="24"/>
        </w:rPr>
      </w:pPr>
    </w:p>
    <w:p w14:paraId="709F7D86" w14:textId="1A44A4C0" w:rsidR="007E1BEB" w:rsidRPr="007E1BEB" w:rsidRDefault="0054787B" w:rsidP="007E1BEB">
      <w:pPr>
        <w:jc w:val="both"/>
        <w:rPr>
          <w:rFonts w:ascii="Arial" w:hAnsi="Arial" w:cs="Arial"/>
          <w:b/>
          <w:sz w:val="24"/>
          <w:szCs w:val="24"/>
        </w:rPr>
      </w:pPr>
      <w:r>
        <w:rPr>
          <w:rFonts w:ascii="Arial" w:hAnsi="Arial" w:cs="Arial"/>
          <w:sz w:val="24"/>
          <w:szCs w:val="24"/>
        </w:rPr>
        <w:t>1. A</w:t>
      </w:r>
      <w:r w:rsidR="007E1BEB">
        <w:rPr>
          <w:rFonts w:ascii="Arial" w:hAnsi="Arial" w:cs="Arial"/>
          <w:sz w:val="24"/>
          <w:szCs w:val="24"/>
        </w:rPr>
        <w:t xml:space="preserve"> partir de la anterior historia p</w:t>
      </w:r>
      <w:r w:rsidR="007E1BEB" w:rsidRPr="007E1BEB">
        <w:rPr>
          <w:rFonts w:ascii="Arial" w:hAnsi="Arial" w:cs="Arial"/>
          <w:sz w:val="24"/>
          <w:szCs w:val="24"/>
        </w:rPr>
        <w:t>lantea una posible solución a las condiciones negativas que vivió Carlos en su niñez.</w:t>
      </w:r>
    </w:p>
    <w:p w14:paraId="319F6276" w14:textId="77777777" w:rsidR="007E1BEB" w:rsidRPr="007E1BEB" w:rsidRDefault="007E1BEB" w:rsidP="007E1BEB">
      <w:pPr>
        <w:jc w:val="both"/>
        <w:rPr>
          <w:rFonts w:ascii="Arial" w:hAnsi="Arial" w:cs="Arial"/>
          <w:b/>
          <w:sz w:val="24"/>
          <w:szCs w:val="24"/>
        </w:rPr>
      </w:pPr>
      <w:r>
        <w:rPr>
          <w:rFonts w:ascii="Arial" w:hAnsi="Arial" w:cs="Arial"/>
          <w:sz w:val="24"/>
          <w:szCs w:val="24"/>
        </w:rPr>
        <w:t xml:space="preserve">2. </w:t>
      </w:r>
      <w:r w:rsidRPr="007E1BEB">
        <w:rPr>
          <w:rFonts w:ascii="Arial" w:hAnsi="Arial" w:cs="Arial"/>
          <w:sz w:val="24"/>
          <w:szCs w:val="24"/>
        </w:rPr>
        <w:t>¿Qué estrategias puedes utilizar en casa para solucionar los conflictos que se presentan en casa?</w:t>
      </w:r>
    </w:p>
    <w:p w14:paraId="4A91082E" w14:textId="77777777" w:rsidR="007E1BEB" w:rsidRPr="007E1BEB" w:rsidRDefault="007E1BEB" w:rsidP="007E1BEB">
      <w:pPr>
        <w:jc w:val="both"/>
        <w:rPr>
          <w:rFonts w:ascii="Arial" w:hAnsi="Arial" w:cs="Arial"/>
          <w:b/>
          <w:sz w:val="24"/>
          <w:szCs w:val="24"/>
        </w:rPr>
      </w:pPr>
      <w:r>
        <w:rPr>
          <w:rFonts w:ascii="Arial" w:hAnsi="Arial" w:cs="Arial"/>
          <w:sz w:val="24"/>
          <w:szCs w:val="24"/>
        </w:rPr>
        <w:t xml:space="preserve">3. </w:t>
      </w:r>
      <w:r w:rsidRPr="007E1BEB">
        <w:rPr>
          <w:rFonts w:ascii="Arial" w:hAnsi="Arial" w:cs="Arial"/>
          <w:sz w:val="24"/>
          <w:szCs w:val="24"/>
        </w:rPr>
        <w:t>Identifica cuáles son los principales conflictos de tu comunidad (localidad, barrio, vereda)</w:t>
      </w:r>
    </w:p>
    <w:p w14:paraId="38F3B935" w14:textId="77777777" w:rsidR="007E1BEB" w:rsidRPr="007E1BEB" w:rsidRDefault="007E1BEB" w:rsidP="007E1BEB">
      <w:pPr>
        <w:jc w:val="both"/>
        <w:rPr>
          <w:rFonts w:ascii="Arial" w:hAnsi="Arial" w:cs="Arial"/>
          <w:b/>
          <w:sz w:val="24"/>
          <w:szCs w:val="24"/>
        </w:rPr>
      </w:pPr>
      <w:r>
        <w:rPr>
          <w:rFonts w:ascii="Arial" w:hAnsi="Arial" w:cs="Arial"/>
          <w:sz w:val="24"/>
          <w:szCs w:val="24"/>
        </w:rPr>
        <w:t xml:space="preserve">4. </w:t>
      </w:r>
      <w:r w:rsidRPr="007E1BEB">
        <w:rPr>
          <w:rFonts w:ascii="Arial" w:hAnsi="Arial" w:cs="Arial"/>
          <w:sz w:val="24"/>
          <w:szCs w:val="24"/>
        </w:rPr>
        <w:t>Identifica cuáles son los principales conflictos de tu municipio.</w:t>
      </w:r>
    </w:p>
    <w:p w14:paraId="1D197053" w14:textId="73F6D952" w:rsidR="007E1BEB" w:rsidRDefault="007E1BEB" w:rsidP="00F95258">
      <w:pPr>
        <w:jc w:val="both"/>
        <w:rPr>
          <w:rFonts w:ascii="Arial" w:hAnsi="Arial" w:cs="Arial"/>
          <w:b/>
          <w:sz w:val="24"/>
          <w:szCs w:val="24"/>
        </w:rPr>
      </w:pPr>
    </w:p>
    <w:p w14:paraId="3A597393" w14:textId="77777777" w:rsidR="007E1BEB" w:rsidRDefault="007E1BEB" w:rsidP="00F95258">
      <w:pPr>
        <w:jc w:val="both"/>
        <w:rPr>
          <w:rFonts w:ascii="Arial" w:hAnsi="Arial" w:cs="Arial"/>
          <w:b/>
          <w:sz w:val="24"/>
          <w:szCs w:val="24"/>
        </w:rPr>
      </w:pPr>
    </w:p>
    <w:p w14:paraId="39AC68E2" w14:textId="77777777" w:rsidR="007E1BEB" w:rsidRPr="007E1BEB" w:rsidRDefault="007E1BEB" w:rsidP="007E1BEB">
      <w:pPr>
        <w:rPr>
          <w:rFonts w:ascii="Arial" w:hAnsi="Arial" w:cs="Arial"/>
          <w:b/>
        </w:rPr>
      </w:pPr>
      <w:r w:rsidRPr="007E1BEB">
        <w:rPr>
          <w:rFonts w:ascii="Arial" w:hAnsi="Arial" w:cs="Arial"/>
          <w:b/>
          <w:bCs/>
        </w:rPr>
        <w:lastRenderedPageBreak/>
        <w:t>6</w:t>
      </w:r>
      <w:r w:rsidRPr="007E1BEB">
        <w:rPr>
          <w:rFonts w:ascii="Arial" w:hAnsi="Arial" w:cs="Arial"/>
        </w:rPr>
        <w:t xml:space="preserve">. </w:t>
      </w:r>
      <w:r w:rsidRPr="007E1BEB">
        <w:rPr>
          <w:rFonts w:ascii="Arial" w:hAnsi="Arial" w:cs="Arial"/>
          <w:b/>
          <w:bCs/>
        </w:rPr>
        <w:t>Autoevaluación</w:t>
      </w:r>
    </w:p>
    <w:p w14:paraId="4BCCD924" w14:textId="2CC5CF02" w:rsidR="00450601" w:rsidRPr="00603414" w:rsidRDefault="00450601" w:rsidP="00F95258">
      <w:pPr>
        <w:jc w:val="both"/>
        <w:rPr>
          <w:rFonts w:ascii="Arial" w:hAnsi="Arial" w:cs="Arial"/>
          <w:bCs/>
          <w:sz w:val="24"/>
          <w:szCs w:val="24"/>
        </w:rPr>
      </w:pPr>
      <w:bookmarkStart w:id="1" w:name="_Hlk67041675"/>
      <w:r w:rsidRPr="00603414">
        <w:rPr>
          <w:rFonts w:ascii="Arial" w:hAnsi="Arial" w:cs="Arial"/>
          <w:bCs/>
          <w:sz w:val="24"/>
          <w:szCs w:val="24"/>
        </w:rPr>
        <w:t>¿Considera que se entendió la temática de</w:t>
      </w:r>
      <w:r w:rsidR="00603414">
        <w:rPr>
          <w:rFonts w:ascii="Arial" w:hAnsi="Arial" w:cs="Arial"/>
          <w:bCs/>
          <w:sz w:val="24"/>
          <w:szCs w:val="24"/>
        </w:rPr>
        <w:t xml:space="preserve"> la Unidad</w:t>
      </w:r>
      <w:r w:rsidRPr="00603414">
        <w:rPr>
          <w:rFonts w:ascii="Arial" w:hAnsi="Arial" w:cs="Arial"/>
          <w:bCs/>
          <w:sz w:val="24"/>
          <w:szCs w:val="24"/>
        </w:rPr>
        <w:t>?</w:t>
      </w:r>
    </w:p>
    <w:p w14:paraId="0F5EE0F8" w14:textId="220FEEE3" w:rsidR="0098386A" w:rsidRPr="00603414" w:rsidRDefault="0098386A" w:rsidP="00F95258">
      <w:pPr>
        <w:jc w:val="both"/>
        <w:rPr>
          <w:rFonts w:ascii="Arial" w:hAnsi="Arial" w:cs="Arial"/>
          <w:bCs/>
          <w:sz w:val="24"/>
          <w:szCs w:val="24"/>
        </w:rPr>
      </w:pPr>
      <w:r w:rsidRPr="00603414">
        <w:rPr>
          <w:rFonts w:ascii="Arial" w:hAnsi="Arial"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B44A97" w14:textId="2EAACBF2" w:rsidR="00450601" w:rsidRPr="00603414" w:rsidRDefault="00450601" w:rsidP="00F95258">
      <w:pPr>
        <w:jc w:val="both"/>
        <w:rPr>
          <w:rFonts w:ascii="Arial" w:hAnsi="Arial" w:cs="Arial"/>
          <w:bCs/>
          <w:sz w:val="24"/>
          <w:szCs w:val="24"/>
        </w:rPr>
      </w:pPr>
      <w:r w:rsidRPr="00603414">
        <w:rPr>
          <w:rFonts w:ascii="Arial" w:hAnsi="Arial" w:cs="Arial"/>
          <w:bCs/>
          <w:sz w:val="24"/>
          <w:szCs w:val="24"/>
        </w:rPr>
        <w:t>¿Se facilitó la comprensión de</w:t>
      </w:r>
      <w:r w:rsidR="00603414">
        <w:rPr>
          <w:rFonts w:ascii="Arial" w:hAnsi="Arial" w:cs="Arial"/>
          <w:bCs/>
          <w:sz w:val="24"/>
          <w:szCs w:val="24"/>
        </w:rPr>
        <w:t xml:space="preserve"> la Unidad</w:t>
      </w:r>
      <w:r w:rsidRPr="00603414">
        <w:rPr>
          <w:rFonts w:ascii="Arial" w:hAnsi="Arial" w:cs="Arial"/>
          <w:bCs/>
          <w:sz w:val="24"/>
          <w:szCs w:val="24"/>
        </w:rPr>
        <w:t>?</w:t>
      </w:r>
    </w:p>
    <w:p w14:paraId="52559C6C" w14:textId="3DE84A36" w:rsidR="0098386A" w:rsidRPr="00603414" w:rsidRDefault="0098386A" w:rsidP="00F95258">
      <w:pPr>
        <w:jc w:val="both"/>
        <w:rPr>
          <w:rFonts w:ascii="Arial" w:hAnsi="Arial" w:cs="Arial"/>
          <w:bCs/>
          <w:sz w:val="24"/>
          <w:szCs w:val="24"/>
        </w:rPr>
      </w:pPr>
      <w:r w:rsidRPr="00603414">
        <w:rPr>
          <w:rFonts w:ascii="Arial" w:hAnsi="Arial" w:cs="Arial"/>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3344C2" w14:textId="695ED542" w:rsidR="00F95258" w:rsidRDefault="00450601" w:rsidP="00F95258">
      <w:pPr>
        <w:jc w:val="both"/>
        <w:rPr>
          <w:rFonts w:ascii="Arial" w:hAnsi="Arial" w:cs="Arial"/>
          <w:bCs/>
          <w:sz w:val="24"/>
          <w:szCs w:val="24"/>
        </w:rPr>
      </w:pPr>
      <w:r w:rsidRPr="00603414">
        <w:rPr>
          <w:rFonts w:ascii="Arial" w:hAnsi="Arial" w:cs="Arial"/>
          <w:bCs/>
          <w:sz w:val="24"/>
          <w:szCs w:val="24"/>
        </w:rPr>
        <w:t>Sugerencias</w:t>
      </w:r>
    </w:p>
    <w:p w14:paraId="762836B7" w14:textId="7A9FA747" w:rsidR="00603414" w:rsidRPr="00603414" w:rsidRDefault="00603414" w:rsidP="00F95258">
      <w:pPr>
        <w:jc w:val="both"/>
        <w:rPr>
          <w:rFonts w:ascii="Arial" w:hAnsi="Arial" w:cs="Arial"/>
          <w:bCs/>
          <w:sz w:val="24"/>
          <w:szCs w:val="24"/>
        </w:rPr>
      </w:pPr>
      <w:r>
        <w:rPr>
          <w:rFonts w:ascii="Arial" w:hAnsi="Arial" w:cs="Arial"/>
          <w:bCs/>
          <w:sz w:val="24"/>
          <w:szCs w:val="24"/>
        </w:rPr>
        <w:t>___________________________________________________________________________________________________________________________________</w:t>
      </w:r>
    </w:p>
    <w:p w14:paraId="617391E3" w14:textId="3BF03AF6" w:rsidR="00450601" w:rsidRPr="00603414" w:rsidRDefault="00450601" w:rsidP="00F95258">
      <w:pPr>
        <w:jc w:val="both"/>
        <w:rPr>
          <w:rFonts w:ascii="Arial" w:hAnsi="Arial" w:cs="Arial"/>
          <w:bCs/>
          <w:sz w:val="24"/>
          <w:szCs w:val="24"/>
        </w:rPr>
      </w:pPr>
      <w:r w:rsidRPr="00603414">
        <w:rPr>
          <w:rFonts w:ascii="Arial" w:hAnsi="Arial" w:cs="Arial"/>
          <w:bCs/>
          <w:sz w:val="24"/>
          <w:szCs w:val="24"/>
        </w:rPr>
        <w:t>_____________________________________________________________________________________________________________________________________________________________________________________________________.</w:t>
      </w:r>
    </w:p>
    <w:bookmarkEnd w:id="1"/>
    <w:p w14:paraId="7E094E9F" w14:textId="14B3A6F8" w:rsidR="0028671D" w:rsidRDefault="0028671D" w:rsidP="00F95258">
      <w:pPr>
        <w:jc w:val="both"/>
        <w:rPr>
          <w:rFonts w:ascii="Arial" w:hAnsi="Arial" w:cs="Arial"/>
          <w:b/>
          <w:sz w:val="24"/>
          <w:szCs w:val="24"/>
        </w:rPr>
      </w:pPr>
    </w:p>
    <w:p w14:paraId="4B194665" w14:textId="23AE636A" w:rsidR="007E1BEB" w:rsidRDefault="007E1BEB" w:rsidP="00F95258">
      <w:pPr>
        <w:jc w:val="both"/>
        <w:rPr>
          <w:rFonts w:ascii="Arial" w:hAnsi="Arial" w:cs="Arial"/>
          <w:b/>
          <w:sz w:val="24"/>
          <w:szCs w:val="24"/>
        </w:rPr>
      </w:pPr>
    </w:p>
    <w:p w14:paraId="7428A15C" w14:textId="55C34E0B" w:rsidR="007E1BEB" w:rsidRDefault="007E1BEB" w:rsidP="00F95258">
      <w:pPr>
        <w:jc w:val="both"/>
        <w:rPr>
          <w:rFonts w:ascii="Arial" w:hAnsi="Arial" w:cs="Arial"/>
          <w:b/>
          <w:sz w:val="24"/>
          <w:szCs w:val="24"/>
        </w:rPr>
      </w:pPr>
    </w:p>
    <w:p w14:paraId="4095CD25" w14:textId="4DEBD36A" w:rsidR="007E1BEB" w:rsidRDefault="007E1BEB" w:rsidP="00F95258">
      <w:pPr>
        <w:jc w:val="both"/>
        <w:rPr>
          <w:rFonts w:ascii="Arial" w:hAnsi="Arial" w:cs="Arial"/>
          <w:b/>
          <w:sz w:val="24"/>
          <w:szCs w:val="24"/>
        </w:rPr>
      </w:pPr>
    </w:p>
    <w:p w14:paraId="6B1A7494" w14:textId="70F74142" w:rsidR="007E1BEB" w:rsidRDefault="007E1BEB" w:rsidP="00F95258">
      <w:pPr>
        <w:jc w:val="both"/>
        <w:rPr>
          <w:rFonts w:ascii="Arial" w:hAnsi="Arial" w:cs="Arial"/>
          <w:b/>
          <w:sz w:val="24"/>
          <w:szCs w:val="24"/>
        </w:rPr>
      </w:pPr>
    </w:p>
    <w:p w14:paraId="588F659B" w14:textId="1039C30E" w:rsidR="007E1BEB" w:rsidRDefault="007E1BEB" w:rsidP="00F95258">
      <w:pPr>
        <w:jc w:val="both"/>
        <w:rPr>
          <w:rFonts w:ascii="Arial" w:hAnsi="Arial" w:cs="Arial"/>
          <w:b/>
          <w:sz w:val="24"/>
          <w:szCs w:val="24"/>
        </w:rPr>
      </w:pPr>
    </w:p>
    <w:p w14:paraId="12FC981A" w14:textId="7F63D0C5" w:rsidR="007E1BEB" w:rsidRDefault="007E1BEB" w:rsidP="00F95258">
      <w:pPr>
        <w:jc w:val="both"/>
        <w:rPr>
          <w:rFonts w:ascii="Arial" w:hAnsi="Arial" w:cs="Arial"/>
          <w:b/>
          <w:sz w:val="24"/>
          <w:szCs w:val="24"/>
        </w:rPr>
      </w:pPr>
    </w:p>
    <w:p w14:paraId="334CFFAA" w14:textId="77777777" w:rsidR="007E1BEB" w:rsidRDefault="007E1BEB" w:rsidP="00F95258">
      <w:pPr>
        <w:jc w:val="both"/>
        <w:rPr>
          <w:rFonts w:ascii="Arial" w:hAnsi="Arial" w:cs="Arial"/>
          <w:b/>
          <w:sz w:val="24"/>
          <w:szCs w:val="24"/>
        </w:rPr>
      </w:pPr>
    </w:p>
    <w:p w14:paraId="12C5CB0D" w14:textId="77777777" w:rsidR="007C5D34" w:rsidRDefault="007C5D34" w:rsidP="007C5D34">
      <w:pPr>
        <w:pStyle w:val="Prrafodelista"/>
        <w:rPr>
          <w:rFonts w:ascii="Arial" w:hAnsi="Arial" w:cs="Arial"/>
          <w:b/>
          <w:sz w:val="24"/>
          <w:szCs w:val="24"/>
        </w:rPr>
      </w:pPr>
    </w:p>
    <w:p w14:paraId="61118E5B" w14:textId="77777777" w:rsidR="00A108B3" w:rsidRDefault="00A108B3" w:rsidP="007C5D34">
      <w:pPr>
        <w:pStyle w:val="Prrafodelista"/>
        <w:rPr>
          <w:rFonts w:ascii="Arial" w:hAnsi="Arial" w:cs="Arial"/>
          <w:b/>
          <w:sz w:val="24"/>
          <w:szCs w:val="24"/>
        </w:rPr>
      </w:pPr>
    </w:p>
    <w:p w14:paraId="7B100717" w14:textId="260D667E" w:rsidR="00A108B3" w:rsidRPr="007C5D34" w:rsidRDefault="00A108B3" w:rsidP="00A108B3">
      <w:pPr>
        <w:pStyle w:val="Prrafodelista"/>
        <w:jc w:val="center"/>
        <w:rPr>
          <w:rFonts w:ascii="Arial" w:hAnsi="Arial" w:cs="Arial"/>
          <w:b/>
        </w:rPr>
      </w:pPr>
      <w:r>
        <w:rPr>
          <w:rFonts w:ascii="Arial" w:hAnsi="Arial" w:cs="Arial"/>
          <w:b/>
        </w:rPr>
        <w:lastRenderedPageBreak/>
        <w:t>UNIDAD 2.</w:t>
      </w:r>
      <w:r w:rsidRPr="007C5D34">
        <w:rPr>
          <w:rFonts w:ascii="Arial" w:hAnsi="Arial" w:cs="Arial"/>
          <w:b/>
        </w:rPr>
        <w:t xml:space="preserve"> LOS ACUERDOS DE PAZ EN COLOMBIA HACIA LA RECONCILIACION</w:t>
      </w:r>
    </w:p>
    <w:p w14:paraId="798F2DA5" w14:textId="77777777" w:rsidR="00A108B3" w:rsidRDefault="00A108B3" w:rsidP="00A108B3">
      <w:pPr>
        <w:pStyle w:val="Prrafodelista"/>
        <w:jc w:val="center"/>
        <w:rPr>
          <w:rFonts w:ascii="Arial" w:hAnsi="Arial" w:cs="Arial"/>
          <w:b/>
          <w:sz w:val="24"/>
          <w:szCs w:val="24"/>
        </w:rPr>
      </w:pPr>
    </w:p>
    <w:p w14:paraId="04D70510" w14:textId="77777777" w:rsidR="00A108B3" w:rsidRDefault="00A108B3" w:rsidP="007C5D34">
      <w:pPr>
        <w:pStyle w:val="Prrafodelista"/>
        <w:rPr>
          <w:rFonts w:ascii="Arial" w:hAnsi="Arial" w:cs="Arial"/>
          <w:b/>
          <w:sz w:val="24"/>
          <w:szCs w:val="24"/>
        </w:rPr>
      </w:pPr>
    </w:p>
    <w:p w14:paraId="4E6EBF1B" w14:textId="77777777" w:rsidR="007C5D34" w:rsidRPr="00137F4F" w:rsidRDefault="007C5D34" w:rsidP="007C5D34">
      <w:pPr>
        <w:pStyle w:val="Prrafodelista"/>
        <w:rPr>
          <w:rFonts w:ascii="Arial" w:hAnsi="Arial" w:cs="Arial"/>
          <w:b/>
        </w:rPr>
      </w:pPr>
      <w:bookmarkStart w:id="2" w:name="_Hlk67041724"/>
      <w:r w:rsidRPr="00137F4F">
        <w:rPr>
          <w:rFonts w:ascii="Arial" w:hAnsi="Arial" w:cs="Arial"/>
          <w:b/>
        </w:rPr>
        <w:t>CONTENIDO</w:t>
      </w:r>
    </w:p>
    <w:p w14:paraId="09A65431" w14:textId="77777777" w:rsidR="007C5D34" w:rsidRPr="007C5D34" w:rsidRDefault="007C5D34" w:rsidP="007C5D34">
      <w:pPr>
        <w:pStyle w:val="Prrafodelista"/>
        <w:rPr>
          <w:rFonts w:ascii="Arial" w:hAnsi="Arial" w:cs="Arial"/>
          <w:b/>
        </w:rPr>
      </w:pPr>
    </w:p>
    <w:p w14:paraId="4CF8860F" w14:textId="634DEC95" w:rsidR="007C5D34" w:rsidRPr="007C5D34" w:rsidRDefault="007C5D34" w:rsidP="007C5D34">
      <w:pPr>
        <w:pStyle w:val="Prrafodelista"/>
        <w:jc w:val="both"/>
        <w:rPr>
          <w:rFonts w:ascii="Arial" w:hAnsi="Arial" w:cs="Arial"/>
          <w:b/>
        </w:rPr>
      </w:pPr>
      <w:r w:rsidRPr="007C5D34">
        <w:rPr>
          <w:rFonts w:ascii="Arial" w:hAnsi="Arial" w:cs="Arial"/>
          <w:b/>
        </w:rPr>
        <w:t xml:space="preserve">UNIDAD 2: LOS ACUERDOS DE PAZ EN COLOMBIA HACIA LA RECONCILIACION  </w:t>
      </w:r>
    </w:p>
    <w:p w14:paraId="753BD85E" w14:textId="77777777" w:rsidR="007C5D34" w:rsidRPr="00137F4F" w:rsidRDefault="007C5D34" w:rsidP="007C5D34">
      <w:pPr>
        <w:pStyle w:val="Prrafodelista"/>
        <w:rPr>
          <w:rFonts w:ascii="Arial" w:hAnsi="Arial" w:cs="Arial"/>
          <w:b/>
        </w:rPr>
      </w:pPr>
    </w:p>
    <w:p w14:paraId="13E89612" w14:textId="7D56162F" w:rsidR="007C5D34" w:rsidRPr="007C5D34" w:rsidRDefault="007C5D34" w:rsidP="0082661D">
      <w:pPr>
        <w:pStyle w:val="Prrafodelista"/>
        <w:numPr>
          <w:ilvl w:val="0"/>
          <w:numId w:val="19"/>
        </w:numPr>
        <w:rPr>
          <w:rFonts w:ascii="Arial" w:hAnsi="Arial" w:cs="Arial"/>
          <w:bCs/>
        </w:rPr>
      </w:pPr>
      <w:r w:rsidRPr="007C5D34">
        <w:rPr>
          <w:rFonts w:ascii="Arial" w:hAnsi="Arial" w:cs="Arial"/>
          <w:bCs/>
        </w:rPr>
        <w:t>Evaluación Diagnostica “Pre-Saber”</w:t>
      </w:r>
    </w:p>
    <w:p w14:paraId="5CD1F732" w14:textId="77777777" w:rsidR="007C5D34" w:rsidRPr="00137F4F" w:rsidRDefault="007C5D34" w:rsidP="007C5D34">
      <w:pPr>
        <w:pStyle w:val="Prrafodelista"/>
        <w:rPr>
          <w:rFonts w:ascii="Arial" w:hAnsi="Arial" w:cs="Arial"/>
          <w:b/>
        </w:rPr>
      </w:pPr>
    </w:p>
    <w:p w14:paraId="7E051E04" w14:textId="77777777" w:rsidR="007C5D34" w:rsidRPr="00137F4F" w:rsidRDefault="007C5D34" w:rsidP="007C5D34">
      <w:pPr>
        <w:pStyle w:val="Prrafodelista"/>
        <w:rPr>
          <w:rFonts w:ascii="Arial" w:hAnsi="Arial" w:cs="Arial"/>
          <w:b/>
        </w:rPr>
      </w:pPr>
      <w:r w:rsidRPr="00137F4F">
        <w:rPr>
          <w:rFonts w:ascii="Arial" w:hAnsi="Arial" w:cs="Arial"/>
          <w:b/>
          <w:bCs/>
        </w:rPr>
        <w:t>2</w:t>
      </w:r>
      <w:r w:rsidRPr="00137F4F">
        <w:rPr>
          <w:rFonts w:ascii="Arial" w:hAnsi="Arial" w:cs="Arial"/>
        </w:rPr>
        <w:t>. Temas</w:t>
      </w:r>
      <w:r w:rsidRPr="00137F4F">
        <w:rPr>
          <w:rFonts w:ascii="Arial" w:hAnsi="Arial" w:cs="Arial"/>
          <w:b/>
        </w:rPr>
        <w:t xml:space="preserve"> </w:t>
      </w:r>
    </w:p>
    <w:p w14:paraId="49C82619" w14:textId="7652E593" w:rsidR="00702E1D" w:rsidRPr="00702E1D" w:rsidRDefault="007E16FC" w:rsidP="0082661D">
      <w:pPr>
        <w:pStyle w:val="Prrafodelista"/>
        <w:numPr>
          <w:ilvl w:val="1"/>
          <w:numId w:val="22"/>
        </w:numPr>
        <w:rPr>
          <w:rFonts w:ascii="Arial" w:hAnsi="Arial" w:cs="Arial"/>
          <w:bCs/>
        </w:rPr>
      </w:pPr>
      <w:r>
        <w:rPr>
          <w:rFonts w:ascii="Arial" w:hAnsi="Arial" w:cs="Arial"/>
          <w:bCs/>
        </w:rPr>
        <w:t>C</w:t>
      </w:r>
      <w:r w:rsidRPr="00702E1D">
        <w:rPr>
          <w:rFonts w:ascii="Arial" w:hAnsi="Arial" w:cs="Arial"/>
          <w:bCs/>
        </w:rPr>
        <w:t xml:space="preserve">onceptualización de los </w:t>
      </w:r>
      <w:r>
        <w:rPr>
          <w:rFonts w:ascii="Arial" w:hAnsi="Arial" w:cs="Arial"/>
          <w:bCs/>
        </w:rPr>
        <w:t>A</w:t>
      </w:r>
      <w:r w:rsidRPr="00702E1D">
        <w:rPr>
          <w:rFonts w:ascii="Arial" w:hAnsi="Arial" w:cs="Arial"/>
          <w:bCs/>
        </w:rPr>
        <w:t xml:space="preserve">cuerdos de </w:t>
      </w:r>
      <w:r>
        <w:rPr>
          <w:rFonts w:ascii="Arial" w:hAnsi="Arial" w:cs="Arial"/>
          <w:bCs/>
        </w:rPr>
        <w:t>P</w:t>
      </w:r>
      <w:r w:rsidRPr="00702E1D">
        <w:rPr>
          <w:rFonts w:ascii="Arial" w:hAnsi="Arial" w:cs="Arial"/>
          <w:bCs/>
        </w:rPr>
        <w:t xml:space="preserve">az en </w:t>
      </w:r>
      <w:r>
        <w:rPr>
          <w:rFonts w:ascii="Arial" w:hAnsi="Arial" w:cs="Arial"/>
          <w:bCs/>
        </w:rPr>
        <w:t>C</w:t>
      </w:r>
      <w:r w:rsidRPr="00702E1D">
        <w:rPr>
          <w:rFonts w:ascii="Arial" w:hAnsi="Arial" w:cs="Arial"/>
          <w:bCs/>
        </w:rPr>
        <w:t>olombia</w:t>
      </w:r>
    </w:p>
    <w:p w14:paraId="5DC7504C" w14:textId="431FB718" w:rsidR="007C5D34" w:rsidRDefault="007E16FC" w:rsidP="0082661D">
      <w:pPr>
        <w:pStyle w:val="Prrafodelista"/>
        <w:numPr>
          <w:ilvl w:val="1"/>
          <w:numId w:val="22"/>
        </w:numPr>
        <w:jc w:val="both"/>
        <w:rPr>
          <w:rFonts w:ascii="Arial" w:hAnsi="Arial" w:cs="Arial"/>
          <w:bCs/>
        </w:rPr>
      </w:pPr>
      <w:r>
        <w:rPr>
          <w:rFonts w:ascii="Arial" w:hAnsi="Arial" w:cs="Arial"/>
          <w:bCs/>
        </w:rPr>
        <w:t>P</w:t>
      </w:r>
      <w:r w:rsidRPr="00702E1D">
        <w:rPr>
          <w:rFonts w:ascii="Arial" w:hAnsi="Arial" w:cs="Arial"/>
          <w:bCs/>
        </w:rPr>
        <w:t xml:space="preserve">olíticas de </w:t>
      </w:r>
      <w:r>
        <w:rPr>
          <w:rFonts w:ascii="Arial" w:hAnsi="Arial" w:cs="Arial"/>
          <w:bCs/>
        </w:rPr>
        <w:t>T</w:t>
      </w:r>
      <w:r w:rsidRPr="00702E1D">
        <w:rPr>
          <w:rFonts w:ascii="Arial" w:hAnsi="Arial" w:cs="Arial"/>
          <w:bCs/>
        </w:rPr>
        <w:t xml:space="preserve">ransición, la </w:t>
      </w:r>
      <w:r>
        <w:rPr>
          <w:rFonts w:ascii="Arial" w:hAnsi="Arial" w:cs="Arial"/>
          <w:bCs/>
        </w:rPr>
        <w:t>J</w:t>
      </w:r>
      <w:r w:rsidRPr="00702E1D">
        <w:rPr>
          <w:rFonts w:ascii="Arial" w:hAnsi="Arial" w:cs="Arial"/>
          <w:bCs/>
        </w:rPr>
        <w:t xml:space="preserve">usticia </w:t>
      </w:r>
      <w:r>
        <w:rPr>
          <w:rFonts w:ascii="Arial" w:hAnsi="Arial" w:cs="Arial"/>
          <w:bCs/>
        </w:rPr>
        <w:t>T</w:t>
      </w:r>
      <w:r w:rsidRPr="00702E1D">
        <w:rPr>
          <w:rFonts w:ascii="Arial" w:hAnsi="Arial" w:cs="Arial"/>
          <w:bCs/>
        </w:rPr>
        <w:t>ransicional</w:t>
      </w:r>
    </w:p>
    <w:p w14:paraId="44D1C021" w14:textId="1B5C6805" w:rsidR="0060734B" w:rsidRPr="007E16FC" w:rsidRDefault="007E16FC" w:rsidP="0082661D">
      <w:pPr>
        <w:pStyle w:val="Prrafodelista"/>
        <w:numPr>
          <w:ilvl w:val="1"/>
          <w:numId w:val="22"/>
        </w:numPr>
        <w:jc w:val="both"/>
        <w:rPr>
          <w:rFonts w:ascii="Arial" w:hAnsi="Arial" w:cs="Arial"/>
          <w:bCs/>
        </w:rPr>
      </w:pPr>
      <w:r w:rsidRPr="007E16FC">
        <w:rPr>
          <w:rFonts w:ascii="Arial" w:hAnsi="Arial" w:cs="Arial"/>
          <w:bCs/>
        </w:rPr>
        <w:t xml:space="preserve">¿De dónde procede la expresión </w:t>
      </w:r>
      <w:r w:rsidRPr="007E16FC">
        <w:rPr>
          <w:rFonts w:ascii="Arial" w:hAnsi="Arial" w:cs="Arial"/>
          <w:bCs/>
          <w:i/>
        </w:rPr>
        <w:t>Justicia Transicional</w:t>
      </w:r>
      <w:r w:rsidRPr="007E16FC">
        <w:rPr>
          <w:rFonts w:ascii="Arial" w:hAnsi="Arial" w:cs="Arial"/>
          <w:bCs/>
        </w:rPr>
        <w:t>?</w:t>
      </w:r>
    </w:p>
    <w:p w14:paraId="4C07B27C" w14:textId="330C6FB4" w:rsidR="009065B8" w:rsidRDefault="007E16FC" w:rsidP="0082661D">
      <w:pPr>
        <w:pStyle w:val="Prrafodelista"/>
        <w:numPr>
          <w:ilvl w:val="1"/>
          <w:numId w:val="22"/>
        </w:numPr>
        <w:jc w:val="both"/>
        <w:rPr>
          <w:rFonts w:ascii="Arial" w:hAnsi="Arial" w:cs="Arial"/>
          <w:bCs/>
        </w:rPr>
      </w:pPr>
      <w:r>
        <w:rPr>
          <w:rFonts w:ascii="Arial" w:hAnsi="Arial" w:cs="Arial"/>
          <w:bCs/>
        </w:rPr>
        <w:t>O</w:t>
      </w:r>
      <w:r w:rsidRPr="009065B8">
        <w:rPr>
          <w:rFonts w:ascii="Arial" w:hAnsi="Arial" w:cs="Arial"/>
          <w:bCs/>
        </w:rPr>
        <w:t xml:space="preserve">bjetivos de la </w:t>
      </w:r>
      <w:r>
        <w:rPr>
          <w:rFonts w:ascii="Arial" w:hAnsi="Arial" w:cs="Arial"/>
          <w:bCs/>
        </w:rPr>
        <w:t>J</w:t>
      </w:r>
      <w:r w:rsidRPr="009065B8">
        <w:rPr>
          <w:rFonts w:ascii="Arial" w:hAnsi="Arial" w:cs="Arial"/>
          <w:bCs/>
        </w:rPr>
        <w:t xml:space="preserve">usticia </w:t>
      </w:r>
      <w:r>
        <w:rPr>
          <w:rFonts w:ascii="Arial" w:hAnsi="Arial" w:cs="Arial"/>
          <w:bCs/>
        </w:rPr>
        <w:t>T</w:t>
      </w:r>
      <w:r w:rsidRPr="009065B8">
        <w:rPr>
          <w:rFonts w:ascii="Arial" w:hAnsi="Arial" w:cs="Arial"/>
          <w:bCs/>
        </w:rPr>
        <w:t>ransicional</w:t>
      </w:r>
    </w:p>
    <w:p w14:paraId="69C38474" w14:textId="1269F062" w:rsidR="00800463" w:rsidRDefault="007E16FC" w:rsidP="0082661D">
      <w:pPr>
        <w:pStyle w:val="Prrafodelista"/>
        <w:numPr>
          <w:ilvl w:val="1"/>
          <w:numId w:val="22"/>
        </w:numPr>
        <w:jc w:val="both"/>
        <w:rPr>
          <w:rFonts w:ascii="Arial" w:hAnsi="Arial" w:cs="Arial"/>
          <w:bCs/>
        </w:rPr>
      </w:pPr>
      <w:r w:rsidRPr="00800463">
        <w:rPr>
          <w:rFonts w:ascii="Arial" w:hAnsi="Arial" w:cs="Arial"/>
          <w:bCs/>
        </w:rPr>
        <w:t>¿</w:t>
      </w:r>
      <w:r>
        <w:rPr>
          <w:rFonts w:ascii="Arial" w:hAnsi="Arial" w:cs="Arial"/>
          <w:bCs/>
        </w:rPr>
        <w:t>Q</w:t>
      </w:r>
      <w:r w:rsidRPr="00800463">
        <w:rPr>
          <w:rFonts w:ascii="Arial" w:hAnsi="Arial" w:cs="Arial"/>
          <w:bCs/>
        </w:rPr>
        <w:t xml:space="preserve">ué elementos componen la </w:t>
      </w:r>
      <w:r>
        <w:rPr>
          <w:rFonts w:ascii="Arial" w:hAnsi="Arial" w:cs="Arial"/>
          <w:bCs/>
        </w:rPr>
        <w:t>J</w:t>
      </w:r>
      <w:r w:rsidRPr="00800463">
        <w:rPr>
          <w:rFonts w:ascii="Arial" w:hAnsi="Arial" w:cs="Arial"/>
          <w:bCs/>
        </w:rPr>
        <w:t xml:space="preserve">usticia </w:t>
      </w:r>
      <w:r>
        <w:rPr>
          <w:rFonts w:ascii="Arial" w:hAnsi="Arial" w:cs="Arial"/>
          <w:bCs/>
        </w:rPr>
        <w:t>T</w:t>
      </w:r>
      <w:r w:rsidRPr="00800463">
        <w:rPr>
          <w:rFonts w:ascii="Arial" w:hAnsi="Arial" w:cs="Arial"/>
          <w:bCs/>
        </w:rPr>
        <w:t>ransicional?</w:t>
      </w:r>
    </w:p>
    <w:p w14:paraId="1603BAD8" w14:textId="3752EE15" w:rsidR="0044700D" w:rsidRDefault="007E16FC" w:rsidP="0082661D">
      <w:pPr>
        <w:pStyle w:val="Prrafodelista"/>
        <w:numPr>
          <w:ilvl w:val="1"/>
          <w:numId w:val="22"/>
        </w:numPr>
        <w:jc w:val="both"/>
        <w:rPr>
          <w:rFonts w:ascii="Arial" w:hAnsi="Arial" w:cs="Arial"/>
          <w:bCs/>
        </w:rPr>
      </w:pPr>
      <w:r>
        <w:rPr>
          <w:rFonts w:ascii="Arial" w:hAnsi="Arial" w:cs="Arial"/>
          <w:bCs/>
        </w:rPr>
        <w:t>L</w:t>
      </w:r>
      <w:r w:rsidRPr="0044700D">
        <w:rPr>
          <w:rFonts w:ascii="Arial" w:hAnsi="Arial" w:cs="Arial"/>
          <w:bCs/>
        </w:rPr>
        <w:t xml:space="preserve">a confianza en los procesos de </w:t>
      </w:r>
      <w:r>
        <w:rPr>
          <w:rFonts w:ascii="Arial" w:hAnsi="Arial" w:cs="Arial"/>
          <w:bCs/>
        </w:rPr>
        <w:t>J</w:t>
      </w:r>
      <w:r w:rsidRPr="0044700D">
        <w:rPr>
          <w:rFonts w:ascii="Arial" w:hAnsi="Arial" w:cs="Arial"/>
          <w:bCs/>
        </w:rPr>
        <w:t xml:space="preserve">usticia </w:t>
      </w:r>
      <w:r>
        <w:rPr>
          <w:rFonts w:ascii="Arial" w:hAnsi="Arial" w:cs="Arial"/>
          <w:bCs/>
        </w:rPr>
        <w:t>T</w:t>
      </w:r>
      <w:r w:rsidRPr="0044700D">
        <w:rPr>
          <w:rFonts w:ascii="Arial" w:hAnsi="Arial" w:cs="Arial"/>
          <w:bCs/>
        </w:rPr>
        <w:t>ransicional</w:t>
      </w:r>
    </w:p>
    <w:p w14:paraId="5937D39C" w14:textId="6C0FB4EB" w:rsidR="007C5D34" w:rsidRDefault="007E16FC" w:rsidP="0082661D">
      <w:pPr>
        <w:pStyle w:val="Prrafodelista"/>
        <w:numPr>
          <w:ilvl w:val="1"/>
          <w:numId w:val="22"/>
        </w:numPr>
        <w:jc w:val="both"/>
        <w:rPr>
          <w:rFonts w:ascii="Arial" w:hAnsi="Arial" w:cs="Arial"/>
          <w:bCs/>
        </w:rPr>
      </w:pPr>
      <w:r>
        <w:rPr>
          <w:rFonts w:ascii="Arial" w:hAnsi="Arial" w:cs="Arial"/>
          <w:bCs/>
        </w:rPr>
        <w:t>R</w:t>
      </w:r>
      <w:r w:rsidRPr="00D71FF6">
        <w:rPr>
          <w:rFonts w:ascii="Arial" w:hAnsi="Arial" w:cs="Arial"/>
          <w:bCs/>
        </w:rPr>
        <w:t xml:space="preserve">econciliarse con el </w:t>
      </w:r>
      <w:r>
        <w:rPr>
          <w:rFonts w:ascii="Arial" w:hAnsi="Arial" w:cs="Arial"/>
          <w:bCs/>
        </w:rPr>
        <w:t>E</w:t>
      </w:r>
      <w:r w:rsidRPr="00D71FF6">
        <w:rPr>
          <w:rFonts w:ascii="Arial" w:hAnsi="Arial" w:cs="Arial"/>
          <w:bCs/>
        </w:rPr>
        <w:t>nemigo</w:t>
      </w:r>
    </w:p>
    <w:p w14:paraId="319C9279" w14:textId="77777777" w:rsidR="007E16FC" w:rsidRPr="007E16FC" w:rsidRDefault="007E16FC" w:rsidP="007E16FC">
      <w:pPr>
        <w:pStyle w:val="Prrafodelista"/>
        <w:ind w:left="1854"/>
        <w:jc w:val="both"/>
        <w:rPr>
          <w:rFonts w:ascii="Arial" w:hAnsi="Arial" w:cs="Arial"/>
          <w:bCs/>
        </w:rPr>
      </w:pPr>
    </w:p>
    <w:p w14:paraId="4DBDDE83" w14:textId="77777777" w:rsidR="007C5D34" w:rsidRPr="00137F4F" w:rsidRDefault="007C5D34" w:rsidP="007C5D34">
      <w:pPr>
        <w:pStyle w:val="Prrafodelista"/>
        <w:rPr>
          <w:rFonts w:ascii="Arial" w:hAnsi="Arial" w:cs="Arial"/>
        </w:rPr>
      </w:pPr>
      <w:bookmarkStart w:id="3" w:name="_Hlk67042787"/>
      <w:r>
        <w:rPr>
          <w:rFonts w:ascii="Arial" w:hAnsi="Arial" w:cs="Arial"/>
          <w:b/>
          <w:bCs/>
        </w:rPr>
        <w:t>3</w:t>
      </w:r>
      <w:r w:rsidRPr="00137F4F">
        <w:rPr>
          <w:rFonts w:ascii="Arial" w:hAnsi="Arial" w:cs="Arial"/>
          <w:b/>
          <w:bCs/>
        </w:rPr>
        <w:t>.</w:t>
      </w:r>
      <w:r w:rsidRPr="00137F4F">
        <w:rPr>
          <w:rFonts w:ascii="Arial" w:hAnsi="Arial" w:cs="Arial"/>
        </w:rPr>
        <w:t xml:space="preserve"> Actividad Práctica </w:t>
      </w:r>
    </w:p>
    <w:p w14:paraId="080E3570" w14:textId="77777777" w:rsidR="007C5D34" w:rsidRPr="00137F4F" w:rsidRDefault="007C5D34" w:rsidP="007C5D34">
      <w:pPr>
        <w:pStyle w:val="Prrafodelista"/>
        <w:rPr>
          <w:rFonts w:ascii="Arial" w:hAnsi="Arial" w:cs="Arial"/>
        </w:rPr>
      </w:pPr>
      <w:r w:rsidRPr="00137F4F">
        <w:rPr>
          <w:rFonts w:ascii="Arial" w:hAnsi="Arial" w:cs="Arial"/>
          <w:b/>
          <w:bCs/>
        </w:rPr>
        <w:t>4</w:t>
      </w:r>
      <w:r w:rsidRPr="00137F4F">
        <w:rPr>
          <w:rFonts w:ascii="Arial" w:hAnsi="Arial" w:cs="Arial"/>
        </w:rPr>
        <w:t xml:space="preserve">. Resumen Unidad </w:t>
      </w:r>
    </w:p>
    <w:p w14:paraId="2424C81B" w14:textId="77777777" w:rsidR="007C5D34" w:rsidRPr="00137F4F" w:rsidRDefault="007C5D34" w:rsidP="007C5D34">
      <w:pPr>
        <w:pStyle w:val="Prrafodelista"/>
        <w:rPr>
          <w:rFonts w:ascii="Arial" w:hAnsi="Arial" w:cs="Arial"/>
        </w:rPr>
      </w:pPr>
      <w:r w:rsidRPr="00137F4F">
        <w:rPr>
          <w:rFonts w:ascii="Arial" w:hAnsi="Arial" w:cs="Arial"/>
          <w:b/>
          <w:bCs/>
        </w:rPr>
        <w:t>5</w:t>
      </w:r>
      <w:r w:rsidRPr="00137F4F">
        <w:rPr>
          <w:rFonts w:ascii="Arial" w:hAnsi="Arial" w:cs="Arial"/>
        </w:rPr>
        <w:t xml:space="preserve">. Evalúa tus competencias </w:t>
      </w:r>
    </w:p>
    <w:p w14:paraId="321D730D" w14:textId="77777777" w:rsidR="007C5D34" w:rsidRPr="00137F4F" w:rsidRDefault="007C5D34" w:rsidP="007C5D34">
      <w:pPr>
        <w:pStyle w:val="Prrafodelista"/>
        <w:rPr>
          <w:rFonts w:ascii="Arial" w:hAnsi="Arial" w:cs="Arial"/>
          <w:b/>
        </w:rPr>
      </w:pPr>
      <w:r w:rsidRPr="00137F4F">
        <w:rPr>
          <w:rFonts w:ascii="Arial" w:hAnsi="Arial" w:cs="Arial"/>
          <w:b/>
          <w:bCs/>
        </w:rPr>
        <w:t>6</w:t>
      </w:r>
      <w:r w:rsidRPr="00137F4F">
        <w:rPr>
          <w:rFonts w:ascii="Arial" w:hAnsi="Arial" w:cs="Arial"/>
        </w:rPr>
        <w:t>. Autoevaluación</w:t>
      </w:r>
    </w:p>
    <w:bookmarkEnd w:id="2"/>
    <w:bookmarkEnd w:id="3"/>
    <w:p w14:paraId="55C300DC" w14:textId="77777777" w:rsidR="007C5D34" w:rsidRDefault="007C5D34" w:rsidP="007C5D34">
      <w:pPr>
        <w:pStyle w:val="Prrafodelista"/>
        <w:rPr>
          <w:rFonts w:ascii="Arial" w:hAnsi="Arial" w:cs="Arial"/>
          <w:b/>
          <w:sz w:val="24"/>
          <w:szCs w:val="24"/>
        </w:rPr>
      </w:pPr>
    </w:p>
    <w:p w14:paraId="191A6789" w14:textId="77777777" w:rsidR="007C5D34" w:rsidRDefault="007C5D34" w:rsidP="007C5D34">
      <w:pPr>
        <w:pStyle w:val="Prrafodelista"/>
        <w:rPr>
          <w:rFonts w:ascii="Arial" w:hAnsi="Arial" w:cs="Arial"/>
          <w:b/>
          <w:sz w:val="24"/>
          <w:szCs w:val="24"/>
        </w:rPr>
      </w:pPr>
    </w:p>
    <w:p w14:paraId="7276E7A2" w14:textId="77777777" w:rsidR="007C5D34" w:rsidRDefault="007C5D34" w:rsidP="007C5D34">
      <w:pPr>
        <w:pStyle w:val="Prrafodelista"/>
        <w:rPr>
          <w:rFonts w:ascii="Arial" w:hAnsi="Arial" w:cs="Arial"/>
          <w:b/>
          <w:sz w:val="24"/>
          <w:szCs w:val="24"/>
        </w:rPr>
      </w:pPr>
    </w:p>
    <w:p w14:paraId="7E9A50F8" w14:textId="77777777" w:rsidR="007C5D34" w:rsidRDefault="007C5D34" w:rsidP="007C5D34">
      <w:pPr>
        <w:pStyle w:val="Prrafodelista"/>
        <w:rPr>
          <w:rFonts w:ascii="Arial" w:hAnsi="Arial" w:cs="Arial"/>
          <w:b/>
          <w:sz w:val="24"/>
          <w:szCs w:val="24"/>
        </w:rPr>
      </w:pPr>
    </w:p>
    <w:p w14:paraId="70D4FDCD" w14:textId="77777777" w:rsidR="007C5D34" w:rsidRDefault="007C5D34" w:rsidP="007C5D34">
      <w:pPr>
        <w:pStyle w:val="Prrafodelista"/>
        <w:rPr>
          <w:rFonts w:ascii="Arial" w:hAnsi="Arial" w:cs="Arial"/>
          <w:b/>
          <w:sz w:val="24"/>
          <w:szCs w:val="24"/>
        </w:rPr>
      </w:pPr>
    </w:p>
    <w:p w14:paraId="0FFD6B54" w14:textId="77777777" w:rsidR="007C5D34" w:rsidRDefault="007C5D34" w:rsidP="007C5D34">
      <w:pPr>
        <w:pStyle w:val="Prrafodelista"/>
        <w:rPr>
          <w:rFonts w:ascii="Arial" w:hAnsi="Arial" w:cs="Arial"/>
          <w:b/>
          <w:sz w:val="24"/>
          <w:szCs w:val="24"/>
        </w:rPr>
      </w:pPr>
    </w:p>
    <w:p w14:paraId="3218E873" w14:textId="77777777" w:rsidR="007C5D34" w:rsidRDefault="007C5D34" w:rsidP="007C5D34">
      <w:pPr>
        <w:pStyle w:val="Prrafodelista"/>
        <w:rPr>
          <w:rFonts w:ascii="Arial" w:hAnsi="Arial" w:cs="Arial"/>
          <w:b/>
          <w:sz w:val="24"/>
          <w:szCs w:val="24"/>
        </w:rPr>
      </w:pPr>
    </w:p>
    <w:p w14:paraId="3DFA9D14" w14:textId="77777777" w:rsidR="007C5D34" w:rsidRDefault="007C5D34" w:rsidP="007C5D34">
      <w:pPr>
        <w:pStyle w:val="Prrafodelista"/>
        <w:rPr>
          <w:rFonts w:ascii="Arial" w:hAnsi="Arial" w:cs="Arial"/>
          <w:b/>
          <w:sz w:val="24"/>
          <w:szCs w:val="24"/>
        </w:rPr>
      </w:pPr>
    </w:p>
    <w:p w14:paraId="1BE52C63" w14:textId="77777777" w:rsidR="007C5D34" w:rsidRDefault="007C5D34" w:rsidP="007C5D34">
      <w:pPr>
        <w:pStyle w:val="Prrafodelista"/>
        <w:rPr>
          <w:rFonts w:ascii="Arial" w:hAnsi="Arial" w:cs="Arial"/>
          <w:b/>
          <w:sz w:val="24"/>
          <w:szCs w:val="24"/>
        </w:rPr>
      </w:pPr>
    </w:p>
    <w:p w14:paraId="7A722898" w14:textId="695F683F" w:rsidR="007C5D34" w:rsidRDefault="007C5D34" w:rsidP="007C5D34">
      <w:pPr>
        <w:pStyle w:val="Prrafodelista"/>
        <w:rPr>
          <w:rFonts w:ascii="Arial" w:hAnsi="Arial" w:cs="Arial"/>
          <w:b/>
          <w:sz w:val="24"/>
          <w:szCs w:val="24"/>
        </w:rPr>
      </w:pPr>
    </w:p>
    <w:p w14:paraId="0C2F2CE1" w14:textId="08D96E1C" w:rsidR="00800463" w:rsidRDefault="00800463" w:rsidP="007C5D34">
      <w:pPr>
        <w:pStyle w:val="Prrafodelista"/>
        <w:rPr>
          <w:rFonts w:ascii="Arial" w:hAnsi="Arial" w:cs="Arial"/>
          <w:b/>
          <w:sz w:val="24"/>
          <w:szCs w:val="24"/>
        </w:rPr>
      </w:pPr>
    </w:p>
    <w:p w14:paraId="1861EEC2" w14:textId="00114001" w:rsidR="00800463" w:rsidRDefault="00800463" w:rsidP="007C5D34">
      <w:pPr>
        <w:pStyle w:val="Prrafodelista"/>
        <w:rPr>
          <w:rFonts w:ascii="Arial" w:hAnsi="Arial" w:cs="Arial"/>
          <w:b/>
          <w:sz w:val="24"/>
          <w:szCs w:val="24"/>
        </w:rPr>
      </w:pPr>
    </w:p>
    <w:p w14:paraId="30D10A55" w14:textId="5E86198C" w:rsidR="00800463" w:rsidRDefault="00800463" w:rsidP="007C5D34">
      <w:pPr>
        <w:pStyle w:val="Prrafodelista"/>
        <w:rPr>
          <w:rFonts w:ascii="Arial" w:hAnsi="Arial" w:cs="Arial"/>
          <w:b/>
          <w:sz w:val="24"/>
          <w:szCs w:val="24"/>
        </w:rPr>
      </w:pPr>
    </w:p>
    <w:p w14:paraId="598EFFF3" w14:textId="77777777" w:rsidR="00800463" w:rsidRDefault="00800463" w:rsidP="007C5D34">
      <w:pPr>
        <w:pStyle w:val="Prrafodelista"/>
        <w:rPr>
          <w:rFonts w:ascii="Arial" w:hAnsi="Arial" w:cs="Arial"/>
          <w:b/>
          <w:sz w:val="24"/>
          <w:szCs w:val="24"/>
        </w:rPr>
      </w:pPr>
    </w:p>
    <w:p w14:paraId="08D2BF5E" w14:textId="77777777" w:rsidR="007C5D34" w:rsidRDefault="007C5D34" w:rsidP="007C5D34">
      <w:pPr>
        <w:pStyle w:val="Prrafodelista"/>
        <w:rPr>
          <w:rFonts w:ascii="Arial" w:hAnsi="Arial" w:cs="Arial"/>
          <w:b/>
          <w:sz w:val="24"/>
          <w:szCs w:val="24"/>
        </w:rPr>
      </w:pPr>
    </w:p>
    <w:p w14:paraId="7CAC7CA0" w14:textId="77777777" w:rsidR="00847796" w:rsidRPr="00A11DE4" w:rsidRDefault="007C5D34" w:rsidP="0082661D">
      <w:pPr>
        <w:pStyle w:val="Prrafodelista"/>
        <w:numPr>
          <w:ilvl w:val="0"/>
          <w:numId w:val="20"/>
        </w:numPr>
        <w:rPr>
          <w:rFonts w:ascii="Arial" w:hAnsi="Arial" w:cs="Arial"/>
          <w:b/>
          <w:bCs/>
        </w:rPr>
      </w:pPr>
      <w:r w:rsidRPr="00A11DE4">
        <w:rPr>
          <w:rFonts w:ascii="Arial" w:hAnsi="Arial" w:cs="Arial"/>
          <w:b/>
          <w:bCs/>
        </w:rPr>
        <w:lastRenderedPageBreak/>
        <w:t xml:space="preserve">Evaluación Diagnostica “Pre-Saber” </w:t>
      </w:r>
    </w:p>
    <w:p w14:paraId="3C49802C" w14:textId="4B9C8675" w:rsidR="00847796" w:rsidRDefault="007C5D34" w:rsidP="00847796">
      <w:pPr>
        <w:ind w:left="720"/>
        <w:rPr>
          <w:rStyle w:val="Hipervnculo"/>
          <w:rFonts w:ascii="Arial" w:hAnsi="Arial" w:cs="Arial"/>
          <w:color w:val="auto"/>
        </w:rPr>
      </w:pPr>
      <w:r w:rsidRPr="00847796">
        <w:rPr>
          <w:rFonts w:ascii="Arial" w:hAnsi="Arial" w:cs="Arial"/>
        </w:rPr>
        <w:t xml:space="preserve">Actividad 1: Video </w:t>
      </w:r>
      <w:hyperlink r:id="rId38" w:history="1">
        <w:r w:rsidR="00847796" w:rsidRPr="00847796">
          <w:rPr>
            <w:rStyle w:val="Hipervnculo"/>
            <w:rFonts w:ascii="Arial" w:hAnsi="Arial" w:cs="Arial"/>
            <w:color w:val="auto"/>
          </w:rPr>
          <w:t>https://www.youtube.com/watch?v=M5-JLTiplAQ</w:t>
        </w:r>
      </w:hyperlink>
    </w:p>
    <w:p w14:paraId="6AC6E349" w14:textId="6F7F050B" w:rsidR="00847796" w:rsidRPr="00847796" w:rsidRDefault="00847796" w:rsidP="00847796">
      <w:pPr>
        <w:ind w:left="720"/>
        <w:rPr>
          <w:rFonts w:ascii="Arial" w:hAnsi="Arial" w:cs="Arial"/>
        </w:rPr>
      </w:pPr>
      <w:r w:rsidRPr="00847796">
        <w:rPr>
          <w:rStyle w:val="Hipervnculo"/>
          <w:rFonts w:ascii="Arial" w:hAnsi="Arial" w:cs="Arial"/>
          <w:color w:val="auto"/>
          <w:u w:val="none"/>
        </w:rPr>
        <w:t xml:space="preserve">De acuerdo al video </w:t>
      </w:r>
      <w:r w:rsidRPr="00847796">
        <w:rPr>
          <w:rFonts w:ascii="Arial" w:hAnsi="Arial" w:cs="Arial"/>
        </w:rPr>
        <w:t xml:space="preserve">redacta una reseña de no más de 1.000 palabras en la que describas un evento o situación que conozcas de reconciliación similar a la </w:t>
      </w:r>
      <w:r w:rsidR="00A11DE4">
        <w:rPr>
          <w:rFonts w:ascii="Arial" w:hAnsi="Arial" w:cs="Arial"/>
        </w:rPr>
        <w:t>presentada</w:t>
      </w:r>
      <w:r w:rsidRPr="00847796">
        <w:rPr>
          <w:rFonts w:ascii="Arial" w:hAnsi="Arial" w:cs="Arial"/>
        </w:rPr>
        <w:t>.</w:t>
      </w:r>
    </w:p>
    <w:p w14:paraId="6054ACF6" w14:textId="51D5E182" w:rsidR="00847796" w:rsidRPr="00847796" w:rsidRDefault="00A11DE4" w:rsidP="00A11DE4">
      <w:pPr>
        <w:ind w:left="720"/>
        <w:jc w:val="center"/>
        <w:rPr>
          <w:rFonts w:ascii="Arial" w:hAnsi="Arial" w:cs="Arial"/>
        </w:rPr>
      </w:pPr>
      <w:r>
        <w:rPr>
          <w:rFonts w:ascii="Arial" w:hAnsi="Arial" w:cs="Arial"/>
          <w:noProof/>
          <w:sz w:val="24"/>
          <w:szCs w:val="24"/>
          <w:u w:val="single"/>
          <w:lang w:val="en-US"/>
        </w:rPr>
        <w:drawing>
          <wp:inline distT="0" distB="0" distL="0" distR="0" wp14:anchorId="15391C42" wp14:editId="1E38E0F6">
            <wp:extent cx="5829300" cy="2676525"/>
            <wp:effectExtent l="0" t="0" r="0" b="9525"/>
            <wp:docPr id="3" name="Imagen 2" descr="mapa 2o 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 2o te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9300" cy="2676525"/>
                    </a:xfrm>
                    <a:prstGeom prst="rect">
                      <a:avLst/>
                    </a:prstGeom>
                    <a:noFill/>
                    <a:ln>
                      <a:noFill/>
                    </a:ln>
                  </pic:spPr>
                </pic:pic>
              </a:graphicData>
            </a:graphic>
          </wp:inline>
        </w:drawing>
      </w:r>
    </w:p>
    <w:p w14:paraId="616E95AC" w14:textId="77777777" w:rsidR="00702E1D" w:rsidRPr="005302F7" w:rsidRDefault="00702E1D" w:rsidP="00702E1D">
      <w:pPr>
        <w:rPr>
          <w:rFonts w:ascii="Arial" w:hAnsi="Arial" w:cs="Arial"/>
          <w:b/>
          <w:bCs/>
        </w:rPr>
      </w:pPr>
      <w:r w:rsidRPr="005302F7">
        <w:rPr>
          <w:rFonts w:ascii="Arial" w:hAnsi="Arial" w:cs="Arial"/>
          <w:b/>
          <w:bCs/>
        </w:rPr>
        <w:t>2. Temas</w:t>
      </w:r>
    </w:p>
    <w:p w14:paraId="2EE269DB" w14:textId="55CA33E6" w:rsidR="003A2294" w:rsidRPr="00702E1D" w:rsidRDefault="003A2294" w:rsidP="0082661D">
      <w:pPr>
        <w:pStyle w:val="NormalWeb"/>
        <w:numPr>
          <w:ilvl w:val="1"/>
          <w:numId w:val="21"/>
        </w:numPr>
        <w:shd w:val="clear" w:color="auto" w:fill="FFFFFF"/>
        <w:spacing w:before="0" w:beforeAutospacing="0" w:after="150" w:afterAutospacing="0"/>
        <w:rPr>
          <w:rFonts w:ascii="Arial" w:hAnsi="Arial" w:cs="Arial"/>
          <w:b/>
          <w:sz w:val="22"/>
          <w:szCs w:val="22"/>
        </w:rPr>
      </w:pPr>
      <w:r w:rsidRPr="00702E1D">
        <w:rPr>
          <w:rFonts w:ascii="Arial" w:hAnsi="Arial" w:cs="Arial"/>
          <w:b/>
          <w:sz w:val="22"/>
          <w:szCs w:val="22"/>
        </w:rPr>
        <w:t>CONCEPTUALIZACIÓN</w:t>
      </w:r>
      <w:r w:rsidR="000D77F7" w:rsidRPr="00702E1D">
        <w:rPr>
          <w:rFonts w:ascii="Arial" w:hAnsi="Arial" w:cs="Arial"/>
          <w:b/>
          <w:sz w:val="22"/>
          <w:szCs w:val="22"/>
        </w:rPr>
        <w:t xml:space="preserve"> DE LOS ACUERDOS DE PAZ EN COLOMBIA</w:t>
      </w:r>
    </w:p>
    <w:p w14:paraId="1AC2B183" w14:textId="77777777" w:rsidR="00DF09A3" w:rsidRDefault="00272326" w:rsidP="00DF09A3">
      <w:pPr>
        <w:jc w:val="both"/>
        <w:rPr>
          <w:rFonts w:ascii="Arial" w:hAnsi="Arial" w:cs="Arial"/>
          <w:sz w:val="24"/>
          <w:szCs w:val="24"/>
        </w:rPr>
      </w:pPr>
      <w:r w:rsidRPr="00880170">
        <w:rPr>
          <w:rFonts w:ascii="Arial" w:hAnsi="Arial" w:cs="Arial"/>
          <w:sz w:val="24"/>
          <w:szCs w:val="24"/>
        </w:rPr>
        <w:t xml:space="preserve">La implementación del Acuerdo de Paz, trascurre por vías similares a los caminos colombianos: pendientes difíciles, derrumbes predecibles, choques premeditados, túneles a medias, peajes costosos, algunas zonas planas para recuperar el ánimo y curvas peligrosas cobrando vidas, nada sorpresivo. En este desafiante tránsito del Acuerdo </w:t>
      </w:r>
      <w:r w:rsidR="000D77F7">
        <w:rPr>
          <w:rFonts w:ascii="Arial" w:hAnsi="Arial" w:cs="Arial"/>
          <w:sz w:val="24"/>
          <w:szCs w:val="24"/>
        </w:rPr>
        <w:t xml:space="preserve">de Paz </w:t>
      </w:r>
      <w:r w:rsidRPr="00880170">
        <w:rPr>
          <w:rFonts w:ascii="Arial" w:hAnsi="Arial" w:cs="Arial"/>
          <w:sz w:val="24"/>
          <w:szCs w:val="24"/>
        </w:rPr>
        <w:t>para construir una paz estable y duradera, tres actores son protagonistas: la FARC</w:t>
      </w:r>
      <w:r w:rsidR="00337D29" w:rsidRPr="00880170">
        <w:rPr>
          <w:rFonts w:ascii="Arial" w:hAnsi="Arial" w:cs="Arial"/>
          <w:sz w:val="24"/>
          <w:szCs w:val="24"/>
        </w:rPr>
        <w:t xml:space="preserve"> </w:t>
      </w:r>
      <w:r w:rsidRPr="00880170">
        <w:rPr>
          <w:rFonts w:ascii="Arial" w:hAnsi="Arial" w:cs="Arial"/>
          <w:sz w:val="24"/>
          <w:szCs w:val="24"/>
        </w:rPr>
        <w:t>EP, hoy Fuerza Revolucionaria Alternativa del Común; el Gobierno y la clase política; y los movimientos sociales co</w:t>
      </w:r>
      <w:r w:rsidR="00114673">
        <w:rPr>
          <w:rFonts w:ascii="Arial" w:hAnsi="Arial" w:cs="Arial"/>
          <w:sz w:val="24"/>
          <w:szCs w:val="24"/>
        </w:rPr>
        <w:t>n sus mujeres y hombres líderes y lidere</w:t>
      </w:r>
      <w:r w:rsidRPr="00880170">
        <w:rPr>
          <w:rFonts w:ascii="Arial" w:hAnsi="Arial" w:cs="Arial"/>
          <w:sz w:val="24"/>
          <w:szCs w:val="24"/>
        </w:rPr>
        <w:t>sas sociales y defensores/as de derechos human</w:t>
      </w:r>
      <w:r w:rsidR="00337D29" w:rsidRPr="00880170">
        <w:rPr>
          <w:rFonts w:ascii="Arial" w:hAnsi="Arial" w:cs="Arial"/>
          <w:sz w:val="24"/>
          <w:szCs w:val="24"/>
        </w:rPr>
        <w:t>os fustigados por la violencia.</w:t>
      </w:r>
    </w:p>
    <w:p w14:paraId="298F1163" w14:textId="30DFF4E5" w:rsidR="000D77F7" w:rsidRDefault="000D77F7" w:rsidP="00DF09A3">
      <w:pPr>
        <w:jc w:val="center"/>
        <w:rPr>
          <w:rFonts w:ascii="Arial" w:hAnsi="Arial" w:cs="Arial"/>
          <w:noProof/>
          <w:sz w:val="24"/>
          <w:szCs w:val="24"/>
          <w:u w:val="single"/>
          <w:lang w:eastAsia="es-CO"/>
        </w:rPr>
      </w:pPr>
      <w:r w:rsidRPr="00880170">
        <w:rPr>
          <w:rFonts w:ascii="Arial" w:hAnsi="Arial" w:cs="Arial"/>
          <w:noProof/>
          <w:sz w:val="24"/>
          <w:szCs w:val="24"/>
          <w:shd w:val="clear" w:color="auto" w:fill="E5E9EF"/>
          <w:lang w:val="en-US"/>
        </w:rPr>
        <w:lastRenderedPageBreak/>
        <w:drawing>
          <wp:inline distT="0" distB="0" distL="0" distR="0" wp14:anchorId="7AFF7717" wp14:editId="51993977">
            <wp:extent cx="4509552" cy="3097027"/>
            <wp:effectExtent l="0" t="0" r="571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0">
                      <a:extLst>
                        <a:ext uri="{28A0092B-C50C-407E-A947-70E740481C1C}">
                          <a14:useLocalDpi xmlns:a14="http://schemas.microsoft.com/office/drawing/2010/main" val="0"/>
                        </a:ext>
                      </a:extLst>
                    </a:blip>
                    <a:srcRect l="576" t="986" r="768" b="11989"/>
                    <a:stretch/>
                  </pic:blipFill>
                  <pic:spPr bwMode="auto">
                    <a:xfrm>
                      <a:off x="0" y="0"/>
                      <a:ext cx="4535006" cy="3114508"/>
                    </a:xfrm>
                    <a:prstGeom prst="rect">
                      <a:avLst/>
                    </a:prstGeom>
                    <a:noFill/>
                    <a:ln>
                      <a:noFill/>
                    </a:ln>
                    <a:extLst>
                      <a:ext uri="{53640926-AAD7-44D8-BBD7-CCE9431645EC}">
                        <a14:shadowObscured xmlns:a14="http://schemas.microsoft.com/office/drawing/2010/main"/>
                      </a:ext>
                    </a:extLst>
                  </pic:spPr>
                </pic:pic>
              </a:graphicData>
            </a:graphic>
          </wp:inline>
        </w:drawing>
      </w:r>
    </w:p>
    <w:p w14:paraId="32ADE1A5" w14:textId="77777777" w:rsidR="00114673" w:rsidRDefault="0032061D" w:rsidP="00DF09A3">
      <w:pPr>
        <w:jc w:val="center"/>
        <w:rPr>
          <w:rFonts w:ascii="Arial" w:hAnsi="Arial" w:cs="Arial"/>
          <w:noProof/>
          <w:sz w:val="24"/>
          <w:szCs w:val="24"/>
          <w:u w:val="single"/>
          <w:lang w:eastAsia="es-CO"/>
        </w:rPr>
      </w:pPr>
      <w:r w:rsidRPr="00880170">
        <w:rPr>
          <w:rFonts w:ascii="Arial" w:hAnsi="Arial" w:cs="Arial"/>
          <w:noProof/>
          <w:sz w:val="24"/>
          <w:szCs w:val="24"/>
          <w:u w:val="single"/>
          <w:lang w:val="en-US"/>
        </w:rPr>
        <w:drawing>
          <wp:inline distT="0" distB="0" distL="0" distR="0" wp14:anchorId="36BC7890" wp14:editId="424343DB">
            <wp:extent cx="5606791" cy="3171825"/>
            <wp:effectExtent l="0" t="0" r="0" b="0"/>
            <wp:docPr id="6" name="0 Imagen"/>
            <wp:cNvGraphicFramePr/>
            <a:graphic xmlns:a="http://schemas.openxmlformats.org/drawingml/2006/main">
              <a:graphicData uri="http://schemas.openxmlformats.org/drawingml/2006/picture">
                <pic:pic xmlns:pic="http://schemas.openxmlformats.org/drawingml/2006/picture">
                  <pic:nvPicPr>
                    <pic:cNvPr id="6" name="0 Imagen"/>
                    <pic:cNvPicPr/>
                  </pic:nvPicPr>
                  <pic:blipFill rotWithShape="1">
                    <a:blip r:embed="rId41">
                      <a:extLst>
                        <a:ext uri="{28A0092B-C50C-407E-A947-70E740481C1C}">
                          <a14:useLocalDpi xmlns:a14="http://schemas.microsoft.com/office/drawing/2010/main" val="0"/>
                        </a:ext>
                      </a:extLst>
                    </a:blip>
                    <a:srcRect b="12219"/>
                    <a:stretch/>
                  </pic:blipFill>
                  <pic:spPr bwMode="auto">
                    <a:xfrm>
                      <a:off x="0" y="0"/>
                      <a:ext cx="5615895" cy="3176975"/>
                    </a:xfrm>
                    <a:prstGeom prst="rect">
                      <a:avLst/>
                    </a:prstGeom>
                    <a:ln>
                      <a:noFill/>
                    </a:ln>
                    <a:extLst>
                      <a:ext uri="{53640926-AAD7-44D8-BBD7-CCE9431645EC}">
                        <a14:shadowObscured xmlns:a14="http://schemas.microsoft.com/office/drawing/2010/main"/>
                      </a:ext>
                    </a:extLst>
                  </pic:spPr>
                </pic:pic>
              </a:graphicData>
            </a:graphic>
          </wp:inline>
        </w:drawing>
      </w:r>
      <w:r w:rsidR="00347041">
        <w:rPr>
          <w:rStyle w:val="Refdenotaalpie"/>
          <w:rFonts w:ascii="Arial" w:hAnsi="Arial" w:cs="Arial"/>
          <w:sz w:val="24"/>
          <w:szCs w:val="24"/>
        </w:rPr>
        <w:footnoteReference w:id="2"/>
      </w:r>
    </w:p>
    <w:p w14:paraId="424F1D7B" w14:textId="77777777" w:rsidR="002F4E74" w:rsidRDefault="002F4E74" w:rsidP="00272326">
      <w:pPr>
        <w:jc w:val="both"/>
        <w:rPr>
          <w:rFonts w:ascii="Arial" w:hAnsi="Arial" w:cs="Arial"/>
          <w:sz w:val="24"/>
          <w:szCs w:val="24"/>
        </w:rPr>
      </w:pPr>
    </w:p>
    <w:p w14:paraId="37ABDCB8" w14:textId="77777777" w:rsidR="002F4E74" w:rsidRDefault="002F4E74" w:rsidP="00272326">
      <w:pPr>
        <w:jc w:val="both"/>
        <w:rPr>
          <w:rFonts w:ascii="Arial" w:hAnsi="Arial" w:cs="Arial"/>
          <w:sz w:val="24"/>
          <w:szCs w:val="24"/>
        </w:rPr>
      </w:pPr>
    </w:p>
    <w:p w14:paraId="68479A6A" w14:textId="3AD9B4FA" w:rsidR="00114673" w:rsidRPr="00114673" w:rsidRDefault="00272326" w:rsidP="00272326">
      <w:pPr>
        <w:jc w:val="both"/>
        <w:rPr>
          <w:rFonts w:ascii="Arial" w:hAnsi="Arial" w:cs="Arial"/>
          <w:noProof/>
          <w:sz w:val="24"/>
          <w:szCs w:val="24"/>
          <w:u w:val="single"/>
          <w:lang w:eastAsia="es-CO"/>
        </w:rPr>
      </w:pPr>
      <w:r w:rsidRPr="00880170">
        <w:rPr>
          <w:rFonts w:ascii="Arial" w:hAnsi="Arial" w:cs="Arial"/>
          <w:sz w:val="24"/>
          <w:szCs w:val="24"/>
        </w:rPr>
        <w:t>Las FARC-EP, en una primera etapa de la implementación, se concentraron en las Zonas Veredales Transitorias de Normalización (ZVNT) y los Puntos de Transición y Normalización (PTN) hoy llamadas Antiguos Espacios Territoriales de Capacitación y Reincorporación (AETCR) y las Nuevas Áreas de Reincorporación (NAR). Este proceso, que monitoreó y verificó la Primera</w:t>
      </w:r>
      <w:r w:rsidR="00114673">
        <w:rPr>
          <w:rFonts w:ascii="Arial" w:hAnsi="Arial" w:cs="Arial"/>
          <w:sz w:val="24"/>
          <w:szCs w:val="24"/>
        </w:rPr>
        <w:t xml:space="preserve"> Misión de Naciones Unidas (NN.</w:t>
      </w:r>
      <w:r w:rsidRPr="00880170">
        <w:rPr>
          <w:rFonts w:ascii="Arial" w:hAnsi="Arial" w:cs="Arial"/>
          <w:sz w:val="24"/>
          <w:szCs w:val="24"/>
        </w:rPr>
        <w:t>UU.)</w:t>
      </w:r>
      <w:r w:rsidR="00114673">
        <w:rPr>
          <w:rFonts w:ascii="Arial" w:hAnsi="Arial" w:cs="Arial"/>
          <w:sz w:val="24"/>
          <w:szCs w:val="24"/>
        </w:rPr>
        <w:t xml:space="preserve">, tuvo un resultado exitoso, </w:t>
      </w:r>
      <w:r w:rsidRPr="00880170">
        <w:rPr>
          <w:rFonts w:ascii="Arial" w:hAnsi="Arial" w:cs="Arial"/>
          <w:sz w:val="24"/>
          <w:szCs w:val="24"/>
        </w:rPr>
        <w:t>registrado en sus informes de la siguiente manera:</w:t>
      </w:r>
    </w:p>
    <w:p w14:paraId="3BD3C3DE" w14:textId="376471B1" w:rsidR="00114673" w:rsidRDefault="00BD1B38" w:rsidP="00272326">
      <w:pPr>
        <w:jc w:val="both"/>
        <w:rPr>
          <w:rFonts w:ascii="Arial" w:hAnsi="Arial" w:cs="Arial"/>
          <w:sz w:val="24"/>
          <w:szCs w:val="24"/>
        </w:rPr>
      </w:pPr>
      <w:r>
        <w:rPr>
          <w:rFonts w:ascii="Arial" w:hAnsi="Arial" w:cs="Arial"/>
          <w:sz w:val="24"/>
          <w:szCs w:val="24"/>
        </w:rPr>
        <w:t xml:space="preserve">            </w:t>
      </w:r>
      <w:r w:rsidR="00114673">
        <w:rPr>
          <w:rFonts w:ascii="Arial" w:hAnsi="Arial" w:cs="Arial"/>
          <w:noProof/>
          <w:sz w:val="24"/>
          <w:szCs w:val="24"/>
          <w:lang w:val="en-US"/>
        </w:rPr>
        <w:drawing>
          <wp:inline distT="0" distB="0" distL="0" distR="0" wp14:anchorId="41F9400A" wp14:editId="716F787B">
            <wp:extent cx="4965700" cy="1809750"/>
            <wp:effectExtent l="0" t="19050" r="0" b="7620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4ABD0586" w14:textId="1EA28BBD" w:rsidR="00272326" w:rsidRDefault="00114673" w:rsidP="00272326">
      <w:pPr>
        <w:jc w:val="both"/>
        <w:rPr>
          <w:rFonts w:ascii="Arial" w:hAnsi="Arial" w:cs="Arial"/>
          <w:sz w:val="24"/>
          <w:szCs w:val="24"/>
        </w:rPr>
      </w:pPr>
      <w:r>
        <w:rPr>
          <w:rFonts w:ascii="Arial" w:hAnsi="Arial" w:cs="Arial"/>
          <w:sz w:val="24"/>
          <w:szCs w:val="24"/>
        </w:rPr>
        <w:t>L</w:t>
      </w:r>
      <w:r w:rsidR="00272326" w:rsidRPr="00880170">
        <w:rPr>
          <w:rFonts w:ascii="Arial" w:hAnsi="Arial" w:cs="Arial"/>
          <w:sz w:val="24"/>
          <w:szCs w:val="24"/>
        </w:rPr>
        <w:t>a Misión recibió información sobre 1.027 caletas de las cuales se neutralizaron 750. Según los estudios internacionales, esta dejación de armas es una de las más grandes del mundo si se compara con programas de desarm</w:t>
      </w:r>
      <w:r w:rsidR="005E6953">
        <w:rPr>
          <w:rFonts w:ascii="Arial" w:hAnsi="Arial" w:cs="Arial"/>
          <w:sz w:val="24"/>
          <w:szCs w:val="24"/>
        </w:rPr>
        <w:t>e posguerra interna desde 1989.</w:t>
      </w:r>
    </w:p>
    <w:p w14:paraId="30A91885" w14:textId="28451CCA" w:rsidR="00114673" w:rsidRDefault="00272326" w:rsidP="00007BA2">
      <w:pPr>
        <w:jc w:val="both"/>
        <w:rPr>
          <w:rFonts w:ascii="Arial" w:hAnsi="Arial" w:cs="Arial"/>
          <w:sz w:val="24"/>
          <w:szCs w:val="24"/>
        </w:rPr>
      </w:pPr>
      <w:r w:rsidRPr="00880170">
        <w:rPr>
          <w:rFonts w:ascii="Arial" w:hAnsi="Arial" w:cs="Arial"/>
          <w:sz w:val="24"/>
          <w:szCs w:val="24"/>
        </w:rPr>
        <w:t xml:space="preserve">El mecanismo de monitoreo y verificación estuvo conformado por 1.136 monitores: 323 funcionarios del Gobierno nacional, 323 de las FARC-EP y cerca de 500 observadores internacionales de diferentes sectores: miliares, políticos, diplomáticos, académicos, etc. Este cumplimiento exitoso del proceso logró prevenir la muerte de </w:t>
      </w:r>
      <w:r w:rsidRPr="00880170">
        <w:rPr>
          <w:rFonts w:ascii="Arial" w:hAnsi="Arial" w:cs="Arial"/>
          <w:b/>
          <w:sz w:val="24"/>
          <w:szCs w:val="24"/>
        </w:rPr>
        <w:t>2.796</w:t>
      </w:r>
      <w:r w:rsidRPr="00880170">
        <w:rPr>
          <w:rFonts w:ascii="Arial" w:hAnsi="Arial" w:cs="Arial"/>
          <w:sz w:val="24"/>
          <w:szCs w:val="24"/>
        </w:rPr>
        <w:t xml:space="preserve"> personas</w:t>
      </w:r>
      <w:r w:rsidR="00BD1B38">
        <w:rPr>
          <w:rFonts w:ascii="Arial" w:hAnsi="Arial" w:cs="Arial"/>
          <w:sz w:val="24"/>
          <w:szCs w:val="24"/>
        </w:rPr>
        <w:t xml:space="preserve"> </w:t>
      </w:r>
      <w:r w:rsidRPr="00880170">
        <w:rPr>
          <w:rFonts w:ascii="Arial" w:hAnsi="Arial" w:cs="Arial"/>
          <w:sz w:val="24"/>
          <w:szCs w:val="24"/>
        </w:rPr>
        <w:t xml:space="preserve">según los cálculos </w:t>
      </w:r>
      <w:r w:rsidR="00114673">
        <w:rPr>
          <w:rFonts w:ascii="Arial" w:hAnsi="Arial" w:cs="Arial"/>
          <w:sz w:val="24"/>
          <w:szCs w:val="24"/>
        </w:rPr>
        <w:t>comparativos realizados por NN.</w:t>
      </w:r>
      <w:r w:rsidR="00DF09A3">
        <w:rPr>
          <w:rFonts w:ascii="Arial" w:hAnsi="Arial" w:cs="Arial"/>
          <w:sz w:val="24"/>
          <w:szCs w:val="24"/>
        </w:rPr>
        <w:t>UU., para el caso colombiano.</w:t>
      </w:r>
    </w:p>
    <w:p w14:paraId="5089C25E" w14:textId="67C18175" w:rsidR="00272326" w:rsidRPr="00880170" w:rsidRDefault="00272326" w:rsidP="00007BA2">
      <w:pPr>
        <w:jc w:val="both"/>
        <w:rPr>
          <w:rFonts w:ascii="Arial" w:hAnsi="Arial" w:cs="Arial"/>
          <w:sz w:val="24"/>
          <w:szCs w:val="24"/>
        </w:rPr>
      </w:pPr>
      <w:r w:rsidRPr="00880170">
        <w:rPr>
          <w:rFonts w:ascii="Arial" w:hAnsi="Arial" w:cs="Arial"/>
          <w:sz w:val="24"/>
          <w:szCs w:val="24"/>
        </w:rPr>
        <w:t>Actual</w:t>
      </w:r>
      <w:r w:rsidR="00114673">
        <w:rPr>
          <w:rFonts w:ascii="Arial" w:hAnsi="Arial" w:cs="Arial"/>
          <w:sz w:val="24"/>
          <w:szCs w:val="24"/>
        </w:rPr>
        <w:t>mente, las FARC-</w:t>
      </w:r>
      <w:r w:rsidRPr="00880170">
        <w:rPr>
          <w:rFonts w:ascii="Arial" w:hAnsi="Arial" w:cs="Arial"/>
          <w:sz w:val="24"/>
          <w:szCs w:val="24"/>
        </w:rPr>
        <w:t>EP son un partido político: la Fuerza Alternativa Revolucionaria del Común (FARC). Esto significa la transformación de una guerrilla armada en una transición hacia la política. En el congreso fundacional, celebrado en Bogotá, desde el 27 de agosto hasta el 1º de septiembre, participaron más de 1.200 delegados de las FARC-EP y se eligió como líder del nuevo partido a Rodrigo Londoño ‘Timoleón Jiménez’, igualmente se eligió el consejo</w:t>
      </w:r>
      <w:r w:rsidR="00DF09A3">
        <w:rPr>
          <w:rFonts w:ascii="Arial" w:hAnsi="Arial" w:cs="Arial"/>
          <w:sz w:val="24"/>
          <w:szCs w:val="24"/>
        </w:rPr>
        <w:t xml:space="preserve"> político nacional.</w:t>
      </w:r>
    </w:p>
    <w:p w14:paraId="6C0E5CBC" w14:textId="77777777" w:rsidR="00114673" w:rsidRDefault="00272326" w:rsidP="00114673">
      <w:pPr>
        <w:jc w:val="both"/>
        <w:rPr>
          <w:rFonts w:ascii="Arial" w:hAnsi="Arial" w:cs="Arial"/>
          <w:sz w:val="24"/>
          <w:szCs w:val="24"/>
        </w:rPr>
      </w:pPr>
      <w:r w:rsidRPr="00880170">
        <w:rPr>
          <w:rFonts w:ascii="Arial" w:hAnsi="Arial" w:cs="Arial"/>
          <w:sz w:val="24"/>
          <w:szCs w:val="24"/>
        </w:rPr>
        <w:lastRenderedPageBreak/>
        <w:t>Otro hecho que reveló la disposición de las FARC-EP a comprometerse con el Acuerdo de Paz fue la presentación del inventario de sus bienes y activos el 15 de agosto del 2017, el cual fue valorado en más de un billón de pesos y para el que se nombró una comisión interministerial para examinar el inventario y supervisar su gestión. Igualmente, la</w:t>
      </w:r>
      <w:r w:rsidR="005A7535">
        <w:rPr>
          <w:rFonts w:ascii="Arial" w:hAnsi="Arial" w:cs="Arial"/>
          <w:sz w:val="24"/>
          <w:szCs w:val="24"/>
        </w:rPr>
        <w:t>s</w:t>
      </w:r>
      <w:r w:rsidRPr="00880170">
        <w:rPr>
          <w:rFonts w:ascii="Arial" w:hAnsi="Arial" w:cs="Arial"/>
          <w:sz w:val="24"/>
          <w:szCs w:val="24"/>
        </w:rPr>
        <w:t xml:space="preserve"> FARC</w:t>
      </w:r>
      <w:r w:rsidR="00114673">
        <w:rPr>
          <w:rFonts w:ascii="Arial" w:hAnsi="Arial" w:cs="Arial"/>
          <w:sz w:val="24"/>
          <w:szCs w:val="24"/>
        </w:rPr>
        <w:t>-EP</w:t>
      </w:r>
      <w:r w:rsidRPr="00880170">
        <w:rPr>
          <w:rFonts w:ascii="Arial" w:hAnsi="Arial" w:cs="Arial"/>
          <w:sz w:val="24"/>
          <w:szCs w:val="24"/>
        </w:rPr>
        <w:t xml:space="preserve"> nombró unos responsables para que velen por la entrega de estos bienes, con el fin de utilizarlos como reparación para las víctimas del conflicto armado.</w:t>
      </w:r>
    </w:p>
    <w:p w14:paraId="319401C2" w14:textId="77777777" w:rsidR="00114673" w:rsidRDefault="00BE4A7C" w:rsidP="00114673">
      <w:pPr>
        <w:jc w:val="both"/>
        <w:rPr>
          <w:rFonts w:ascii="Arial" w:hAnsi="Arial" w:cs="Arial"/>
          <w:sz w:val="24"/>
          <w:szCs w:val="24"/>
        </w:rPr>
      </w:pPr>
      <w:r w:rsidRPr="00880170">
        <w:rPr>
          <w:rFonts w:ascii="Arial" w:hAnsi="Arial" w:cs="Arial"/>
          <w:sz w:val="24"/>
          <w:szCs w:val="24"/>
        </w:rPr>
        <w:t xml:space="preserve">En toda sociedad en conflicto, la reconciliación crea reticencias, rechazos y resistencias, ya que, para algunos, la reconciliación contraviene la justicia porque afirman que quien ha herido gravemente a la sociedad debe pagar sus deudas. La </w:t>
      </w:r>
      <w:r w:rsidRPr="00114673">
        <w:rPr>
          <w:rFonts w:ascii="Arial" w:hAnsi="Arial" w:cs="Arial"/>
          <w:b/>
          <w:sz w:val="24"/>
          <w:szCs w:val="24"/>
        </w:rPr>
        <w:t>reconciliación</w:t>
      </w:r>
      <w:r w:rsidRPr="00880170">
        <w:rPr>
          <w:rFonts w:ascii="Arial" w:hAnsi="Arial" w:cs="Arial"/>
          <w:sz w:val="24"/>
          <w:szCs w:val="24"/>
        </w:rPr>
        <w:t>, aseveran ellos, desconoce o rebaja tales deudas, pues se constituye en una nueva y grave ofensa a las víctimas, porque deja abierto el espacio para que los delitos se repitan. Dicen también que esta es fútil, porque los grupos enfrentados no tienen por qué reconciliarse, ya que está en la esfera de lo privado, porque el perdón corresponde a la vida privada y la justicia al ámbito de lo público (Uriarte, 2013, p. 18).</w:t>
      </w:r>
    </w:p>
    <w:p w14:paraId="6AA33F73" w14:textId="77777777" w:rsidR="00114673" w:rsidRDefault="00BE4A7C" w:rsidP="00114673">
      <w:pPr>
        <w:jc w:val="both"/>
        <w:rPr>
          <w:rFonts w:ascii="Arial" w:hAnsi="Arial" w:cs="Arial"/>
          <w:sz w:val="24"/>
          <w:szCs w:val="24"/>
        </w:rPr>
      </w:pPr>
      <w:r w:rsidRPr="00880170">
        <w:rPr>
          <w:rFonts w:ascii="Arial" w:hAnsi="Arial" w:cs="Arial"/>
          <w:sz w:val="24"/>
          <w:szCs w:val="24"/>
        </w:rPr>
        <w:t>La reconciliación es el camino que transforma los conflictos en una paz sostenible y sustentable, cuyo objetivo es restaurar la desgarrada humanidad de las víctimas, desactivando la espiral de violencia, al propiciar un nuevo comienzo. Esta debe llevar a la autocrítica de los agresores, a</w:t>
      </w:r>
      <w:r w:rsidR="004D2467" w:rsidRPr="00880170">
        <w:rPr>
          <w:rFonts w:ascii="Arial" w:hAnsi="Arial" w:cs="Arial"/>
          <w:sz w:val="24"/>
          <w:szCs w:val="24"/>
        </w:rPr>
        <w:t xml:space="preserve"> </w:t>
      </w:r>
      <w:r w:rsidRPr="00880170">
        <w:rPr>
          <w:rFonts w:ascii="Arial" w:hAnsi="Arial" w:cs="Arial"/>
          <w:sz w:val="24"/>
          <w:szCs w:val="24"/>
        </w:rPr>
        <w:t>su acercamiento a las víctimas, a la reinserción social que reconstruya el destrozado tejido de las relaciones personales, grupales e institucionales.</w:t>
      </w:r>
    </w:p>
    <w:p w14:paraId="5CA4AD3F" w14:textId="7804C81C" w:rsidR="00114673" w:rsidRDefault="00337D29" w:rsidP="00114673">
      <w:pPr>
        <w:jc w:val="both"/>
        <w:rPr>
          <w:rFonts w:ascii="Arial" w:hAnsi="Arial" w:cs="Arial"/>
          <w:sz w:val="24"/>
          <w:szCs w:val="24"/>
        </w:rPr>
      </w:pPr>
      <w:r w:rsidRPr="00114673">
        <w:rPr>
          <w:rFonts w:ascii="Arial" w:hAnsi="Arial" w:cs="Arial"/>
          <w:sz w:val="24"/>
          <w:szCs w:val="24"/>
        </w:rPr>
        <w:t>Las víctimas son un universo</w:t>
      </w:r>
      <w:r w:rsidR="009C6E15" w:rsidRPr="00114673">
        <w:rPr>
          <w:rFonts w:ascii="Arial" w:hAnsi="Arial" w:cs="Arial"/>
          <w:sz w:val="24"/>
          <w:szCs w:val="24"/>
        </w:rPr>
        <w:t xml:space="preserve"> causado por el Estado, los paramilitares, l</w:t>
      </w:r>
      <w:r w:rsidR="00BD1B38">
        <w:rPr>
          <w:rFonts w:ascii="Arial" w:hAnsi="Arial" w:cs="Arial"/>
          <w:sz w:val="24"/>
          <w:szCs w:val="24"/>
        </w:rPr>
        <w:t xml:space="preserve">os grupos de guerrillas armadas </w:t>
      </w:r>
      <w:r w:rsidR="009C6E15" w:rsidRPr="00114673">
        <w:rPr>
          <w:rFonts w:ascii="Arial" w:hAnsi="Arial" w:cs="Arial"/>
          <w:sz w:val="24"/>
          <w:szCs w:val="24"/>
        </w:rPr>
        <w:t>y otros actores. Se ha llegado a la selección de 60 personas que representen las formas de victimización del</w:t>
      </w:r>
      <w:r w:rsidRPr="00114673">
        <w:rPr>
          <w:rFonts w:ascii="Arial" w:hAnsi="Arial" w:cs="Arial"/>
          <w:sz w:val="24"/>
          <w:szCs w:val="24"/>
        </w:rPr>
        <w:t xml:space="preserve"> conflicto armado colombiano.</w:t>
      </w:r>
      <w:r w:rsidR="009C6E15" w:rsidRPr="00114673">
        <w:rPr>
          <w:rFonts w:ascii="Arial" w:hAnsi="Arial" w:cs="Arial"/>
          <w:sz w:val="24"/>
          <w:szCs w:val="24"/>
        </w:rPr>
        <w:t xml:space="preserve"> Por otro lado, se ha propuesto como mecanismo de refrendación de los acuerdos una Asamblea Nacional</w:t>
      </w:r>
      <w:r w:rsidRPr="00114673">
        <w:rPr>
          <w:rFonts w:ascii="Arial" w:hAnsi="Arial" w:cs="Arial"/>
          <w:sz w:val="24"/>
          <w:szCs w:val="24"/>
        </w:rPr>
        <w:t xml:space="preserve"> Constituyente o un referendo,</w:t>
      </w:r>
      <w:r w:rsidR="009C6E15" w:rsidRPr="00114673">
        <w:rPr>
          <w:rFonts w:ascii="Arial" w:hAnsi="Arial" w:cs="Arial"/>
          <w:sz w:val="24"/>
          <w:szCs w:val="24"/>
        </w:rPr>
        <w:t xml:space="preserve"> y se ha creado la Comisión Histórica del Conflicto y sus víctimas, que tenga como objetivo el esclarecimiento de la verdad.</w:t>
      </w:r>
    </w:p>
    <w:p w14:paraId="58C3E1B1" w14:textId="43E65A89" w:rsidR="0028671D" w:rsidRDefault="009C6E15" w:rsidP="00114673">
      <w:pPr>
        <w:jc w:val="both"/>
        <w:rPr>
          <w:rFonts w:ascii="Arial" w:hAnsi="Arial" w:cs="Arial"/>
          <w:sz w:val="24"/>
          <w:szCs w:val="24"/>
        </w:rPr>
      </w:pPr>
      <w:r w:rsidRPr="00880170">
        <w:rPr>
          <w:rFonts w:ascii="Arial" w:hAnsi="Arial" w:cs="Arial"/>
          <w:sz w:val="24"/>
          <w:szCs w:val="24"/>
        </w:rPr>
        <w:t>El tema</w:t>
      </w:r>
      <w:r w:rsidR="00337D29" w:rsidRPr="00880170">
        <w:rPr>
          <w:rFonts w:ascii="Arial" w:hAnsi="Arial" w:cs="Arial"/>
          <w:sz w:val="24"/>
          <w:szCs w:val="24"/>
        </w:rPr>
        <w:t xml:space="preserve"> de la paz y la reconciliación</w:t>
      </w:r>
      <w:r w:rsidRPr="00880170">
        <w:rPr>
          <w:rFonts w:ascii="Arial" w:hAnsi="Arial" w:cs="Arial"/>
          <w:sz w:val="24"/>
          <w:szCs w:val="24"/>
        </w:rPr>
        <w:t xml:space="preserve"> sirve para la reelección de Juan Manuel Santos (2014-2018), quien es reelegido con el apoyo del liberalismo, el Partido Verde, el Partido Comunista, El Polo Democrático, los conservadores santistas y otros actores sociales, como campesinos, estudiantes,</w:t>
      </w:r>
      <w:r w:rsidR="007F29BF" w:rsidRPr="00880170">
        <w:rPr>
          <w:rFonts w:ascii="Arial" w:hAnsi="Arial" w:cs="Arial"/>
          <w:sz w:val="24"/>
          <w:szCs w:val="24"/>
        </w:rPr>
        <w:t xml:space="preserve"> </w:t>
      </w:r>
      <w:r w:rsidRPr="00880170">
        <w:rPr>
          <w:rFonts w:ascii="Arial" w:hAnsi="Arial" w:cs="Arial"/>
          <w:sz w:val="24"/>
          <w:szCs w:val="24"/>
        </w:rPr>
        <w:t xml:space="preserve">indígenas, empresarios y eclesiásticos. Estos actores secundarán su política de paz, bajo </w:t>
      </w:r>
      <w:r w:rsidR="00A6704A">
        <w:rPr>
          <w:rFonts w:ascii="Arial" w:hAnsi="Arial" w:cs="Arial"/>
          <w:sz w:val="24"/>
          <w:szCs w:val="24"/>
        </w:rPr>
        <w:t xml:space="preserve">el entendido </w:t>
      </w:r>
      <w:r w:rsidRPr="00880170">
        <w:rPr>
          <w:rFonts w:ascii="Arial" w:hAnsi="Arial" w:cs="Arial"/>
          <w:sz w:val="24"/>
          <w:szCs w:val="24"/>
        </w:rPr>
        <w:t>de que la salida al conflicto armado son los pactos bilaterales.</w:t>
      </w:r>
    </w:p>
    <w:p w14:paraId="41854D9F" w14:textId="2A820273" w:rsidR="00527153" w:rsidRPr="00702E1D" w:rsidRDefault="00702E1D" w:rsidP="00702E1D">
      <w:pPr>
        <w:autoSpaceDE w:val="0"/>
        <w:autoSpaceDN w:val="0"/>
        <w:adjustRightInd w:val="0"/>
        <w:rPr>
          <w:rFonts w:ascii="Arial" w:hAnsi="Arial" w:cs="Arial"/>
          <w:b/>
          <w:sz w:val="24"/>
          <w:szCs w:val="24"/>
        </w:rPr>
      </w:pPr>
      <w:r>
        <w:rPr>
          <w:rFonts w:ascii="Arial" w:hAnsi="Arial" w:cs="Arial"/>
          <w:b/>
          <w:sz w:val="24"/>
          <w:szCs w:val="24"/>
        </w:rPr>
        <w:lastRenderedPageBreak/>
        <w:t xml:space="preserve">2.2 </w:t>
      </w:r>
      <w:r w:rsidR="00083FD3" w:rsidRPr="00702E1D">
        <w:rPr>
          <w:rFonts w:ascii="Arial" w:hAnsi="Arial" w:cs="Arial"/>
          <w:b/>
          <w:sz w:val="24"/>
          <w:szCs w:val="24"/>
        </w:rPr>
        <w:t>POLÍTICAS DE TRANSICIÓN, LA JUSTICIA TRANSICIONAL</w:t>
      </w:r>
    </w:p>
    <w:p w14:paraId="4B164A77" w14:textId="77777777" w:rsidR="003A083B" w:rsidRDefault="002D5B3A" w:rsidP="003A083B">
      <w:pPr>
        <w:autoSpaceDE w:val="0"/>
        <w:autoSpaceDN w:val="0"/>
        <w:adjustRightInd w:val="0"/>
        <w:jc w:val="both"/>
        <w:rPr>
          <w:rFonts w:ascii="Arial" w:hAnsi="Arial" w:cs="Arial"/>
          <w:sz w:val="24"/>
          <w:szCs w:val="24"/>
        </w:rPr>
      </w:pPr>
      <w:r w:rsidRPr="003A083B">
        <w:rPr>
          <w:rFonts w:ascii="Arial" w:hAnsi="Arial" w:cs="Arial"/>
          <w:sz w:val="24"/>
          <w:szCs w:val="24"/>
        </w:rPr>
        <w:t xml:space="preserve">Las discusiones no pueden ser extensas y eternas, </w:t>
      </w:r>
      <w:r w:rsidR="003A083B" w:rsidRPr="003A083B">
        <w:rPr>
          <w:rFonts w:ascii="Arial" w:hAnsi="Arial" w:cs="Arial"/>
          <w:sz w:val="24"/>
          <w:szCs w:val="24"/>
        </w:rPr>
        <w:t xml:space="preserve">las muertes de civiles y masacres reflejan el grado de violencia hacia donde </w:t>
      </w:r>
      <w:r w:rsidR="003A083B">
        <w:rPr>
          <w:rFonts w:ascii="Arial" w:hAnsi="Arial" w:cs="Arial"/>
          <w:sz w:val="24"/>
          <w:szCs w:val="24"/>
        </w:rPr>
        <w:t xml:space="preserve">puede haber </w:t>
      </w:r>
      <w:r w:rsidR="003A083B" w:rsidRPr="003A083B">
        <w:rPr>
          <w:rFonts w:ascii="Arial" w:hAnsi="Arial" w:cs="Arial"/>
          <w:sz w:val="24"/>
          <w:szCs w:val="24"/>
        </w:rPr>
        <w:t xml:space="preserve">escalado </w:t>
      </w:r>
      <w:r w:rsidR="003A083B">
        <w:rPr>
          <w:rFonts w:ascii="Arial" w:hAnsi="Arial" w:cs="Arial"/>
          <w:sz w:val="24"/>
          <w:szCs w:val="24"/>
        </w:rPr>
        <w:t>un</w:t>
      </w:r>
      <w:r w:rsidR="003A083B" w:rsidRPr="003A083B">
        <w:rPr>
          <w:rFonts w:ascii="Arial" w:hAnsi="Arial" w:cs="Arial"/>
          <w:sz w:val="24"/>
          <w:szCs w:val="24"/>
        </w:rPr>
        <w:t xml:space="preserve"> conflicto</w:t>
      </w:r>
      <w:r w:rsidR="003A083B">
        <w:rPr>
          <w:rFonts w:ascii="Arial" w:hAnsi="Arial" w:cs="Arial"/>
          <w:sz w:val="24"/>
          <w:szCs w:val="24"/>
        </w:rPr>
        <w:t>, aunque también el nivel de conciencia de la problemática</w:t>
      </w:r>
      <w:r w:rsidR="003A083B" w:rsidRPr="003A083B">
        <w:rPr>
          <w:rFonts w:ascii="Arial" w:hAnsi="Arial" w:cs="Arial"/>
          <w:sz w:val="24"/>
          <w:szCs w:val="24"/>
        </w:rPr>
        <w:t>. Los escenarios de paz deben aprovecharse</w:t>
      </w:r>
      <w:r w:rsidR="003A083B">
        <w:rPr>
          <w:rFonts w:ascii="Arial" w:hAnsi="Arial" w:cs="Arial"/>
          <w:sz w:val="24"/>
          <w:szCs w:val="24"/>
        </w:rPr>
        <w:t>,</w:t>
      </w:r>
      <w:r w:rsidR="003A083B" w:rsidRPr="003A083B">
        <w:rPr>
          <w:rFonts w:ascii="Arial" w:hAnsi="Arial" w:cs="Arial"/>
          <w:sz w:val="24"/>
          <w:szCs w:val="24"/>
        </w:rPr>
        <w:t xml:space="preserve"> teniendo en cuenta que estos procesos tampoco son perpetuos, y que sufren siempre fallas en su aplicación, que se pueden visualizar en los </w:t>
      </w:r>
      <w:r w:rsidR="003A083B">
        <w:rPr>
          <w:rFonts w:ascii="Arial" w:hAnsi="Arial" w:cs="Arial"/>
          <w:sz w:val="24"/>
          <w:szCs w:val="24"/>
        </w:rPr>
        <w:t xml:space="preserve">anteriores </w:t>
      </w:r>
      <w:r w:rsidR="003A083B" w:rsidRPr="003A083B">
        <w:rPr>
          <w:rFonts w:ascii="Arial" w:hAnsi="Arial" w:cs="Arial"/>
          <w:sz w:val="24"/>
          <w:szCs w:val="24"/>
        </w:rPr>
        <w:t xml:space="preserve">procesos de paz surtidos en Colombia. </w:t>
      </w:r>
    </w:p>
    <w:p w14:paraId="2F00C10B" w14:textId="70676EE5" w:rsidR="003A083B" w:rsidRPr="003A083B" w:rsidRDefault="003A083B" w:rsidP="003A083B">
      <w:pPr>
        <w:autoSpaceDE w:val="0"/>
        <w:autoSpaceDN w:val="0"/>
        <w:adjustRightInd w:val="0"/>
        <w:jc w:val="both"/>
        <w:rPr>
          <w:rFonts w:ascii="Arial" w:hAnsi="Arial" w:cs="Arial"/>
          <w:sz w:val="24"/>
          <w:szCs w:val="24"/>
        </w:rPr>
      </w:pPr>
      <w:r w:rsidRPr="003A083B">
        <w:rPr>
          <w:rFonts w:ascii="Arial" w:hAnsi="Arial" w:cs="Arial"/>
          <w:sz w:val="24"/>
          <w:szCs w:val="24"/>
        </w:rPr>
        <w:t xml:space="preserve">Los régimenes políticos surtidos entre uno y otro gobierno son traumatismos que sufren los procesos de paz, que están delimitados por el proceso de disolución por el gobierno o régimen anterior y por el establecimiento de alguna forma de democracia: el retorno de algún tipo de régimen autoritario, o el surgimiento de una alternativa revolucionaria. </w:t>
      </w:r>
    </w:p>
    <w:p w14:paraId="1003BC27" w14:textId="37D5852E" w:rsidR="003A083B" w:rsidRPr="003A083B" w:rsidRDefault="003A083B" w:rsidP="003A083B">
      <w:pPr>
        <w:autoSpaceDE w:val="0"/>
        <w:autoSpaceDN w:val="0"/>
        <w:adjustRightInd w:val="0"/>
        <w:jc w:val="both"/>
        <w:rPr>
          <w:rFonts w:ascii="Arial" w:hAnsi="Arial" w:cs="Arial"/>
          <w:sz w:val="24"/>
          <w:szCs w:val="24"/>
        </w:rPr>
      </w:pPr>
      <w:r w:rsidRPr="003A083B">
        <w:rPr>
          <w:rFonts w:ascii="Arial" w:hAnsi="Arial" w:cs="Arial"/>
          <w:sz w:val="24"/>
          <w:szCs w:val="24"/>
        </w:rPr>
        <w:t xml:space="preserve">Las discusiones internas, tanto sociales como políticas requieren que haya un proceso de justicia que se refiera y responda exclusivamente al proceso de conflicto surgido en el territorio, ya que en algunos casos la justicia reinante responde a algunos intereses enquistados dentro del mismo aparato judicial o proceso de restablecimiento de derechos. </w:t>
      </w:r>
    </w:p>
    <w:p w14:paraId="10E7E630" w14:textId="261AEC7B" w:rsidR="002D5B3A" w:rsidRDefault="003A083B" w:rsidP="000D460B">
      <w:pPr>
        <w:autoSpaceDE w:val="0"/>
        <w:autoSpaceDN w:val="0"/>
        <w:adjustRightInd w:val="0"/>
        <w:jc w:val="both"/>
        <w:rPr>
          <w:rFonts w:ascii="Arial" w:hAnsi="Arial" w:cs="Arial"/>
          <w:b/>
          <w:sz w:val="24"/>
          <w:szCs w:val="24"/>
        </w:rPr>
      </w:pPr>
      <w:r w:rsidRPr="003A083B">
        <w:rPr>
          <w:rFonts w:ascii="Arial" w:hAnsi="Arial" w:cs="Arial"/>
          <w:sz w:val="24"/>
          <w:szCs w:val="24"/>
        </w:rPr>
        <w:t>La construcción teórica de la reconciliación está en proceso. Todavía suele utilizarse, incluso de manera indiscriminada, una enorme cantidad de conceptos que, por lo general, se comprenden con un sesgo proveniente del lugar social que se ocupaba en el período de violaciones de los derechos humanos, según se fuese víctima o victimario y según se apoyase políticamente uno u otro de los bandos en disputa. Los conceptos que se usan indiscriminadamente son muchos: justicia, impunidad, castigo, verdad, perdón, olvido, reparación, rehabilitación, reconstrucción, reinserción, restauración, víctima, victimario, etcétera</w:t>
      </w:r>
      <w:r>
        <w:rPr>
          <w:rFonts w:ascii="Arial" w:hAnsi="Arial" w:cs="Arial"/>
          <w:b/>
          <w:sz w:val="24"/>
          <w:szCs w:val="24"/>
        </w:rPr>
        <w:t xml:space="preserve"> </w:t>
      </w:r>
    </w:p>
    <w:p w14:paraId="7CC3EE6A" w14:textId="60766DB5" w:rsidR="002D5B3A" w:rsidRPr="000D460B" w:rsidRDefault="000D460B" w:rsidP="000D460B">
      <w:pPr>
        <w:autoSpaceDE w:val="0"/>
        <w:autoSpaceDN w:val="0"/>
        <w:adjustRightInd w:val="0"/>
        <w:jc w:val="both"/>
        <w:rPr>
          <w:rFonts w:ascii="Arial" w:hAnsi="Arial" w:cs="Arial"/>
          <w:b/>
          <w:sz w:val="24"/>
          <w:szCs w:val="24"/>
        </w:rPr>
      </w:pPr>
      <w:r w:rsidRPr="000D460B">
        <w:rPr>
          <w:rFonts w:ascii="Arial" w:hAnsi="Arial" w:cs="Arial"/>
          <w:sz w:val="24"/>
          <w:szCs w:val="24"/>
        </w:rPr>
        <w:t xml:space="preserve">En otras palabras, se trata de iniciar un proceso que conduzca a ordenar las variables y a descubrir la lógica interna de los procesos de reconciliación, encontrando, mediante el estudio comparado, diferencias y regularidades en algunos procesos políticamente relevantes y rescatar su utilidad posterior. Esta tarea, no obstante, debe tener en cuenta que algunas de las categorías que intervienen no son originalmente políticas; el perdón, por ejemplo, que se mueve esencialmente en el campo de lo moral, resultará una de las categorías fundamentales y es necesario esforzarse por encontrar sus expresiones concretas, </w:t>
      </w:r>
      <w:r w:rsidRPr="000D460B">
        <w:rPr>
          <w:rFonts w:ascii="Arial" w:hAnsi="Arial" w:cs="Arial"/>
          <w:sz w:val="24"/>
          <w:szCs w:val="24"/>
        </w:rPr>
        <w:lastRenderedPageBreak/>
        <w:t>que son muchas en cuanto a reconciliación se refiere, en el campo de lo político, lo jurídico o lo institucional.</w:t>
      </w:r>
    </w:p>
    <w:p w14:paraId="6BE399B1" w14:textId="5822B622" w:rsidR="002D5B3A" w:rsidRDefault="000D460B" w:rsidP="000D460B">
      <w:pPr>
        <w:autoSpaceDE w:val="0"/>
        <w:autoSpaceDN w:val="0"/>
        <w:adjustRightInd w:val="0"/>
        <w:jc w:val="both"/>
        <w:rPr>
          <w:rFonts w:ascii="Arial" w:hAnsi="Arial" w:cs="Arial"/>
          <w:sz w:val="24"/>
          <w:szCs w:val="24"/>
        </w:rPr>
      </w:pPr>
      <w:r w:rsidRPr="000D460B">
        <w:rPr>
          <w:rFonts w:ascii="Arial" w:hAnsi="Arial" w:cs="Arial"/>
          <w:sz w:val="24"/>
          <w:szCs w:val="24"/>
        </w:rPr>
        <w:t>El sistema temporal de justicia para la transición parte, pues, de la base de aceptar una dosis de impunidad en los términos del sistema tradicional de justicia. Esta impunidad, entendida en los términos del sistema transaccional tradicional punitivo de justicia, significa que, para algunos de los crímenes cometidos en el período violento, no se aplicará la misma pena contemplada en los códigos y, además, que los criminales podrán ser sujetos de otro tipo de favorabilidades jurídicas.</w:t>
      </w:r>
    </w:p>
    <w:p w14:paraId="46B22206" w14:textId="77777777" w:rsidR="00B30938" w:rsidRDefault="00B30938" w:rsidP="000D460B">
      <w:pPr>
        <w:autoSpaceDE w:val="0"/>
        <w:autoSpaceDN w:val="0"/>
        <w:adjustRightInd w:val="0"/>
        <w:jc w:val="both"/>
        <w:rPr>
          <w:rFonts w:ascii="Arial" w:hAnsi="Arial" w:cs="Arial"/>
          <w:sz w:val="24"/>
          <w:szCs w:val="24"/>
        </w:rPr>
      </w:pPr>
    </w:p>
    <w:p w14:paraId="31FFA2A1" w14:textId="68EEABE4" w:rsidR="00527153" w:rsidRDefault="00D21632" w:rsidP="0060734B">
      <w:pPr>
        <w:pStyle w:val="Ttulo3"/>
        <w:shd w:val="clear" w:color="auto" w:fill="FFFFFF"/>
        <w:spacing w:before="0" w:after="200"/>
        <w:textAlignment w:val="baseline"/>
        <w:rPr>
          <w:rFonts w:ascii="Arial" w:hAnsi="Arial" w:cs="Arial"/>
          <w:b/>
          <w:color w:val="auto"/>
        </w:rPr>
      </w:pPr>
      <w:r>
        <w:rPr>
          <w:rFonts w:ascii="Arial" w:hAnsi="Arial" w:cs="Arial"/>
          <w:b/>
          <w:color w:val="auto"/>
        </w:rPr>
        <w:t>2.3 ¿</w:t>
      </w:r>
      <w:r w:rsidR="0022215F">
        <w:rPr>
          <w:rFonts w:ascii="Arial" w:hAnsi="Arial" w:cs="Arial"/>
          <w:b/>
          <w:color w:val="auto"/>
        </w:rPr>
        <w:t xml:space="preserve">DE DÓNDE PROCEDE LA EXPRESIÓN </w:t>
      </w:r>
      <w:r w:rsidR="0022215F" w:rsidRPr="0022215F">
        <w:rPr>
          <w:rFonts w:ascii="Arial" w:hAnsi="Arial" w:cs="Arial"/>
          <w:b/>
          <w:i/>
          <w:color w:val="auto"/>
        </w:rPr>
        <w:t>JUSTICIA TRANSICIONAL</w:t>
      </w:r>
      <w:r w:rsidR="0022215F" w:rsidRPr="00083FD3">
        <w:rPr>
          <w:rFonts w:ascii="Arial" w:hAnsi="Arial" w:cs="Arial"/>
          <w:b/>
          <w:color w:val="auto"/>
        </w:rPr>
        <w:t>?</w:t>
      </w:r>
    </w:p>
    <w:p w14:paraId="370EDA79" w14:textId="6CBBCF46" w:rsidR="00527153" w:rsidRPr="00083FD3" w:rsidRDefault="00527153" w:rsidP="005E2422">
      <w:pPr>
        <w:pStyle w:val="NormalWeb"/>
        <w:shd w:val="clear" w:color="auto" w:fill="FFFFFF"/>
        <w:spacing w:before="0" w:beforeAutospacing="0" w:after="200" w:afterAutospacing="0" w:line="276" w:lineRule="auto"/>
        <w:jc w:val="both"/>
        <w:textAlignment w:val="baseline"/>
        <w:rPr>
          <w:rFonts w:ascii="Arial" w:hAnsi="Arial" w:cs="Arial"/>
        </w:rPr>
      </w:pPr>
      <w:r w:rsidRPr="00083FD3">
        <w:rPr>
          <w:rFonts w:ascii="Arial" w:hAnsi="Arial" w:cs="Arial"/>
        </w:rPr>
        <w:t xml:space="preserve">La acuñaron en la década de 1990 varios académicos estadounidenses para aludir a las diferentes maneras que tenían los países de solventar los problemas que se les presentaban cuando un Gobierno llegaba al poder después de que sus antecesores cometieran violaciones </w:t>
      </w:r>
      <w:r w:rsidR="0022215F" w:rsidRPr="00083FD3">
        <w:rPr>
          <w:rFonts w:ascii="Arial" w:hAnsi="Arial" w:cs="Arial"/>
        </w:rPr>
        <w:t xml:space="preserve">masivas </w:t>
      </w:r>
      <w:r w:rsidRPr="00083FD3">
        <w:rPr>
          <w:rFonts w:ascii="Arial" w:hAnsi="Arial" w:cs="Arial"/>
        </w:rPr>
        <w:t>de derechos</w:t>
      </w:r>
      <w:r w:rsidR="0022215F">
        <w:rPr>
          <w:rFonts w:ascii="Arial" w:hAnsi="Arial" w:cs="Arial"/>
        </w:rPr>
        <w:t xml:space="preserve"> humanos</w:t>
      </w:r>
      <w:r w:rsidRPr="00083FD3">
        <w:rPr>
          <w:rFonts w:ascii="Arial" w:hAnsi="Arial" w:cs="Arial"/>
        </w:rPr>
        <w:t>.</w:t>
      </w:r>
    </w:p>
    <w:p w14:paraId="4FE02195" w14:textId="10DCF7E7" w:rsidR="00527153" w:rsidRPr="00083FD3" w:rsidRDefault="00527153" w:rsidP="005E2422">
      <w:pPr>
        <w:pStyle w:val="NormalWeb"/>
        <w:shd w:val="clear" w:color="auto" w:fill="FFFFFF"/>
        <w:spacing w:before="0" w:beforeAutospacing="0" w:after="200" w:afterAutospacing="0" w:line="276" w:lineRule="auto"/>
        <w:jc w:val="both"/>
        <w:textAlignment w:val="baseline"/>
        <w:rPr>
          <w:rFonts w:ascii="Arial" w:hAnsi="Arial" w:cs="Arial"/>
        </w:rPr>
      </w:pPr>
      <w:r w:rsidRPr="00083FD3">
        <w:rPr>
          <w:rFonts w:ascii="Arial" w:hAnsi="Arial" w:cs="Arial"/>
        </w:rPr>
        <w:t>Sólo</w:t>
      </w:r>
      <w:r w:rsidR="0022215F">
        <w:rPr>
          <w:rFonts w:ascii="Arial" w:hAnsi="Arial" w:cs="Arial"/>
        </w:rPr>
        <w:t xml:space="preserve"> era una expresión descriptiva, pues n</w:t>
      </w:r>
      <w:r w:rsidRPr="00083FD3">
        <w:rPr>
          <w:rFonts w:ascii="Arial" w:hAnsi="Arial" w:cs="Arial"/>
        </w:rPr>
        <w:t>o daba a entender que hubiera un enfoque normalizado y ni siquiera principios comunes, como se desprende de la enorme variedad de métodos que los diferentes países decidían aplicar o no al afrontar esos abusos.</w:t>
      </w:r>
    </w:p>
    <w:p w14:paraId="647531DC" w14:textId="11F47F3D" w:rsidR="00527153" w:rsidRPr="00083FD3" w:rsidRDefault="00527153" w:rsidP="005E2422">
      <w:pPr>
        <w:pStyle w:val="NormalWeb"/>
        <w:shd w:val="clear" w:color="auto" w:fill="FFFFFF"/>
        <w:spacing w:before="0" w:beforeAutospacing="0" w:after="200" w:afterAutospacing="0" w:line="276" w:lineRule="auto"/>
        <w:jc w:val="both"/>
        <w:textAlignment w:val="baseline"/>
        <w:rPr>
          <w:rFonts w:ascii="Arial" w:hAnsi="Arial" w:cs="Arial"/>
        </w:rPr>
      </w:pPr>
      <w:r w:rsidRPr="00083FD3">
        <w:rPr>
          <w:rFonts w:ascii="Arial" w:hAnsi="Arial" w:cs="Arial"/>
        </w:rPr>
        <w:t xml:space="preserve">La expresión, </w:t>
      </w:r>
      <w:r w:rsidR="0022215F">
        <w:rPr>
          <w:rFonts w:ascii="Arial" w:hAnsi="Arial" w:cs="Arial"/>
        </w:rPr>
        <w:t xml:space="preserve">especialmente </w:t>
      </w:r>
      <w:r w:rsidRPr="00083FD3">
        <w:rPr>
          <w:rFonts w:ascii="Arial" w:hAnsi="Arial" w:cs="Arial"/>
        </w:rPr>
        <w:t>en EE</w:t>
      </w:r>
      <w:r w:rsidR="0022215F">
        <w:rPr>
          <w:rFonts w:ascii="Arial" w:hAnsi="Arial" w:cs="Arial"/>
        </w:rPr>
        <w:t>.</w:t>
      </w:r>
      <w:r w:rsidRPr="00083FD3">
        <w:rPr>
          <w:rFonts w:ascii="Arial" w:hAnsi="Arial" w:cs="Arial"/>
        </w:rPr>
        <w:t xml:space="preserve">UU, acabó calando, debido al gran interés que </w:t>
      </w:r>
      <w:r w:rsidR="0022215F">
        <w:rPr>
          <w:rFonts w:ascii="Arial" w:hAnsi="Arial" w:cs="Arial"/>
        </w:rPr>
        <w:t>existía en torno a</w:t>
      </w:r>
      <w:r w:rsidRPr="00083FD3">
        <w:rPr>
          <w:rFonts w:ascii="Arial" w:hAnsi="Arial" w:cs="Arial"/>
        </w:rPr>
        <w:t xml:space="preserve"> cómo lidiarían los antiguos países del bloque soviético con el legado del totalitarismo.</w:t>
      </w:r>
    </w:p>
    <w:p w14:paraId="7F06B1DD" w14:textId="772C14F4" w:rsidR="00527153" w:rsidRDefault="0022215F" w:rsidP="00007BA2">
      <w:pPr>
        <w:autoSpaceDE w:val="0"/>
        <w:autoSpaceDN w:val="0"/>
        <w:adjustRightInd w:val="0"/>
        <w:jc w:val="both"/>
        <w:rPr>
          <w:rFonts w:ascii="Arial" w:hAnsi="Arial" w:cs="Arial"/>
          <w:sz w:val="24"/>
          <w:szCs w:val="24"/>
          <w:shd w:val="clear" w:color="auto" w:fill="FFFFFF"/>
        </w:rPr>
      </w:pPr>
      <w:r>
        <w:rPr>
          <w:rFonts w:ascii="Arial" w:hAnsi="Arial" w:cs="Arial"/>
          <w:sz w:val="24"/>
          <w:szCs w:val="24"/>
          <w:shd w:val="clear" w:color="auto" w:fill="FFFFFF"/>
        </w:rPr>
        <w:t>Por tanto, l</w:t>
      </w:r>
      <w:r w:rsidR="00527153" w:rsidRPr="00083FD3">
        <w:rPr>
          <w:rFonts w:ascii="Arial" w:hAnsi="Arial" w:cs="Arial"/>
          <w:sz w:val="24"/>
          <w:szCs w:val="24"/>
          <w:shd w:val="clear" w:color="auto" w:fill="FFFFFF"/>
        </w:rPr>
        <w:t>a justicia transicional emana de la rendición de cuentas y de la reparación para las víctimas. Reconoce su dignidad como ciudadanos y como seres humanos. Hacer caso omiso de los abusos masivos es una salida fácil, pero destruye los valores en los que cualquier sociedad digna debe asentarse. La justicia transicional plantea las preguntas jurídicas y políticas más difíciles que se puedan imaginar. Al priorizar la atención a las </w:t>
      </w:r>
      <w:hyperlink r:id="rId47" w:tgtFrame="blank" w:history="1">
        <w:r w:rsidR="00527153" w:rsidRPr="00083FD3">
          <w:rPr>
            <w:rStyle w:val="Hipervnculo"/>
            <w:rFonts w:ascii="Arial" w:hAnsi="Arial" w:cs="Arial"/>
            <w:color w:val="auto"/>
            <w:sz w:val="24"/>
            <w:szCs w:val="24"/>
            <w:u w:val="none"/>
            <w:shd w:val="clear" w:color="auto" w:fill="FFFFFF"/>
          </w:rPr>
          <w:t>víctimas</w:t>
        </w:r>
      </w:hyperlink>
      <w:r w:rsidR="00527153" w:rsidRPr="00083FD3">
        <w:rPr>
          <w:rFonts w:ascii="Arial" w:hAnsi="Arial" w:cs="Arial"/>
          <w:sz w:val="24"/>
          <w:szCs w:val="24"/>
          <w:shd w:val="clear" w:color="auto" w:fill="FFFFFF"/>
        </w:rPr>
        <w:t> y su </w:t>
      </w:r>
      <w:hyperlink r:id="rId48" w:tgtFrame="blank" w:history="1">
        <w:r w:rsidR="00527153" w:rsidRPr="00083FD3">
          <w:rPr>
            <w:rStyle w:val="Hipervnculo"/>
            <w:rFonts w:ascii="Arial" w:hAnsi="Arial" w:cs="Arial"/>
            <w:color w:val="auto"/>
            <w:sz w:val="24"/>
            <w:szCs w:val="24"/>
            <w:u w:val="none"/>
            <w:shd w:val="clear" w:color="auto" w:fill="FFFFFF"/>
          </w:rPr>
          <w:t>dignidad</w:t>
        </w:r>
      </w:hyperlink>
      <w:r w:rsidR="00527153" w:rsidRPr="00083FD3">
        <w:rPr>
          <w:rFonts w:ascii="Arial" w:hAnsi="Arial" w:cs="Arial"/>
          <w:sz w:val="24"/>
          <w:szCs w:val="24"/>
          <w:shd w:val="clear" w:color="auto" w:fill="FFFFFF"/>
        </w:rPr>
        <w:t>, señala el camino que debe seguir un compromiso renovado con la seguridad de los ciudadanos corrientes en su propio país, para protegerlos verdaderamente de los abusos de las autoridades y de otras violaciones de derechos.</w:t>
      </w:r>
    </w:p>
    <w:p w14:paraId="712CD703" w14:textId="60419063" w:rsidR="007E16FC" w:rsidRDefault="007E16FC" w:rsidP="00007BA2">
      <w:pPr>
        <w:autoSpaceDE w:val="0"/>
        <w:autoSpaceDN w:val="0"/>
        <w:adjustRightInd w:val="0"/>
        <w:jc w:val="both"/>
        <w:rPr>
          <w:rFonts w:ascii="Arial" w:hAnsi="Arial" w:cs="Arial"/>
          <w:sz w:val="24"/>
          <w:szCs w:val="24"/>
          <w:shd w:val="clear" w:color="auto" w:fill="FFFFFF"/>
        </w:rPr>
      </w:pPr>
    </w:p>
    <w:p w14:paraId="4E4D215F" w14:textId="77777777" w:rsidR="007E16FC" w:rsidRPr="00083FD3" w:rsidRDefault="007E16FC" w:rsidP="00007BA2">
      <w:pPr>
        <w:autoSpaceDE w:val="0"/>
        <w:autoSpaceDN w:val="0"/>
        <w:adjustRightInd w:val="0"/>
        <w:jc w:val="both"/>
        <w:rPr>
          <w:rFonts w:ascii="Arial" w:hAnsi="Arial" w:cs="Arial"/>
          <w:b/>
          <w:sz w:val="24"/>
          <w:szCs w:val="24"/>
        </w:rPr>
      </w:pPr>
    </w:p>
    <w:p w14:paraId="3EE26F89" w14:textId="039A42CF" w:rsidR="00527153" w:rsidRPr="009065B8" w:rsidRDefault="009065B8" w:rsidP="009065B8">
      <w:pPr>
        <w:autoSpaceDE w:val="0"/>
        <w:autoSpaceDN w:val="0"/>
        <w:adjustRightInd w:val="0"/>
        <w:rPr>
          <w:rFonts w:ascii="Arial" w:hAnsi="Arial" w:cs="Arial"/>
          <w:b/>
          <w:sz w:val="24"/>
          <w:szCs w:val="24"/>
        </w:rPr>
      </w:pPr>
      <w:r>
        <w:rPr>
          <w:rFonts w:ascii="Arial" w:hAnsi="Arial" w:cs="Arial"/>
          <w:b/>
          <w:sz w:val="24"/>
          <w:szCs w:val="24"/>
        </w:rPr>
        <w:lastRenderedPageBreak/>
        <w:t>2.4</w:t>
      </w:r>
      <w:r w:rsidR="00800463">
        <w:rPr>
          <w:rFonts w:ascii="Arial" w:hAnsi="Arial" w:cs="Arial"/>
          <w:b/>
          <w:sz w:val="24"/>
          <w:szCs w:val="24"/>
        </w:rPr>
        <w:t xml:space="preserve"> </w:t>
      </w:r>
      <w:r w:rsidR="0022215F" w:rsidRPr="009065B8">
        <w:rPr>
          <w:rFonts w:ascii="Arial" w:hAnsi="Arial" w:cs="Arial"/>
          <w:b/>
          <w:sz w:val="24"/>
          <w:szCs w:val="24"/>
        </w:rPr>
        <w:t xml:space="preserve">OBJETIVOS DE LA JUSTICIA TRANSICIONAL </w:t>
      </w:r>
    </w:p>
    <w:p w14:paraId="0FDDA52D" w14:textId="77777777" w:rsidR="00527153" w:rsidRPr="00083FD3" w:rsidRDefault="00527153" w:rsidP="005E2422">
      <w:pPr>
        <w:pStyle w:val="NormalWeb"/>
        <w:shd w:val="clear" w:color="auto" w:fill="FFFFFF"/>
        <w:spacing w:before="0" w:beforeAutospacing="0" w:after="200" w:afterAutospacing="0" w:line="276" w:lineRule="auto"/>
        <w:jc w:val="both"/>
        <w:textAlignment w:val="baseline"/>
        <w:rPr>
          <w:rFonts w:ascii="Arial" w:hAnsi="Arial" w:cs="Arial"/>
        </w:rPr>
      </w:pPr>
      <w:r w:rsidRPr="00083FD3">
        <w:rPr>
          <w:rFonts w:ascii="Arial" w:hAnsi="Arial" w:cs="Arial"/>
        </w:rPr>
        <w:t>Los objetivos de la justicia transicional variarán en cada situación, aunque sus rasgos — el reconocimiento de la dignidad de los individuos, la reparación y la admisión de las violaciones de derechos, y el objetivo de impedir que se repitan— sean constantes.</w:t>
      </w:r>
    </w:p>
    <w:p w14:paraId="451670FC" w14:textId="77777777" w:rsidR="00527153" w:rsidRPr="00083FD3" w:rsidRDefault="00527153" w:rsidP="00007BA2">
      <w:pPr>
        <w:pStyle w:val="NormalWeb"/>
        <w:shd w:val="clear" w:color="auto" w:fill="FFFFFF"/>
        <w:spacing w:before="0" w:beforeAutospacing="0" w:after="200" w:afterAutospacing="0" w:line="276" w:lineRule="auto"/>
        <w:textAlignment w:val="baseline"/>
        <w:rPr>
          <w:rFonts w:ascii="Arial" w:hAnsi="Arial" w:cs="Arial"/>
        </w:rPr>
      </w:pPr>
      <w:r w:rsidRPr="00083FD3">
        <w:rPr>
          <w:rFonts w:ascii="Arial" w:hAnsi="Arial" w:cs="Arial"/>
        </w:rPr>
        <w:t>Entre sus objetivos complementarios figuran los siguientes:</w:t>
      </w:r>
    </w:p>
    <w:p w14:paraId="2A481FEE" w14:textId="77777777" w:rsidR="0022215F" w:rsidRDefault="00527153" w:rsidP="0082661D">
      <w:pPr>
        <w:numPr>
          <w:ilvl w:val="0"/>
          <w:numId w:val="9"/>
        </w:numPr>
        <w:textAlignment w:val="baseline"/>
        <w:rPr>
          <w:rFonts w:ascii="Arial" w:hAnsi="Arial" w:cs="Arial"/>
          <w:sz w:val="24"/>
          <w:szCs w:val="24"/>
        </w:rPr>
      </w:pPr>
      <w:r w:rsidRPr="00083FD3">
        <w:rPr>
          <w:rFonts w:ascii="Arial" w:hAnsi="Arial" w:cs="Arial"/>
          <w:sz w:val="24"/>
          <w:szCs w:val="24"/>
        </w:rPr>
        <w:t>Crear instituciones responsables y </w:t>
      </w:r>
      <w:hyperlink r:id="rId49" w:tgtFrame="blank" w:history="1">
        <w:r w:rsidRPr="00083FD3">
          <w:rPr>
            <w:rStyle w:val="Hipervnculo"/>
            <w:rFonts w:ascii="Arial" w:hAnsi="Arial" w:cs="Arial"/>
            <w:color w:val="auto"/>
            <w:sz w:val="24"/>
            <w:szCs w:val="24"/>
            <w:u w:val="none"/>
          </w:rPr>
          <w:t>recuperar</w:t>
        </w:r>
      </w:hyperlink>
      <w:r w:rsidRPr="00083FD3">
        <w:rPr>
          <w:rFonts w:ascii="Arial" w:hAnsi="Arial" w:cs="Arial"/>
          <w:sz w:val="24"/>
          <w:szCs w:val="24"/>
        </w:rPr>
        <w:t> la confianza en ellas.</w:t>
      </w:r>
    </w:p>
    <w:p w14:paraId="5FC718E0" w14:textId="2BFDC5E1" w:rsidR="00527153" w:rsidRPr="0022215F" w:rsidRDefault="00527153" w:rsidP="0082661D">
      <w:pPr>
        <w:numPr>
          <w:ilvl w:val="0"/>
          <w:numId w:val="9"/>
        </w:numPr>
        <w:textAlignment w:val="baseline"/>
        <w:rPr>
          <w:rFonts w:ascii="Arial" w:hAnsi="Arial" w:cs="Arial"/>
          <w:sz w:val="24"/>
          <w:szCs w:val="24"/>
        </w:rPr>
      </w:pPr>
      <w:r w:rsidRPr="0022215F">
        <w:rPr>
          <w:rFonts w:ascii="Arial" w:hAnsi="Arial" w:cs="Arial"/>
          <w:sz w:val="24"/>
          <w:szCs w:val="24"/>
        </w:rPr>
        <w:t>Posibilitar el </w:t>
      </w:r>
      <w:hyperlink r:id="rId50" w:tgtFrame="blank" w:history="1">
        <w:r w:rsidRPr="0022215F">
          <w:rPr>
            <w:rStyle w:val="Hipervnculo"/>
            <w:rFonts w:ascii="Arial" w:hAnsi="Arial" w:cs="Arial"/>
            <w:color w:val="auto"/>
            <w:sz w:val="24"/>
            <w:szCs w:val="24"/>
            <w:u w:val="none"/>
          </w:rPr>
          <w:t>acceso a la justicia</w:t>
        </w:r>
      </w:hyperlink>
      <w:r w:rsidRPr="0022215F">
        <w:rPr>
          <w:rFonts w:ascii="Arial" w:hAnsi="Arial" w:cs="Arial"/>
          <w:sz w:val="24"/>
          <w:szCs w:val="24"/>
        </w:rPr>
        <w:t> de los sectores sociales más vulnerables después de las violaciones de derechos.</w:t>
      </w:r>
    </w:p>
    <w:p w14:paraId="7412380B" w14:textId="77777777" w:rsidR="00527153" w:rsidRPr="00083FD3" w:rsidRDefault="00527153" w:rsidP="0082661D">
      <w:pPr>
        <w:numPr>
          <w:ilvl w:val="0"/>
          <w:numId w:val="9"/>
        </w:numPr>
        <w:textAlignment w:val="baseline"/>
        <w:rPr>
          <w:rFonts w:ascii="Arial" w:hAnsi="Arial" w:cs="Arial"/>
          <w:sz w:val="24"/>
          <w:szCs w:val="24"/>
        </w:rPr>
      </w:pPr>
      <w:r w:rsidRPr="00083FD3">
        <w:rPr>
          <w:rFonts w:ascii="Arial" w:hAnsi="Arial" w:cs="Arial"/>
          <w:sz w:val="24"/>
          <w:szCs w:val="24"/>
        </w:rPr>
        <w:t>Conseguir que </w:t>
      </w:r>
      <w:hyperlink r:id="rId51" w:tgtFrame="blank" w:history="1">
        <w:r w:rsidRPr="00083FD3">
          <w:rPr>
            <w:rStyle w:val="Hipervnculo"/>
            <w:rFonts w:ascii="Arial" w:hAnsi="Arial" w:cs="Arial"/>
            <w:color w:val="auto"/>
            <w:sz w:val="24"/>
            <w:szCs w:val="24"/>
            <w:u w:val="none"/>
          </w:rPr>
          <w:t>mujeres</w:t>
        </w:r>
      </w:hyperlink>
      <w:r w:rsidRPr="00083FD3">
        <w:rPr>
          <w:rFonts w:ascii="Arial" w:hAnsi="Arial" w:cs="Arial"/>
          <w:sz w:val="24"/>
          <w:szCs w:val="24"/>
        </w:rPr>
        <w:t> y grupos marginados participen verdaderamente en la búsqueda de una sociedad justa.</w:t>
      </w:r>
    </w:p>
    <w:p w14:paraId="79FCE2B2" w14:textId="77777777" w:rsidR="00527153" w:rsidRPr="00083FD3" w:rsidRDefault="00527153" w:rsidP="0082661D">
      <w:pPr>
        <w:numPr>
          <w:ilvl w:val="0"/>
          <w:numId w:val="9"/>
        </w:numPr>
        <w:textAlignment w:val="baseline"/>
        <w:rPr>
          <w:rFonts w:ascii="Arial" w:hAnsi="Arial" w:cs="Arial"/>
          <w:sz w:val="24"/>
          <w:szCs w:val="24"/>
        </w:rPr>
      </w:pPr>
      <w:r w:rsidRPr="00083FD3">
        <w:rPr>
          <w:rFonts w:ascii="Arial" w:hAnsi="Arial" w:cs="Arial"/>
          <w:sz w:val="24"/>
          <w:szCs w:val="24"/>
        </w:rPr>
        <w:t>Respetar el </w:t>
      </w:r>
      <w:hyperlink r:id="rId52" w:tgtFrame="blank" w:history="1">
        <w:r w:rsidRPr="00083FD3">
          <w:rPr>
            <w:rStyle w:val="Hipervnculo"/>
            <w:rFonts w:ascii="Arial" w:hAnsi="Arial" w:cs="Arial"/>
            <w:color w:val="auto"/>
            <w:sz w:val="24"/>
            <w:szCs w:val="24"/>
            <w:u w:val="none"/>
          </w:rPr>
          <w:t>Estado de derecho</w:t>
        </w:r>
      </w:hyperlink>
      <w:r w:rsidRPr="00083FD3">
        <w:rPr>
          <w:rFonts w:ascii="Arial" w:hAnsi="Arial" w:cs="Arial"/>
          <w:sz w:val="24"/>
          <w:szCs w:val="24"/>
        </w:rPr>
        <w:t>.</w:t>
      </w:r>
    </w:p>
    <w:p w14:paraId="7591CBA9" w14:textId="77777777" w:rsidR="00527153" w:rsidRPr="00083FD3" w:rsidRDefault="00527153" w:rsidP="0082661D">
      <w:pPr>
        <w:numPr>
          <w:ilvl w:val="0"/>
          <w:numId w:val="9"/>
        </w:numPr>
        <w:textAlignment w:val="baseline"/>
        <w:rPr>
          <w:rFonts w:ascii="Arial" w:hAnsi="Arial" w:cs="Arial"/>
          <w:sz w:val="24"/>
          <w:szCs w:val="24"/>
        </w:rPr>
      </w:pPr>
      <w:r w:rsidRPr="00083FD3">
        <w:rPr>
          <w:rFonts w:ascii="Arial" w:hAnsi="Arial" w:cs="Arial"/>
          <w:sz w:val="24"/>
          <w:szCs w:val="24"/>
        </w:rPr>
        <w:t>Facilitar los </w:t>
      </w:r>
      <w:hyperlink r:id="rId53" w:tgtFrame="blank" w:history="1">
        <w:r w:rsidRPr="00083FD3">
          <w:rPr>
            <w:rStyle w:val="Hipervnculo"/>
            <w:rFonts w:ascii="Arial" w:hAnsi="Arial" w:cs="Arial"/>
            <w:color w:val="auto"/>
            <w:sz w:val="24"/>
            <w:szCs w:val="24"/>
            <w:u w:val="none"/>
          </w:rPr>
          <w:t>procesos de paz</w:t>
        </w:r>
      </w:hyperlink>
      <w:r w:rsidRPr="00083FD3">
        <w:rPr>
          <w:rFonts w:ascii="Arial" w:hAnsi="Arial" w:cs="Arial"/>
          <w:sz w:val="24"/>
          <w:szCs w:val="24"/>
        </w:rPr>
        <w:t> y promover resoluciones duraderas para los conflictos.</w:t>
      </w:r>
    </w:p>
    <w:p w14:paraId="753EFC1E" w14:textId="77777777" w:rsidR="00527153" w:rsidRPr="00083FD3" w:rsidRDefault="00527153" w:rsidP="0082661D">
      <w:pPr>
        <w:numPr>
          <w:ilvl w:val="0"/>
          <w:numId w:val="9"/>
        </w:numPr>
        <w:textAlignment w:val="baseline"/>
        <w:rPr>
          <w:rFonts w:ascii="Arial" w:hAnsi="Arial" w:cs="Arial"/>
          <w:sz w:val="24"/>
          <w:szCs w:val="24"/>
        </w:rPr>
      </w:pPr>
      <w:r w:rsidRPr="00083FD3">
        <w:rPr>
          <w:rFonts w:ascii="Arial" w:hAnsi="Arial" w:cs="Arial"/>
          <w:sz w:val="24"/>
          <w:szCs w:val="24"/>
        </w:rPr>
        <w:t>Sentar las bases para </w:t>
      </w:r>
      <w:hyperlink r:id="rId54" w:tgtFrame="blank" w:history="1">
        <w:r w:rsidRPr="00083FD3">
          <w:rPr>
            <w:rStyle w:val="Hipervnculo"/>
            <w:rFonts w:ascii="Arial" w:hAnsi="Arial" w:cs="Arial"/>
            <w:color w:val="auto"/>
            <w:sz w:val="24"/>
            <w:szCs w:val="24"/>
            <w:u w:val="none"/>
          </w:rPr>
          <w:t>afrontar las causas subyacentes</w:t>
        </w:r>
      </w:hyperlink>
      <w:r w:rsidRPr="00083FD3">
        <w:rPr>
          <w:rFonts w:ascii="Arial" w:hAnsi="Arial" w:cs="Arial"/>
          <w:sz w:val="24"/>
          <w:szCs w:val="24"/>
        </w:rPr>
        <w:t> del conflicto y la marginación.</w:t>
      </w:r>
    </w:p>
    <w:p w14:paraId="17BAE4C1" w14:textId="59CEB10B" w:rsidR="00527153" w:rsidRDefault="00527153" w:rsidP="0082661D">
      <w:pPr>
        <w:numPr>
          <w:ilvl w:val="0"/>
          <w:numId w:val="9"/>
        </w:numPr>
        <w:textAlignment w:val="baseline"/>
        <w:rPr>
          <w:rFonts w:ascii="Arial" w:hAnsi="Arial" w:cs="Arial"/>
          <w:sz w:val="24"/>
          <w:szCs w:val="24"/>
        </w:rPr>
      </w:pPr>
      <w:r w:rsidRPr="00083FD3">
        <w:rPr>
          <w:rFonts w:ascii="Arial" w:hAnsi="Arial" w:cs="Arial"/>
          <w:sz w:val="24"/>
          <w:szCs w:val="24"/>
        </w:rPr>
        <w:t>Fomentar la </w:t>
      </w:r>
      <w:hyperlink r:id="rId55" w:tgtFrame="blank" w:history="1">
        <w:r w:rsidRPr="00083FD3">
          <w:rPr>
            <w:rStyle w:val="Hipervnculo"/>
            <w:rFonts w:ascii="Arial" w:hAnsi="Arial" w:cs="Arial"/>
            <w:color w:val="auto"/>
            <w:sz w:val="24"/>
            <w:szCs w:val="24"/>
            <w:u w:val="none"/>
          </w:rPr>
          <w:t>reconciliación</w:t>
        </w:r>
      </w:hyperlink>
      <w:r w:rsidRPr="00083FD3">
        <w:rPr>
          <w:rFonts w:ascii="Arial" w:hAnsi="Arial" w:cs="Arial"/>
          <w:sz w:val="24"/>
          <w:szCs w:val="24"/>
        </w:rPr>
        <w:t>.</w:t>
      </w:r>
    </w:p>
    <w:p w14:paraId="77E66D84" w14:textId="2A79C623" w:rsidR="00527153" w:rsidRDefault="00800463" w:rsidP="00800463">
      <w:pPr>
        <w:pStyle w:val="Ttulo3"/>
        <w:shd w:val="clear" w:color="auto" w:fill="FFFFFF"/>
        <w:spacing w:before="0" w:after="200"/>
        <w:textAlignment w:val="baseline"/>
        <w:rPr>
          <w:rFonts w:ascii="Arial" w:hAnsi="Arial" w:cs="Arial"/>
          <w:b/>
          <w:color w:val="auto"/>
        </w:rPr>
      </w:pPr>
      <w:bookmarkStart w:id="4" w:name="_Hlk66784523"/>
      <w:r>
        <w:rPr>
          <w:rFonts w:ascii="Arial" w:hAnsi="Arial" w:cs="Arial"/>
          <w:b/>
          <w:color w:val="auto"/>
        </w:rPr>
        <w:t>2.5</w:t>
      </w:r>
      <w:r w:rsidR="00D71FF6">
        <w:rPr>
          <w:rFonts w:ascii="Arial" w:hAnsi="Arial" w:cs="Arial"/>
          <w:b/>
          <w:color w:val="auto"/>
        </w:rPr>
        <w:t xml:space="preserve"> </w:t>
      </w:r>
      <w:r w:rsidR="0022215F" w:rsidRPr="00083FD3">
        <w:rPr>
          <w:rFonts w:ascii="Arial" w:hAnsi="Arial" w:cs="Arial"/>
          <w:b/>
          <w:color w:val="auto"/>
        </w:rPr>
        <w:t>¿QUÉ ELEMENTOS COMPONEN LA JUSTICIA TRANSICIONAL?</w:t>
      </w:r>
    </w:p>
    <w:bookmarkEnd w:id="4"/>
    <w:p w14:paraId="5E046400" w14:textId="77777777" w:rsidR="00527153" w:rsidRPr="00083FD3" w:rsidRDefault="00527153" w:rsidP="005E2422">
      <w:pPr>
        <w:pStyle w:val="NormalWeb"/>
        <w:shd w:val="clear" w:color="auto" w:fill="FFFFFF"/>
        <w:spacing w:before="0" w:beforeAutospacing="0" w:after="200" w:afterAutospacing="0" w:line="276" w:lineRule="auto"/>
        <w:jc w:val="both"/>
        <w:textAlignment w:val="baseline"/>
        <w:rPr>
          <w:rFonts w:ascii="Arial" w:hAnsi="Arial" w:cs="Arial"/>
        </w:rPr>
      </w:pPr>
      <w:r w:rsidRPr="00083FD3">
        <w:rPr>
          <w:rFonts w:ascii="Arial" w:hAnsi="Arial" w:cs="Arial"/>
        </w:rPr>
        <w:t>La magnitud de los abusos y la fragilidad social conllevan que no todas las violaciones de derechos se aborden como se haría en circunstancias normales. Normalmente, se insiste en cuatro tipos de “enfoques”:</w:t>
      </w:r>
    </w:p>
    <w:p w14:paraId="697D485D" w14:textId="77777777" w:rsidR="00527153" w:rsidRPr="00083FD3" w:rsidRDefault="00527153" w:rsidP="0082661D">
      <w:pPr>
        <w:numPr>
          <w:ilvl w:val="0"/>
          <w:numId w:val="10"/>
        </w:numPr>
        <w:jc w:val="both"/>
        <w:textAlignment w:val="baseline"/>
        <w:rPr>
          <w:rFonts w:ascii="Arial" w:hAnsi="Arial" w:cs="Arial"/>
          <w:sz w:val="24"/>
          <w:szCs w:val="24"/>
        </w:rPr>
      </w:pPr>
      <w:r w:rsidRPr="0022215F">
        <w:rPr>
          <w:rFonts w:ascii="Arial" w:hAnsi="Arial" w:cs="Arial"/>
          <w:b/>
          <w:sz w:val="24"/>
          <w:szCs w:val="24"/>
        </w:rPr>
        <w:t>Procesos penales</w:t>
      </w:r>
      <w:r w:rsidRPr="00083FD3">
        <w:rPr>
          <w:rFonts w:ascii="Arial" w:hAnsi="Arial" w:cs="Arial"/>
          <w:sz w:val="24"/>
          <w:szCs w:val="24"/>
        </w:rPr>
        <w:t>, por lo menos contra los principales responsables de los crímenes más graves.</w:t>
      </w:r>
    </w:p>
    <w:p w14:paraId="064DF500" w14:textId="77777777" w:rsidR="00527153" w:rsidRPr="00083FD3" w:rsidRDefault="00527153" w:rsidP="0082661D">
      <w:pPr>
        <w:numPr>
          <w:ilvl w:val="0"/>
          <w:numId w:val="10"/>
        </w:numPr>
        <w:jc w:val="both"/>
        <w:textAlignment w:val="baseline"/>
        <w:rPr>
          <w:rFonts w:ascii="Arial" w:hAnsi="Arial" w:cs="Arial"/>
          <w:sz w:val="24"/>
          <w:szCs w:val="24"/>
        </w:rPr>
      </w:pPr>
      <w:r w:rsidRPr="0022215F">
        <w:rPr>
          <w:rFonts w:ascii="Arial" w:hAnsi="Arial" w:cs="Arial"/>
          <w:b/>
          <w:sz w:val="24"/>
          <w:szCs w:val="24"/>
        </w:rPr>
        <w:t>Procesos de </w:t>
      </w:r>
      <w:hyperlink r:id="rId56" w:tgtFrame="blank" w:history="1">
        <w:r w:rsidRPr="0022215F">
          <w:rPr>
            <w:rStyle w:val="Hipervnculo"/>
            <w:rFonts w:ascii="Arial" w:hAnsi="Arial" w:cs="Arial"/>
            <w:b/>
            <w:color w:val="auto"/>
            <w:sz w:val="24"/>
            <w:szCs w:val="24"/>
            <w:u w:val="none"/>
          </w:rPr>
          <w:t>“esclarecimiento de la verdad”</w:t>
        </w:r>
      </w:hyperlink>
      <w:r w:rsidRPr="0022215F">
        <w:rPr>
          <w:rFonts w:ascii="Arial" w:hAnsi="Arial" w:cs="Arial"/>
          <w:b/>
          <w:sz w:val="24"/>
          <w:szCs w:val="24"/>
        </w:rPr>
        <w:t> </w:t>
      </w:r>
      <w:r w:rsidRPr="00083FD3">
        <w:rPr>
          <w:rFonts w:ascii="Arial" w:hAnsi="Arial" w:cs="Arial"/>
          <w:sz w:val="24"/>
          <w:szCs w:val="24"/>
        </w:rPr>
        <w:t>(o investigaciones) sobre las violaciones de derechos por parte de órganos no judiciales. Son iniciativas diversas, pero suelen centrarse no sólo en los acontecimientos, sino en sus causas y consecuencias.</w:t>
      </w:r>
    </w:p>
    <w:p w14:paraId="77BCB2F9" w14:textId="77777777" w:rsidR="00527153" w:rsidRPr="00083FD3" w:rsidRDefault="00893603" w:rsidP="0082661D">
      <w:pPr>
        <w:numPr>
          <w:ilvl w:val="0"/>
          <w:numId w:val="10"/>
        </w:numPr>
        <w:jc w:val="both"/>
        <w:textAlignment w:val="baseline"/>
        <w:rPr>
          <w:rFonts w:ascii="Arial" w:hAnsi="Arial" w:cs="Arial"/>
          <w:sz w:val="24"/>
          <w:szCs w:val="24"/>
        </w:rPr>
      </w:pPr>
      <w:hyperlink r:id="rId57" w:tgtFrame="blank" w:history="1">
        <w:r w:rsidR="00527153" w:rsidRPr="0022215F">
          <w:rPr>
            <w:rStyle w:val="Hipervnculo"/>
            <w:rFonts w:ascii="Arial" w:hAnsi="Arial" w:cs="Arial"/>
            <w:b/>
            <w:color w:val="auto"/>
            <w:sz w:val="24"/>
            <w:szCs w:val="24"/>
            <w:u w:val="none"/>
          </w:rPr>
          <w:t>Reparaciones</w:t>
        </w:r>
      </w:hyperlink>
      <w:r w:rsidR="00527153" w:rsidRPr="0022215F">
        <w:rPr>
          <w:rFonts w:ascii="Arial" w:hAnsi="Arial" w:cs="Arial"/>
          <w:b/>
          <w:sz w:val="24"/>
          <w:szCs w:val="24"/>
        </w:rPr>
        <w:t> de diversas formas</w:t>
      </w:r>
      <w:r w:rsidR="00527153" w:rsidRPr="00083FD3">
        <w:rPr>
          <w:rFonts w:ascii="Arial" w:hAnsi="Arial" w:cs="Arial"/>
          <w:sz w:val="24"/>
          <w:szCs w:val="24"/>
        </w:rPr>
        <w:t>— individuales, colectivas, materiales y simbólicas— en caso de violaciones de derechos humanos.</w:t>
      </w:r>
    </w:p>
    <w:p w14:paraId="0A65A091" w14:textId="77777777" w:rsidR="0022215F" w:rsidRDefault="00893603" w:rsidP="0082661D">
      <w:pPr>
        <w:numPr>
          <w:ilvl w:val="0"/>
          <w:numId w:val="10"/>
        </w:numPr>
        <w:jc w:val="both"/>
        <w:textAlignment w:val="baseline"/>
        <w:rPr>
          <w:rFonts w:ascii="Arial" w:hAnsi="Arial" w:cs="Arial"/>
          <w:sz w:val="24"/>
          <w:szCs w:val="24"/>
        </w:rPr>
      </w:pPr>
      <w:hyperlink r:id="rId58" w:tgtFrame="blank" w:history="1">
        <w:r w:rsidR="00527153" w:rsidRPr="0022215F">
          <w:rPr>
            <w:rStyle w:val="Hipervnculo"/>
            <w:rFonts w:ascii="Arial" w:hAnsi="Arial" w:cs="Arial"/>
            <w:b/>
            <w:color w:val="auto"/>
            <w:sz w:val="24"/>
            <w:szCs w:val="24"/>
            <w:u w:val="none"/>
          </w:rPr>
          <w:t>Reformas jurídicas e institucionales</w:t>
        </w:r>
      </w:hyperlink>
      <w:r w:rsidR="00527153" w:rsidRPr="00083FD3">
        <w:rPr>
          <w:rFonts w:ascii="Arial" w:hAnsi="Arial" w:cs="Arial"/>
          <w:sz w:val="24"/>
          <w:szCs w:val="24"/>
        </w:rPr>
        <w:t> que pueden afectar a la policía, la justicia, el ejército y los servicios de información militar.</w:t>
      </w:r>
    </w:p>
    <w:p w14:paraId="50798DAB" w14:textId="77CD9471" w:rsidR="00527153" w:rsidRPr="0022215F" w:rsidRDefault="00527153" w:rsidP="0022215F">
      <w:pPr>
        <w:jc w:val="both"/>
        <w:textAlignment w:val="baseline"/>
        <w:rPr>
          <w:rFonts w:ascii="Arial" w:eastAsia="Times New Roman" w:hAnsi="Arial" w:cs="Arial"/>
          <w:sz w:val="24"/>
          <w:szCs w:val="24"/>
          <w:lang w:eastAsia="es-CO"/>
        </w:rPr>
      </w:pPr>
      <w:r w:rsidRPr="0022215F">
        <w:rPr>
          <w:rFonts w:ascii="Arial" w:eastAsia="Times New Roman" w:hAnsi="Arial" w:cs="Arial"/>
          <w:sz w:val="24"/>
          <w:szCs w:val="24"/>
          <w:lang w:eastAsia="es-CO"/>
        </w:rPr>
        <w:t>Estos enfoques no deben considerarse mutuamente excluyentes. Por ejemplo, las comisiones de la verdad no sustituyen a los procesos judiciales. Sus objetivos son distintos, ya que ofrecen un grado de reconocimiento mucho mayor y combaten la cultura de la negación. Igualmente, las reformas constitucionales, jurídicas e institucionales no excluyen otras medidas, sino que apuntan directamente a la recuperación de la confianza y a la prevención de nuevos abusos.</w:t>
      </w:r>
    </w:p>
    <w:p w14:paraId="4F20083A" w14:textId="6472FDA6" w:rsidR="00007BA2" w:rsidRPr="003829C0" w:rsidRDefault="003829C0" w:rsidP="003829C0">
      <w:pPr>
        <w:autoSpaceDE w:val="0"/>
        <w:autoSpaceDN w:val="0"/>
        <w:adjustRightInd w:val="0"/>
        <w:rPr>
          <w:rFonts w:ascii="Arial" w:hAnsi="Arial" w:cs="Arial"/>
          <w:b/>
          <w:sz w:val="24"/>
          <w:szCs w:val="24"/>
        </w:rPr>
      </w:pPr>
      <w:r>
        <w:rPr>
          <w:rFonts w:ascii="Arial" w:hAnsi="Arial" w:cs="Arial"/>
          <w:b/>
          <w:sz w:val="24"/>
          <w:szCs w:val="24"/>
        </w:rPr>
        <w:t>2.6</w:t>
      </w:r>
      <w:r w:rsidR="00D71FF6">
        <w:rPr>
          <w:rFonts w:ascii="Arial" w:hAnsi="Arial" w:cs="Arial"/>
          <w:b/>
          <w:sz w:val="24"/>
          <w:szCs w:val="24"/>
        </w:rPr>
        <w:t xml:space="preserve"> </w:t>
      </w:r>
      <w:r w:rsidR="00007BA2" w:rsidRPr="003829C0">
        <w:rPr>
          <w:rFonts w:ascii="Arial" w:hAnsi="Arial" w:cs="Arial"/>
          <w:b/>
          <w:sz w:val="24"/>
          <w:szCs w:val="24"/>
        </w:rPr>
        <w:t xml:space="preserve">LA CONFIANZA EN LOS PROCESOS DE JUSTICIA TRANSICIONAL </w:t>
      </w:r>
    </w:p>
    <w:p w14:paraId="1AE873D0" w14:textId="66F4579A" w:rsidR="00007BA2" w:rsidRPr="00007BA2" w:rsidRDefault="00007BA2" w:rsidP="00007BA2">
      <w:pPr>
        <w:autoSpaceDE w:val="0"/>
        <w:autoSpaceDN w:val="0"/>
        <w:adjustRightInd w:val="0"/>
        <w:jc w:val="both"/>
        <w:rPr>
          <w:rFonts w:ascii="Arial" w:hAnsi="Arial" w:cs="Arial"/>
          <w:sz w:val="24"/>
          <w:szCs w:val="24"/>
        </w:rPr>
      </w:pPr>
      <w:r w:rsidRPr="00007BA2">
        <w:rPr>
          <w:rFonts w:ascii="Arial" w:hAnsi="Arial" w:cs="Arial"/>
          <w:sz w:val="24"/>
          <w:szCs w:val="24"/>
        </w:rPr>
        <w:t xml:space="preserve">No es mi propósito en este espacio definir o problematizar el concepto de justicia transicional. En esta medida, para adelantar este análisis, </w:t>
      </w:r>
      <w:r w:rsidR="00832EB0">
        <w:rPr>
          <w:rFonts w:ascii="Arial" w:hAnsi="Arial" w:cs="Arial"/>
          <w:sz w:val="24"/>
          <w:szCs w:val="24"/>
        </w:rPr>
        <w:t>acogemos</w:t>
      </w:r>
      <w:r w:rsidRPr="00007BA2">
        <w:rPr>
          <w:rFonts w:ascii="Arial" w:hAnsi="Arial" w:cs="Arial"/>
          <w:sz w:val="24"/>
          <w:szCs w:val="24"/>
        </w:rPr>
        <w:t xml:space="preserve"> la siguiente definición presentada por Pablo de Greiff, la cual incluye una de las concepciones de la construcción de </w:t>
      </w:r>
      <w:r w:rsidR="000F4B00">
        <w:rPr>
          <w:rFonts w:ascii="Arial" w:hAnsi="Arial" w:cs="Arial"/>
          <w:sz w:val="24"/>
          <w:szCs w:val="24"/>
        </w:rPr>
        <w:t>la confianza en estos procesos.</w:t>
      </w:r>
    </w:p>
    <w:p w14:paraId="62AFA4C3" w14:textId="7302590F" w:rsidR="00007BA2" w:rsidRPr="000267BC" w:rsidRDefault="000267BC" w:rsidP="00007BA2">
      <w:pPr>
        <w:autoSpaceDE w:val="0"/>
        <w:autoSpaceDN w:val="0"/>
        <w:adjustRightInd w:val="0"/>
        <w:ind w:left="709" w:right="758"/>
        <w:jc w:val="both"/>
        <w:rPr>
          <w:rFonts w:ascii="Arial" w:hAnsi="Arial" w:cs="Arial"/>
          <w:i/>
          <w:sz w:val="24"/>
          <w:szCs w:val="24"/>
        </w:rPr>
      </w:pPr>
      <w:r w:rsidRPr="000267BC">
        <w:rPr>
          <w:rFonts w:ascii="Arial" w:hAnsi="Arial" w:cs="Arial"/>
          <w:i/>
          <w:sz w:val="24"/>
          <w:szCs w:val="24"/>
        </w:rPr>
        <w:t>“</w:t>
      </w:r>
      <w:r w:rsidR="00007BA2" w:rsidRPr="000267BC">
        <w:rPr>
          <w:rFonts w:ascii="Arial" w:hAnsi="Arial" w:cs="Arial"/>
          <w:i/>
          <w:sz w:val="24"/>
          <w:szCs w:val="24"/>
        </w:rPr>
        <w:t>La justicia transicional se refiere a un conjunto de medidas que pueden ser implementadas con el propósito de compensar el legado de las violaciones masivas a los derechos humanos, principalmente, dándole fuerza a las normas de derechos humanos que fueron sistemáticamente violadas. Una lista no exhaustiva de estas medidas incluye las investigaciones criminales, la construcción de la verdad, las reparaciones y las reformas a las instituciones. Estas medidas tienen dos tipos de objetivos diferentes, dentro de los primeros, que son metas de mediano plazo, se encuentra el reconocimiento de las víctimas y el fomento de la confianza cívica. Los otros objetivos, que se plantean como un fin último, son la contribución a la reconciliación y la democr</w:t>
      </w:r>
      <w:r w:rsidRPr="000267BC">
        <w:rPr>
          <w:rFonts w:ascii="Arial" w:hAnsi="Arial" w:cs="Arial"/>
          <w:i/>
          <w:sz w:val="24"/>
          <w:szCs w:val="24"/>
        </w:rPr>
        <w:t>atización (De Greiff, 2010: 21)”</w:t>
      </w:r>
    </w:p>
    <w:p w14:paraId="0750C182" w14:textId="0A962759" w:rsidR="00007BA2" w:rsidRPr="00007BA2" w:rsidRDefault="00007BA2" w:rsidP="00007BA2">
      <w:pPr>
        <w:autoSpaceDE w:val="0"/>
        <w:autoSpaceDN w:val="0"/>
        <w:adjustRightInd w:val="0"/>
        <w:jc w:val="both"/>
        <w:rPr>
          <w:rFonts w:ascii="Arial" w:hAnsi="Arial" w:cs="Arial"/>
          <w:sz w:val="24"/>
          <w:szCs w:val="24"/>
        </w:rPr>
      </w:pPr>
      <w:r w:rsidRPr="00007BA2">
        <w:rPr>
          <w:rFonts w:ascii="Arial" w:hAnsi="Arial" w:cs="Arial"/>
          <w:sz w:val="24"/>
          <w:szCs w:val="24"/>
        </w:rPr>
        <w:t>Así pues, de acuerdo con este planteamiento se pueden comprender que, según De Greiff</w:t>
      </w:r>
      <w:r w:rsidR="00F83F79">
        <w:rPr>
          <w:rStyle w:val="Refdenotaalpie"/>
          <w:rFonts w:ascii="Arial" w:hAnsi="Arial" w:cs="Arial"/>
          <w:sz w:val="24"/>
          <w:szCs w:val="24"/>
        </w:rPr>
        <w:footnoteReference w:id="3"/>
      </w:r>
      <w:r w:rsidRPr="00007BA2">
        <w:rPr>
          <w:rFonts w:ascii="Arial" w:hAnsi="Arial" w:cs="Arial"/>
          <w:sz w:val="24"/>
          <w:szCs w:val="24"/>
        </w:rPr>
        <w:t>, uno de los efectos de las m</w:t>
      </w:r>
      <w:r w:rsidR="000267BC">
        <w:rPr>
          <w:rFonts w:ascii="Arial" w:hAnsi="Arial" w:cs="Arial"/>
          <w:sz w:val="24"/>
          <w:szCs w:val="24"/>
        </w:rPr>
        <w:t xml:space="preserve">edidas de justicia transicional </w:t>
      </w:r>
      <w:r w:rsidRPr="00007BA2">
        <w:rPr>
          <w:rFonts w:ascii="Arial" w:hAnsi="Arial" w:cs="Arial"/>
          <w:sz w:val="24"/>
          <w:szCs w:val="24"/>
        </w:rPr>
        <w:t>es la construcción de la confianza. De hecho, de acuerdo con Horne, en la literatura sobre justicia transicional y confianza se ha asumido una postura mayoritaria que señala que las medidas de justicia transicional tienen el efecto de reconstruir la confianza. Así, se establece que hay una relación positiva entre la justicia transicional y la construcción de la confianza (Horne, 2011).</w:t>
      </w:r>
    </w:p>
    <w:p w14:paraId="228487F6" w14:textId="0A1A0A49" w:rsidR="000267BC" w:rsidRDefault="00007BA2" w:rsidP="00F83F79">
      <w:pPr>
        <w:autoSpaceDE w:val="0"/>
        <w:autoSpaceDN w:val="0"/>
        <w:adjustRightInd w:val="0"/>
        <w:spacing w:after="120"/>
        <w:jc w:val="both"/>
        <w:rPr>
          <w:rFonts w:ascii="Arial" w:hAnsi="Arial" w:cs="Arial"/>
          <w:sz w:val="24"/>
          <w:szCs w:val="24"/>
        </w:rPr>
      </w:pPr>
      <w:r w:rsidRPr="00007BA2">
        <w:rPr>
          <w:rFonts w:ascii="Arial" w:hAnsi="Arial" w:cs="Arial"/>
          <w:sz w:val="24"/>
          <w:szCs w:val="24"/>
        </w:rPr>
        <w:lastRenderedPageBreak/>
        <w:t xml:space="preserve">La postura de De Greiff se sitúa en esta dirección. </w:t>
      </w:r>
      <w:r w:rsidR="0028671D" w:rsidRPr="00007BA2">
        <w:rPr>
          <w:rFonts w:ascii="Arial" w:hAnsi="Arial" w:cs="Arial"/>
          <w:sz w:val="24"/>
          <w:szCs w:val="24"/>
        </w:rPr>
        <w:t>La misma</w:t>
      </w:r>
      <w:r w:rsidRPr="00007BA2">
        <w:rPr>
          <w:rFonts w:ascii="Arial" w:hAnsi="Arial" w:cs="Arial"/>
          <w:sz w:val="24"/>
          <w:szCs w:val="24"/>
        </w:rPr>
        <w:t xml:space="preserve"> señala que las medidas de justicia transicional promu</w:t>
      </w:r>
      <w:r w:rsidR="000267BC">
        <w:rPr>
          <w:rFonts w:ascii="Arial" w:hAnsi="Arial" w:cs="Arial"/>
          <w:sz w:val="24"/>
          <w:szCs w:val="24"/>
        </w:rPr>
        <w:t>even la confianza cívica porque:</w:t>
      </w:r>
    </w:p>
    <w:p w14:paraId="177FF65A" w14:textId="4691559C" w:rsidR="00007BA2" w:rsidRDefault="000267BC" w:rsidP="00007BA2">
      <w:pPr>
        <w:autoSpaceDE w:val="0"/>
        <w:autoSpaceDN w:val="0"/>
        <w:adjustRightInd w:val="0"/>
        <w:jc w:val="both"/>
        <w:rPr>
          <w:rFonts w:ascii="Arial" w:hAnsi="Arial" w:cs="Arial"/>
          <w:sz w:val="24"/>
          <w:szCs w:val="24"/>
        </w:rPr>
      </w:pPr>
      <w:r>
        <w:rPr>
          <w:rFonts w:ascii="Arial" w:hAnsi="Arial" w:cs="Arial"/>
          <w:noProof/>
          <w:sz w:val="24"/>
          <w:szCs w:val="24"/>
          <w:lang w:val="en-US"/>
        </w:rPr>
        <w:drawing>
          <wp:inline distT="0" distB="0" distL="0" distR="0" wp14:anchorId="374A6AA5" wp14:editId="5A5D3A00">
            <wp:extent cx="5497032" cy="3295650"/>
            <wp:effectExtent l="0" t="0" r="0" b="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6D7B4A3F" w14:textId="77777777" w:rsidR="00B30938" w:rsidRPr="0028671D" w:rsidRDefault="00B30938" w:rsidP="00633A72">
      <w:pPr>
        <w:autoSpaceDE w:val="0"/>
        <w:autoSpaceDN w:val="0"/>
        <w:adjustRightInd w:val="0"/>
        <w:spacing w:after="0" w:line="240" w:lineRule="auto"/>
        <w:jc w:val="both"/>
        <w:rPr>
          <w:rFonts w:ascii="Arial" w:hAnsi="Arial" w:cs="Arial"/>
          <w:b/>
          <w:color w:val="FF0000"/>
          <w:sz w:val="24"/>
          <w:szCs w:val="24"/>
        </w:rPr>
      </w:pPr>
    </w:p>
    <w:p w14:paraId="231A9597" w14:textId="5419BF35" w:rsidR="00007BA2" w:rsidRPr="00D71FF6" w:rsidRDefault="00D71FF6" w:rsidP="00D71FF6">
      <w:pPr>
        <w:autoSpaceDE w:val="0"/>
        <w:autoSpaceDN w:val="0"/>
        <w:adjustRightInd w:val="0"/>
        <w:jc w:val="both"/>
        <w:rPr>
          <w:rFonts w:ascii="Arial" w:hAnsi="Arial" w:cs="Arial"/>
          <w:b/>
          <w:sz w:val="24"/>
          <w:szCs w:val="24"/>
        </w:rPr>
      </w:pPr>
      <w:r>
        <w:rPr>
          <w:rFonts w:ascii="Arial" w:hAnsi="Arial" w:cs="Arial"/>
          <w:b/>
          <w:sz w:val="24"/>
          <w:szCs w:val="24"/>
        </w:rPr>
        <w:t>2.7</w:t>
      </w:r>
      <w:r w:rsidRPr="00D71FF6">
        <w:rPr>
          <w:rFonts w:ascii="Arial" w:hAnsi="Arial" w:cs="Arial"/>
          <w:b/>
          <w:sz w:val="24"/>
          <w:szCs w:val="24"/>
        </w:rPr>
        <w:t xml:space="preserve"> </w:t>
      </w:r>
      <w:r w:rsidR="00007BA2" w:rsidRPr="00D71FF6">
        <w:rPr>
          <w:rFonts w:ascii="Arial" w:hAnsi="Arial" w:cs="Arial"/>
          <w:b/>
          <w:sz w:val="24"/>
          <w:szCs w:val="24"/>
        </w:rPr>
        <w:t>RECONCILIARSE CON EL ENEMIGO</w:t>
      </w:r>
    </w:p>
    <w:p w14:paraId="36A7EE85" w14:textId="403B0C05" w:rsidR="000267BC" w:rsidRDefault="00007BA2" w:rsidP="00007BA2">
      <w:pPr>
        <w:autoSpaceDE w:val="0"/>
        <w:autoSpaceDN w:val="0"/>
        <w:adjustRightInd w:val="0"/>
        <w:jc w:val="both"/>
        <w:rPr>
          <w:rFonts w:ascii="Arial" w:hAnsi="Arial" w:cs="Arial"/>
          <w:sz w:val="24"/>
          <w:szCs w:val="24"/>
        </w:rPr>
      </w:pPr>
      <w:r w:rsidRPr="00083FD3">
        <w:rPr>
          <w:rFonts w:ascii="Arial" w:hAnsi="Arial" w:cs="Arial"/>
          <w:sz w:val="24"/>
          <w:szCs w:val="24"/>
        </w:rPr>
        <w:t>Confiar es un acto que está presente en la vida diaria de los seres humanos. De acuerdo con Niklas Luhmann</w:t>
      </w:r>
      <w:r w:rsidR="000267BC">
        <w:rPr>
          <w:rFonts w:ascii="Arial" w:hAnsi="Arial" w:cs="Arial"/>
          <w:sz w:val="24"/>
          <w:szCs w:val="24"/>
        </w:rPr>
        <w:t xml:space="preserve"> </w:t>
      </w:r>
      <w:r w:rsidR="000267BC" w:rsidRPr="00832EB0">
        <w:rPr>
          <w:rFonts w:ascii="Arial" w:hAnsi="Arial" w:cs="Arial"/>
          <w:sz w:val="24"/>
          <w:szCs w:val="24"/>
        </w:rPr>
        <w:t>(</w:t>
      </w:r>
      <w:r w:rsidR="00832EB0" w:rsidRPr="00832EB0">
        <w:rPr>
          <w:rFonts w:ascii="Arial" w:hAnsi="Arial" w:cs="Arial"/>
          <w:sz w:val="24"/>
          <w:szCs w:val="24"/>
        </w:rPr>
        <w:t>2016</w:t>
      </w:r>
      <w:r w:rsidR="000267BC" w:rsidRPr="00832EB0">
        <w:rPr>
          <w:rFonts w:ascii="Arial" w:hAnsi="Arial" w:cs="Arial"/>
          <w:sz w:val="24"/>
          <w:szCs w:val="24"/>
        </w:rPr>
        <w:t>)</w:t>
      </w:r>
      <w:r w:rsidRPr="00083FD3">
        <w:rPr>
          <w:rFonts w:ascii="Arial" w:hAnsi="Arial" w:cs="Arial"/>
          <w:sz w:val="24"/>
          <w:szCs w:val="24"/>
        </w:rPr>
        <w:t xml:space="preserve">, las personas debemos confiar para poder relacionarnos con otros individuos, de lo contrario podemos sufrir una paralización absoluta o un miedo constante que no nos permite avanzar. </w:t>
      </w:r>
    </w:p>
    <w:p w14:paraId="4DE992DA" w14:textId="1432C96D" w:rsidR="00007BA2" w:rsidRPr="00083FD3" w:rsidRDefault="00007BA2" w:rsidP="00007BA2">
      <w:pPr>
        <w:autoSpaceDE w:val="0"/>
        <w:autoSpaceDN w:val="0"/>
        <w:adjustRightInd w:val="0"/>
        <w:jc w:val="both"/>
        <w:rPr>
          <w:rFonts w:ascii="Arial" w:hAnsi="Arial" w:cs="Arial"/>
          <w:sz w:val="24"/>
          <w:szCs w:val="24"/>
        </w:rPr>
      </w:pPr>
      <w:r w:rsidRPr="00083FD3">
        <w:rPr>
          <w:rFonts w:ascii="Arial" w:hAnsi="Arial" w:cs="Arial"/>
          <w:sz w:val="24"/>
          <w:szCs w:val="24"/>
        </w:rPr>
        <w:t>Incluso Luhmann señala que “</w:t>
      </w:r>
      <w:r w:rsidRPr="000267BC">
        <w:rPr>
          <w:rFonts w:ascii="Arial" w:hAnsi="Arial" w:cs="Arial"/>
          <w:i/>
          <w:sz w:val="24"/>
          <w:szCs w:val="24"/>
        </w:rPr>
        <w:t>una completa ausencia de confianza le impediría a uno levantarse en la mañana. Sería víctima de un sentido vago de miedo y temores paralizantes</w:t>
      </w:r>
      <w:r w:rsidRPr="00083FD3">
        <w:rPr>
          <w:rFonts w:ascii="Arial" w:hAnsi="Arial" w:cs="Arial"/>
          <w:sz w:val="24"/>
          <w:szCs w:val="24"/>
        </w:rPr>
        <w:t xml:space="preserve">” (Luhmann, 1996: 5). Como consecuencia de lo anterior, la confianza permite abrir posibilidades de acción, pues la misma implica anticipar el futuro y tener certeza sobre cómo pueden resultar las cosas. Es decir, implica comportarse </w:t>
      </w:r>
      <w:r w:rsidR="00F95258">
        <w:rPr>
          <w:rFonts w:ascii="Arial" w:hAnsi="Arial" w:cs="Arial"/>
          <w:sz w:val="24"/>
          <w:szCs w:val="24"/>
        </w:rPr>
        <w:t>como si el futuro fuera cierto.</w:t>
      </w:r>
    </w:p>
    <w:p w14:paraId="770D5D9F" w14:textId="77777777" w:rsidR="000267BC" w:rsidRDefault="00007BA2" w:rsidP="00007BA2">
      <w:pPr>
        <w:autoSpaceDE w:val="0"/>
        <w:autoSpaceDN w:val="0"/>
        <w:adjustRightInd w:val="0"/>
        <w:jc w:val="both"/>
        <w:rPr>
          <w:rFonts w:ascii="Arial" w:hAnsi="Arial" w:cs="Arial"/>
          <w:sz w:val="24"/>
          <w:szCs w:val="24"/>
        </w:rPr>
      </w:pPr>
      <w:r w:rsidRPr="00083FD3">
        <w:rPr>
          <w:rFonts w:ascii="Arial" w:hAnsi="Arial" w:cs="Arial"/>
          <w:sz w:val="24"/>
          <w:szCs w:val="24"/>
        </w:rPr>
        <w:t xml:space="preserve">Así, confiar en general puede asimilarse a caminar con los ojos vendados sin tropezarse. Cuando hay confianza tenemos certeza de los pasos que vamos dando, así no sepamos qué es lo que puede suceder. Es por esto que la confianza, de nuevo según Luhmann, es un modelo eficiente que reduce las complejidades. La </w:t>
      </w:r>
      <w:r w:rsidRPr="00083FD3">
        <w:rPr>
          <w:rFonts w:ascii="Arial" w:hAnsi="Arial" w:cs="Arial"/>
          <w:sz w:val="24"/>
          <w:szCs w:val="24"/>
        </w:rPr>
        <w:lastRenderedPageBreak/>
        <w:t xml:space="preserve">confianza genera una noción de seguridad y tranquilidad o incluso de protección y esto es lo que nos permite actuar. </w:t>
      </w:r>
    </w:p>
    <w:p w14:paraId="498B6688" w14:textId="216848A5" w:rsidR="00007BA2" w:rsidRPr="00083FD3" w:rsidRDefault="00007BA2" w:rsidP="00007BA2">
      <w:pPr>
        <w:autoSpaceDE w:val="0"/>
        <w:autoSpaceDN w:val="0"/>
        <w:adjustRightInd w:val="0"/>
        <w:jc w:val="both"/>
        <w:rPr>
          <w:rFonts w:ascii="Arial" w:hAnsi="Arial" w:cs="Arial"/>
          <w:sz w:val="24"/>
          <w:szCs w:val="24"/>
        </w:rPr>
      </w:pPr>
      <w:r w:rsidRPr="00083FD3">
        <w:rPr>
          <w:rFonts w:ascii="Arial" w:hAnsi="Arial" w:cs="Arial"/>
          <w:sz w:val="24"/>
          <w:szCs w:val="24"/>
        </w:rPr>
        <w:t>Ahora bien, la razón por la cual la confianza se construye y no sucede de forma automática en cualquier caso y bajo cualquier circunstancia, es porque la misma nos puede poner en una posición de vulnerabilidad. De acuerdo con Levi y Stoker la confianza implica que las personas se vuelvan vulnerables ante otras personas, grupos o instituciones pues éstas tienen la capacidad de hacerles daño o de traicionarlas (Levi y Stoker, 2000). Esto es así</w:t>
      </w:r>
      <w:r w:rsidR="00F95258">
        <w:rPr>
          <w:rFonts w:ascii="Arial" w:hAnsi="Arial" w:cs="Arial"/>
          <w:sz w:val="24"/>
          <w:szCs w:val="24"/>
        </w:rPr>
        <w:t>,</w:t>
      </w:r>
      <w:r w:rsidRPr="00083FD3">
        <w:rPr>
          <w:rFonts w:ascii="Arial" w:hAnsi="Arial" w:cs="Arial"/>
          <w:sz w:val="24"/>
          <w:szCs w:val="24"/>
        </w:rPr>
        <w:t xml:space="preserve"> pues confiar implica actuar de acuerdo con una creencia o una respuesta esperada, pero esa respuesta puede resultar contraria a aquello que estamos esperando y de esta forma nos puede generar un daño. En esta medida siempre hay un elemento de riesgo, pues</w:t>
      </w:r>
      <w:r w:rsidR="00F95258">
        <w:rPr>
          <w:rFonts w:ascii="Arial" w:hAnsi="Arial" w:cs="Arial"/>
          <w:sz w:val="24"/>
          <w:szCs w:val="24"/>
        </w:rPr>
        <w:t xml:space="preserve"> siempre é</w:t>
      </w:r>
      <w:r w:rsidRPr="00083FD3">
        <w:rPr>
          <w:rFonts w:ascii="Arial" w:hAnsi="Arial" w:cs="Arial"/>
          <w:sz w:val="24"/>
          <w:szCs w:val="24"/>
        </w:rPr>
        <w:t xml:space="preserve">sta presenta la posibilidad de que el otro no actúe como se espera que se haga. </w:t>
      </w:r>
    </w:p>
    <w:p w14:paraId="03E95E27" w14:textId="77777777" w:rsidR="00007BA2" w:rsidRPr="00083FD3" w:rsidRDefault="00007BA2" w:rsidP="00007BA2">
      <w:pPr>
        <w:autoSpaceDE w:val="0"/>
        <w:autoSpaceDN w:val="0"/>
        <w:adjustRightInd w:val="0"/>
        <w:jc w:val="both"/>
        <w:rPr>
          <w:rFonts w:ascii="Arial" w:hAnsi="Arial" w:cs="Arial"/>
          <w:sz w:val="24"/>
          <w:szCs w:val="24"/>
        </w:rPr>
      </w:pPr>
      <w:r w:rsidRPr="00083FD3">
        <w:rPr>
          <w:rFonts w:ascii="Arial" w:hAnsi="Arial" w:cs="Arial"/>
          <w:sz w:val="24"/>
          <w:szCs w:val="24"/>
        </w:rPr>
        <w:t xml:space="preserve">Si esto es así, ¿por qué entonces confiamos en otras personas? De acuerdo con Pablo de Greiff, confiamos en otras personas porque el acto de confiar supone que hay unas expectativas comunes respecto de la forma en como el otro se comportará, pues se comparten los mismos valores. En palabra de De Greiff se puede entender que: </w:t>
      </w:r>
    </w:p>
    <w:p w14:paraId="2ACDC37A" w14:textId="4501097B" w:rsidR="00007BA2" w:rsidRPr="00083FD3" w:rsidRDefault="00007BA2" w:rsidP="00007BA2">
      <w:pPr>
        <w:autoSpaceDE w:val="0"/>
        <w:autoSpaceDN w:val="0"/>
        <w:adjustRightInd w:val="0"/>
        <w:ind w:left="709" w:right="758"/>
        <w:jc w:val="both"/>
        <w:rPr>
          <w:rFonts w:ascii="Arial" w:hAnsi="Arial" w:cs="Arial"/>
          <w:sz w:val="24"/>
          <w:szCs w:val="24"/>
        </w:rPr>
      </w:pPr>
      <w:r w:rsidRPr="00083FD3">
        <w:rPr>
          <w:rFonts w:ascii="Arial" w:hAnsi="Arial" w:cs="Arial"/>
          <w:sz w:val="24"/>
          <w:szCs w:val="24"/>
        </w:rPr>
        <w:t>“</w:t>
      </w:r>
      <w:r w:rsidRPr="000267BC">
        <w:rPr>
          <w:rFonts w:ascii="Arial" w:hAnsi="Arial" w:cs="Arial"/>
          <w:i/>
          <w:sz w:val="24"/>
          <w:szCs w:val="24"/>
        </w:rPr>
        <w:t>Yo confío en una persona cuando tengo razones para esperar cierto tipo de comportamiento de ella, y esas razones no solo incluyen el hecho de que en el pasado se haya comportado de la forma esperada, sino, más importante aún, que tengo una expectativa respecto de que sus comportamientos vayan acorde con unos principios y valores que compartimos. La confianza desarrolla una aproximación mutua a un sentido de compromiso respecto de unas normas y valores compartidos. Esto explica tanto las ventajas de la confianza, como los riesgos que involucra</w:t>
      </w:r>
      <w:r w:rsidRPr="00083FD3">
        <w:rPr>
          <w:rFonts w:ascii="Arial" w:hAnsi="Arial" w:cs="Arial"/>
          <w:sz w:val="24"/>
          <w:szCs w:val="24"/>
        </w:rPr>
        <w:t>” (De Greiff</w:t>
      </w:r>
      <w:r w:rsidR="00F95258">
        <w:rPr>
          <w:rFonts w:ascii="Arial" w:hAnsi="Arial" w:cs="Arial"/>
          <w:sz w:val="24"/>
          <w:szCs w:val="24"/>
        </w:rPr>
        <w:t>.1996</w:t>
      </w:r>
      <w:r w:rsidRPr="00083FD3">
        <w:rPr>
          <w:rFonts w:ascii="Arial" w:hAnsi="Arial" w:cs="Arial"/>
          <w:sz w:val="24"/>
          <w:szCs w:val="24"/>
        </w:rPr>
        <w:t>)</w:t>
      </w:r>
    </w:p>
    <w:p w14:paraId="160D4A68" w14:textId="61143137" w:rsidR="00083FD3" w:rsidRDefault="00007BA2" w:rsidP="000267BC">
      <w:pPr>
        <w:autoSpaceDE w:val="0"/>
        <w:autoSpaceDN w:val="0"/>
        <w:adjustRightInd w:val="0"/>
        <w:jc w:val="both"/>
        <w:rPr>
          <w:rFonts w:ascii="Arial" w:hAnsi="Arial" w:cs="Arial"/>
          <w:sz w:val="24"/>
          <w:szCs w:val="24"/>
        </w:rPr>
      </w:pPr>
      <w:r w:rsidRPr="00083FD3">
        <w:rPr>
          <w:rFonts w:ascii="Arial" w:hAnsi="Arial" w:cs="Arial"/>
          <w:sz w:val="24"/>
          <w:szCs w:val="24"/>
        </w:rPr>
        <w:t>De esta forma, y aunque siempre hay un riesgo latente, la confianza actúa sobre ese riesgo reduciéndolo o por lo menos nos hace creer que el riego se ha reducido. De esta forma podemos esperar que aquellas personas en las que confiamos, no tomen ventaja de la posición vulnerable que genera el hecho de confiar.</w:t>
      </w:r>
    </w:p>
    <w:p w14:paraId="193B4D6F" w14:textId="77777777" w:rsidR="00D146FD" w:rsidRDefault="00527153" w:rsidP="00D146FD">
      <w:pPr>
        <w:autoSpaceDE w:val="0"/>
        <w:autoSpaceDN w:val="0"/>
        <w:adjustRightInd w:val="0"/>
        <w:spacing w:after="0" w:line="240" w:lineRule="auto"/>
        <w:jc w:val="both"/>
        <w:rPr>
          <w:sz w:val="24"/>
          <w:szCs w:val="24"/>
        </w:rPr>
      </w:pPr>
      <w:r w:rsidRPr="00D146FD">
        <w:rPr>
          <w:rFonts w:ascii="Arial" w:hAnsi="Arial" w:cs="Arial"/>
          <w:b/>
          <w:sz w:val="24"/>
          <w:szCs w:val="24"/>
        </w:rPr>
        <w:t>Lectura complementaria</w:t>
      </w:r>
      <w:r w:rsidR="00D146FD">
        <w:rPr>
          <w:rFonts w:ascii="Arial" w:hAnsi="Arial" w:cs="Arial"/>
          <w:b/>
          <w:sz w:val="24"/>
          <w:szCs w:val="24"/>
        </w:rPr>
        <w:t xml:space="preserve"> – </w:t>
      </w:r>
      <w:r w:rsidRPr="00D146FD">
        <w:rPr>
          <w:rFonts w:ascii="Arial" w:hAnsi="Arial" w:cs="Arial"/>
          <w:i/>
          <w:sz w:val="24"/>
          <w:szCs w:val="24"/>
        </w:rPr>
        <w:t>Los procesos de Paz en Colombia, camino a ¿a la reconciliación?</w:t>
      </w:r>
      <w:r w:rsidR="00D146FD">
        <w:rPr>
          <w:rFonts w:ascii="Arial" w:hAnsi="Arial" w:cs="Arial"/>
          <w:i/>
          <w:sz w:val="24"/>
          <w:szCs w:val="24"/>
        </w:rPr>
        <w:t xml:space="preserve">, </w:t>
      </w:r>
      <w:r w:rsidRPr="00D146FD">
        <w:rPr>
          <w:sz w:val="24"/>
          <w:szCs w:val="24"/>
        </w:rPr>
        <w:t xml:space="preserve">Daniel Guillermo Turriago Rojas Universidad de La Salle, Bogotá, </w:t>
      </w:r>
      <w:hyperlink r:id="rId64" w:history="1">
        <w:r w:rsidR="00D146FD" w:rsidRPr="00E6111C">
          <w:rPr>
            <w:rStyle w:val="Hipervnculo"/>
            <w:sz w:val="24"/>
            <w:szCs w:val="24"/>
          </w:rPr>
          <w:t>dturriago@unisalle.edu.co</w:t>
        </w:r>
      </w:hyperlink>
      <w:r w:rsidR="00D146FD">
        <w:rPr>
          <w:sz w:val="24"/>
          <w:szCs w:val="24"/>
        </w:rPr>
        <w:t xml:space="preserve">. Consultar en </w:t>
      </w:r>
    </w:p>
    <w:p w14:paraId="283BCD2F" w14:textId="66D38B66" w:rsidR="00D146FD" w:rsidRPr="00D146FD" w:rsidRDefault="00D146FD" w:rsidP="00D146FD">
      <w:pPr>
        <w:autoSpaceDE w:val="0"/>
        <w:autoSpaceDN w:val="0"/>
        <w:adjustRightInd w:val="0"/>
        <w:spacing w:after="0" w:line="240" w:lineRule="auto"/>
        <w:jc w:val="both"/>
        <w:rPr>
          <w:rFonts w:ascii="Arial" w:hAnsi="Arial" w:cs="Arial"/>
          <w:sz w:val="24"/>
          <w:szCs w:val="24"/>
          <w:u w:val="single"/>
        </w:rPr>
      </w:pPr>
      <w:r w:rsidRPr="00D146FD">
        <w:rPr>
          <w:rFonts w:ascii="Arial" w:hAnsi="Arial" w:cs="Arial"/>
          <w:sz w:val="24"/>
          <w:szCs w:val="24"/>
          <w:u w:val="single"/>
        </w:rPr>
        <w:t>https://ciencia.lasalle.edu.co/cgi/viewcontent.cgi?article=1302&amp;context=ap</w:t>
      </w:r>
    </w:p>
    <w:p w14:paraId="3DA77D29" w14:textId="77777777" w:rsidR="00F54F98" w:rsidRDefault="00F54F98" w:rsidP="00527153">
      <w:pPr>
        <w:autoSpaceDE w:val="0"/>
        <w:autoSpaceDN w:val="0"/>
        <w:adjustRightInd w:val="0"/>
        <w:spacing w:line="240" w:lineRule="auto"/>
        <w:jc w:val="both"/>
        <w:rPr>
          <w:rFonts w:ascii="Arial" w:hAnsi="Arial" w:cs="Arial"/>
          <w:b/>
          <w:sz w:val="24"/>
          <w:szCs w:val="24"/>
        </w:rPr>
      </w:pPr>
    </w:p>
    <w:p w14:paraId="157D5428" w14:textId="2355615D" w:rsidR="007E16FC" w:rsidRPr="00200516" w:rsidRDefault="007E16FC" w:rsidP="00200516">
      <w:pPr>
        <w:rPr>
          <w:rFonts w:ascii="Arial" w:hAnsi="Arial" w:cs="Arial"/>
        </w:rPr>
      </w:pPr>
    </w:p>
    <w:p w14:paraId="00061993" w14:textId="30414EDF" w:rsidR="007E16FC" w:rsidRDefault="00200516" w:rsidP="007E16FC">
      <w:pPr>
        <w:jc w:val="both"/>
        <w:rPr>
          <w:rFonts w:ascii="Arial" w:hAnsi="Arial" w:cs="Arial"/>
          <w:b/>
          <w:sz w:val="24"/>
          <w:szCs w:val="24"/>
        </w:rPr>
      </w:pPr>
      <w:r>
        <w:rPr>
          <w:rFonts w:ascii="Arial" w:hAnsi="Arial" w:cs="Arial"/>
          <w:b/>
          <w:sz w:val="24"/>
          <w:szCs w:val="24"/>
        </w:rPr>
        <w:t>3.</w:t>
      </w:r>
      <w:r w:rsidRPr="007E16FC">
        <w:rPr>
          <w:rFonts w:ascii="Arial" w:hAnsi="Arial" w:cs="Arial"/>
          <w:b/>
          <w:sz w:val="24"/>
          <w:szCs w:val="24"/>
        </w:rPr>
        <w:t xml:space="preserve"> Actividad</w:t>
      </w:r>
      <w:r w:rsidR="007E16FC" w:rsidRPr="007E16FC">
        <w:rPr>
          <w:rFonts w:ascii="Arial" w:hAnsi="Arial" w:cs="Arial"/>
          <w:b/>
          <w:sz w:val="24"/>
          <w:szCs w:val="24"/>
        </w:rPr>
        <w:t xml:space="preserve"> Práctica</w:t>
      </w:r>
    </w:p>
    <w:p w14:paraId="13B5597A" w14:textId="2F364F4D" w:rsidR="00200516" w:rsidRPr="00200516" w:rsidRDefault="00200516" w:rsidP="00200516">
      <w:pPr>
        <w:shd w:val="clear" w:color="auto" w:fill="FFFFFF"/>
        <w:spacing w:before="75" w:after="100" w:afterAutospacing="1" w:line="240" w:lineRule="auto"/>
        <w:outlineLvl w:val="3"/>
        <w:rPr>
          <w:rFonts w:ascii="Arial" w:eastAsia="Times New Roman" w:hAnsi="Arial" w:cs="Arial"/>
        </w:rPr>
      </w:pPr>
      <w:r w:rsidRPr="00200516">
        <w:rPr>
          <w:rFonts w:ascii="Arial" w:eastAsia="Times New Roman" w:hAnsi="Arial" w:cs="Arial"/>
        </w:rPr>
        <w:t>Resolver las actividades y realizar entrega al tutor asignado según sus indicaciones</w:t>
      </w:r>
      <w:r>
        <w:rPr>
          <w:rFonts w:ascii="Arial" w:eastAsia="Times New Roman" w:hAnsi="Arial" w:cs="Arial"/>
        </w:rPr>
        <w:t>.</w:t>
      </w:r>
      <w:r w:rsidRPr="00200516">
        <w:rPr>
          <w:rFonts w:ascii="Arial" w:eastAsia="Times New Roman" w:hAnsi="Arial" w:cs="Arial"/>
        </w:rPr>
        <w:t xml:space="preserve"> </w:t>
      </w:r>
    </w:p>
    <w:p w14:paraId="4492AF25" w14:textId="27D4533C" w:rsidR="007E16FC" w:rsidRPr="007E16FC" w:rsidRDefault="007E16FC" w:rsidP="007E16FC">
      <w:pPr>
        <w:jc w:val="both"/>
        <w:rPr>
          <w:rFonts w:ascii="Arial" w:hAnsi="Arial" w:cs="Arial"/>
          <w:bCs/>
          <w:sz w:val="24"/>
          <w:szCs w:val="24"/>
        </w:rPr>
      </w:pPr>
      <w:r w:rsidRPr="007E16FC">
        <w:rPr>
          <w:rFonts w:ascii="Arial" w:hAnsi="Arial" w:cs="Arial"/>
          <w:bCs/>
          <w:sz w:val="24"/>
          <w:szCs w:val="24"/>
        </w:rPr>
        <w:t>Responde las siguientes preguntas:</w:t>
      </w:r>
    </w:p>
    <w:p w14:paraId="49DD8577" w14:textId="12104DBB" w:rsidR="007E16FC" w:rsidRDefault="007E16FC" w:rsidP="007E16FC">
      <w:pPr>
        <w:jc w:val="both"/>
        <w:rPr>
          <w:rFonts w:ascii="Arial" w:hAnsi="Arial" w:cs="Arial"/>
          <w:sz w:val="24"/>
          <w:szCs w:val="24"/>
        </w:rPr>
      </w:pPr>
      <w:r>
        <w:rPr>
          <w:rFonts w:ascii="Arial" w:hAnsi="Arial" w:cs="Arial"/>
          <w:sz w:val="24"/>
          <w:szCs w:val="24"/>
        </w:rPr>
        <w:t>1. ¿Consideras que es posible llegar a una Paz estable y duradera en Colombia?</w:t>
      </w:r>
    </w:p>
    <w:p w14:paraId="5255FAD8" w14:textId="677262CC" w:rsidR="007E16FC" w:rsidRDefault="007E16FC" w:rsidP="007E16FC">
      <w:pPr>
        <w:jc w:val="both"/>
        <w:rPr>
          <w:rFonts w:ascii="Arial" w:hAnsi="Arial" w:cs="Arial"/>
          <w:sz w:val="24"/>
          <w:szCs w:val="24"/>
        </w:rPr>
      </w:pPr>
      <w:r>
        <w:rPr>
          <w:rFonts w:ascii="Arial" w:hAnsi="Arial" w:cs="Arial"/>
          <w:sz w:val="24"/>
          <w:szCs w:val="24"/>
        </w:rPr>
        <w:t>2. ¿Crees que en el proceso de paz firmado en Colombia con las FARC necesita más compromiso de la ciudadanía o del gobierno?</w:t>
      </w:r>
    </w:p>
    <w:p w14:paraId="47850536" w14:textId="3941C35A" w:rsidR="007E16FC" w:rsidRDefault="007E16FC" w:rsidP="007E16FC">
      <w:pPr>
        <w:jc w:val="both"/>
        <w:rPr>
          <w:rFonts w:ascii="Arial" w:hAnsi="Arial" w:cs="Arial"/>
          <w:sz w:val="24"/>
          <w:szCs w:val="24"/>
        </w:rPr>
      </w:pPr>
      <w:r>
        <w:rPr>
          <w:rFonts w:ascii="Arial" w:hAnsi="Arial" w:cs="Arial"/>
          <w:sz w:val="24"/>
          <w:szCs w:val="24"/>
        </w:rPr>
        <w:t>3. ¿Qué le hace falta al proceso de paz firmado?</w:t>
      </w:r>
    </w:p>
    <w:p w14:paraId="2AF02C56" w14:textId="77777777" w:rsidR="005D0BF8" w:rsidRDefault="005D0BF8" w:rsidP="007E16FC">
      <w:pPr>
        <w:jc w:val="both"/>
        <w:rPr>
          <w:rFonts w:ascii="Arial" w:hAnsi="Arial" w:cs="Arial"/>
          <w:sz w:val="24"/>
          <w:szCs w:val="24"/>
        </w:rPr>
      </w:pPr>
    </w:p>
    <w:p w14:paraId="083627EC" w14:textId="29C7BCA1" w:rsidR="005D0BF8" w:rsidRPr="00177440" w:rsidRDefault="005D0BF8" w:rsidP="005D0BF8">
      <w:pPr>
        <w:rPr>
          <w:rFonts w:ascii="Arial" w:hAnsi="Arial" w:cs="Arial"/>
          <w:b/>
          <w:sz w:val="24"/>
          <w:szCs w:val="24"/>
        </w:rPr>
      </w:pPr>
      <w:r>
        <w:rPr>
          <w:rFonts w:ascii="Arial" w:hAnsi="Arial" w:cs="Arial"/>
          <w:b/>
          <w:sz w:val="24"/>
          <w:szCs w:val="24"/>
        </w:rPr>
        <w:t xml:space="preserve">4. </w:t>
      </w:r>
      <w:r w:rsidR="00B549EA">
        <w:rPr>
          <w:rFonts w:ascii="Arial" w:hAnsi="Arial" w:cs="Arial"/>
          <w:b/>
          <w:sz w:val="24"/>
          <w:szCs w:val="24"/>
        </w:rPr>
        <w:t>R</w:t>
      </w:r>
      <w:r w:rsidR="00B549EA" w:rsidRPr="00177440">
        <w:rPr>
          <w:rFonts w:ascii="Arial" w:hAnsi="Arial" w:cs="Arial"/>
          <w:b/>
          <w:sz w:val="24"/>
          <w:szCs w:val="24"/>
        </w:rPr>
        <w:t xml:space="preserve">esumen de la </w:t>
      </w:r>
      <w:r w:rsidR="00B549EA">
        <w:rPr>
          <w:rFonts w:ascii="Arial" w:hAnsi="Arial" w:cs="Arial"/>
          <w:b/>
          <w:sz w:val="24"/>
          <w:szCs w:val="24"/>
        </w:rPr>
        <w:t>U</w:t>
      </w:r>
      <w:r w:rsidR="00B549EA" w:rsidRPr="00177440">
        <w:rPr>
          <w:rFonts w:ascii="Arial" w:hAnsi="Arial" w:cs="Arial"/>
          <w:b/>
          <w:sz w:val="24"/>
          <w:szCs w:val="24"/>
        </w:rPr>
        <w:t xml:space="preserve">nidad </w:t>
      </w:r>
    </w:p>
    <w:p w14:paraId="20A6419B" w14:textId="77777777" w:rsidR="005D0BF8" w:rsidRPr="00F54F98" w:rsidRDefault="005D0BF8" w:rsidP="005D0BF8">
      <w:pPr>
        <w:jc w:val="both"/>
        <w:rPr>
          <w:rFonts w:ascii="Arial" w:hAnsi="Arial" w:cs="Arial"/>
          <w:sz w:val="24"/>
          <w:szCs w:val="24"/>
        </w:rPr>
      </w:pPr>
      <w:r w:rsidRPr="00F54F98">
        <w:rPr>
          <w:rFonts w:ascii="Arial" w:hAnsi="Arial" w:cs="Arial"/>
          <w:sz w:val="24"/>
          <w:szCs w:val="24"/>
        </w:rPr>
        <w:t>En esta unidad verás el intento por llegar a la Paz y la reconciliación, el cual se presenta como un conflicto con muchas vertientes históricas y hasta personales, esta unidad ahondará por el último proceso de paz que se ha propuesto en nuestro territorio colombiano por parte del gobierno, intento que no debe dejarse de lado, además veremos los procesos de reconciliación de un pueblo entero que pasan por esas diferentes fases, que para llegar debe sortearse muchos caminos.</w:t>
      </w:r>
    </w:p>
    <w:p w14:paraId="38142C51" w14:textId="77777777" w:rsidR="005D0BF8" w:rsidRDefault="005D0BF8" w:rsidP="005D0BF8">
      <w:pPr>
        <w:rPr>
          <w:rFonts w:ascii="Arial" w:hAnsi="Arial" w:cs="Arial"/>
          <w:b/>
          <w:bCs/>
        </w:rPr>
      </w:pPr>
    </w:p>
    <w:p w14:paraId="6A8F85EA" w14:textId="7BA0158F" w:rsidR="005D0BF8" w:rsidRDefault="005D0BF8" w:rsidP="005D0BF8">
      <w:pPr>
        <w:rPr>
          <w:rFonts w:ascii="Arial" w:hAnsi="Arial" w:cs="Arial"/>
          <w:b/>
          <w:bCs/>
        </w:rPr>
      </w:pPr>
    </w:p>
    <w:p w14:paraId="47681BE4" w14:textId="0002C6EF" w:rsidR="007852C4" w:rsidRDefault="007852C4" w:rsidP="005D0BF8">
      <w:pPr>
        <w:rPr>
          <w:rFonts w:ascii="Arial" w:hAnsi="Arial" w:cs="Arial"/>
          <w:b/>
          <w:bCs/>
        </w:rPr>
      </w:pPr>
    </w:p>
    <w:p w14:paraId="05966EC8" w14:textId="7724ABB9" w:rsidR="007852C4" w:rsidRDefault="007852C4" w:rsidP="005D0BF8">
      <w:pPr>
        <w:rPr>
          <w:rFonts w:ascii="Arial" w:hAnsi="Arial" w:cs="Arial"/>
          <w:b/>
          <w:bCs/>
        </w:rPr>
      </w:pPr>
    </w:p>
    <w:p w14:paraId="54DCC14D" w14:textId="33F099D7" w:rsidR="007852C4" w:rsidRDefault="007852C4" w:rsidP="005D0BF8">
      <w:pPr>
        <w:rPr>
          <w:rFonts w:ascii="Arial" w:hAnsi="Arial" w:cs="Arial"/>
          <w:b/>
          <w:bCs/>
        </w:rPr>
      </w:pPr>
    </w:p>
    <w:p w14:paraId="304A920A" w14:textId="37D167AB" w:rsidR="007852C4" w:rsidRDefault="007852C4" w:rsidP="005D0BF8">
      <w:pPr>
        <w:rPr>
          <w:rFonts w:ascii="Arial" w:hAnsi="Arial" w:cs="Arial"/>
          <w:b/>
          <w:bCs/>
        </w:rPr>
      </w:pPr>
    </w:p>
    <w:p w14:paraId="7782E362" w14:textId="735A25C1" w:rsidR="007852C4" w:rsidRDefault="007852C4" w:rsidP="005D0BF8">
      <w:pPr>
        <w:rPr>
          <w:rFonts w:ascii="Arial" w:hAnsi="Arial" w:cs="Arial"/>
          <w:b/>
          <w:bCs/>
        </w:rPr>
      </w:pPr>
    </w:p>
    <w:p w14:paraId="64674064" w14:textId="681E3017" w:rsidR="007852C4" w:rsidRDefault="007852C4" w:rsidP="005D0BF8">
      <w:pPr>
        <w:rPr>
          <w:rFonts w:ascii="Arial" w:hAnsi="Arial" w:cs="Arial"/>
          <w:b/>
          <w:bCs/>
        </w:rPr>
      </w:pPr>
    </w:p>
    <w:p w14:paraId="6927D48B" w14:textId="3811D1CE" w:rsidR="007852C4" w:rsidRDefault="007852C4" w:rsidP="005D0BF8">
      <w:pPr>
        <w:rPr>
          <w:rFonts w:ascii="Arial" w:hAnsi="Arial" w:cs="Arial"/>
          <w:b/>
          <w:bCs/>
        </w:rPr>
      </w:pPr>
    </w:p>
    <w:p w14:paraId="2FEE7C71" w14:textId="77777777" w:rsidR="007852C4" w:rsidRDefault="007852C4" w:rsidP="005D0BF8">
      <w:pPr>
        <w:rPr>
          <w:rFonts w:ascii="Arial" w:hAnsi="Arial" w:cs="Arial"/>
          <w:b/>
          <w:bCs/>
        </w:rPr>
      </w:pPr>
    </w:p>
    <w:p w14:paraId="256A4530" w14:textId="4E0F8DBE" w:rsidR="005D0BF8" w:rsidRDefault="005D0BF8" w:rsidP="007852C4">
      <w:pPr>
        <w:rPr>
          <w:rFonts w:ascii="Arial" w:hAnsi="Arial" w:cs="Arial"/>
          <w:b/>
          <w:bCs/>
        </w:rPr>
      </w:pPr>
      <w:r w:rsidRPr="007852C4">
        <w:rPr>
          <w:rFonts w:ascii="Arial" w:hAnsi="Arial" w:cs="Arial"/>
          <w:b/>
          <w:bCs/>
        </w:rPr>
        <w:lastRenderedPageBreak/>
        <w:t xml:space="preserve">5. Evalúa tus competencias </w:t>
      </w:r>
    </w:p>
    <w:p w14:paraId="490B40DD" w14:textId="35175BE5" w:rsidR="00433DEB" w:rsidRPr="00433DEB" w:rsidRDefault="00433DEB" w:rsidP="007852C4">
      <w:pPr>
        <w:rPr>
          <w:rFonts w:ascii="Arial" w:hAnsi="Arial" w:cs="Arial"/>
          <w:bCs/>
        </w:rPr>
      </w:pPr>
      <w:r w:rsidRPr="00433DEB">
        <w:rPr>
          <w:rFonts w:ascii="Arial" w:eastAsia="Times New Roman" w:hAnsi="Arial" w:cs="Arial"/>
        </w:rPr>
        <w:t>Resuelve la evaluación y realiza la entrega al tutor asignado según sus indicaciones</w:t>
      </w:r>
      <w:r>
        <w:rPr>
          <w:rFonts w:ascii="Arial" w:eastAsia="Times New Roman" w:hAnsi="Arial" w:cs="Arial"/>
        </w:rPr>
        <w:t>.</w:t>
      </w:r>
    </w:p>
    <w:p w14:paraId="347292A1" w14:textId="0029CBE9" w:rsidR="007E16FC" w:rsidRPr="007852C4" w:rsidRDefault="007E16FC" w:rsidP="0082661D">
      <w:pPr>
        <w:pStyle w:val="Prrafodelista"/>
        <w:numPr>
          <w:ilvl w:val="0"/>
          <w:numId w:val="23"/>
        </w:numPr>
        <w:autoSpaceDE w:val="0"/>
        <w:autoSpaceDN w:val="0"/>
        <w:adjustRightInd w:val="0"/>
        <w:jc w:val="both"/>
        <w:rPr>
          <w:rFonts w:ascii="Arial" w:hAnsi="Arial" w:cs="Arial"/>
          <w:sz w:val="24"/>
          <w:szCs w:val="24"/>
        </w:rPr>
      </w:pPr>
      <w:r w:rsidRPr="007852C4">
        <w:rPr>
          <w:rFonts w:ascii="Arial" w:hAnsi="Arial" w:cs="Arial"/>
          <w:sz w:val="24"/>
          <w:szCs w:val="24"/>
        </w:rPr>
        <w:t>Encuentra las palabras claves en la siguiente sopa de letras:</w:t>
      </w:r>
    </w:p>
    <w:p w14:paraId="2A7000E2" w14:textId="77777777" w:rsidR="007E16FC" w:rsidRDefault="007E16FC" w:rsidP="007E16FC">
      <w:pPr>
        <w:autoSpaceDE w:val="0"/>
        <w:autoSpaceDN w:val="0"/>
        <w:adjustRightInd w:val="0"/>
        <w:jc w:val="both"/>
        <w:rPr>
          <w:rFonts w:ascii="Arial" w:hAnsi="Arial" w:cs="Arial"/>
          <w:b/>
          <w:color w:val="FF0000"/>
          <w:sz w:val="24"/>
          <w:szCs w:val="24"/>
        </w:rPr>
      </w:pPr>
      <w:r>
        <w:rPr>
          <w:rFonts w:ascii="Arial" w:hAnsi="Arial" w:cs="Arial"/>
          <w:b/>
          <w:noProof/>
          <w:color w:val="FF0000"/>
          <w:sz w:val="24"/>
          <w:szCs w:val="24"/>
          <w:lang w:val="en-US"/>
        </w:rPr>
        <w:drawing>
          <wp:anchor distT="0" distB="0" distL="114300" distR="114300" simplePos="0" relativeHeight="251697664" behindDoc="1" locked="0" layoutInCell="1" allowOverlap="1" wp14:anchorId="197B9B99" wp14:editId="360D0231">
            <wp:simplePos x="0" y="0"/>
            <wp:positionH relativeFrom="column">
              <wp:posOffset>3810</wp:posOffset>
            </wp:positionH>
            <wp:positionV relativeFrom="paragraph">
              <wp:posOffset>325755</wp:posOffset>
            </wp:positionV>
            <wp:extent cx="3944620" cy="4330065"/>
            <wp:effectExtent l="0" t="0" r="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OPA DE LETRAS.jpg"/>
                    <pic:cNvPicPr/>
                  </pic:nvPicPr>
                  <pic:blipFill rotWithShape="1">
                    <a:blip r:embed="rId65">
                      <a:extLst>
                        <a:ext uri="{28A0092B-C50C-407E-A947-70E740481C1C}">
                          <a14:useLocalDpi xmlns:a14="http://schemas.microsoft.com/office/drawing/2010/main" val="0"/>
                        </a:ext>
                      </a:extLst>
                    </a:blip>
                    <a:srcRect r="3629"/>
                    <a:stretch/>
                  </pic:blipFill>
                  <pic:spPr bwMode="auto">
                    <a:xfrm>
                      <a:off x="0" y="0"/>
                      <a:ext cx="3944620" cy="433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DEA223" w14:textId="77777777" w:rsidR="007E16FC" w:rsidRDefault="007E16FC" w:rsidP="007E16FC">
      <w:pPr>
        <w:autoSpaceDE w:val="0"/>
        <w:autoSpaceDN w:val="0"/>
        <w:adjustRightInd w:val="0"/>
        <w:jc w:val="both"/>
        <w:rPr>
          <w:rFonts w:ascii="Arial" w:hAnsi="Arial" w:cs="Arial"/>
          <w:b/>
          <w:color w:val="FF0000"/>
          <w:sz w:val="24"/>
          <w:szCs w:val="24"/>
        </w:rPr>
      </w:pPr>
    </w:p>
    <w:p w14:paraId="68FEEFDB" w14:textId="77777777" w:rsidR="007E16FC" w:rsidRDefault="007E16FC" w:rsidP="007E16FC">
      <w:pPr>
        <w:autoSpaceDE w:val="0"/>
        <w:autoSpaceDN w:val="0"/>
        <w:adjustRightInd w:val="0"/>
        <w:spacing w:after="0" w:line="240" w:lineRule="auto"/>
        <w:jc w:val="both"/>
        <w:rPr>
          <w:rFonts w:ascii="Arial" w:hAnsi="Arial" w:cs="Arial"/>
          <w:b/>
          <w:sz w:val="24"/>
          <w:szCs w:val="24"/>
        </w:rPr>
      </w:pPr>
    </w:p>
    <w:p w14:paraId="174487EB" w14:textId="77777777" w:rsidR="007E16FC" w:rsidRDefault="007E16FC" w:rsidP="007E16FC">
      <w:pPr>
        <w:autoSpaceDE w:val="0"/>
        <w:autoSpaceDN w:val="0"/>
        <w:adjustRightInd w:val="0"/>
        <w:spacing w:after="0" w:line="240" w:lineRule="auto"/>
        <w:jc w:val="both"/>
        <w:rPr>
          <w:rFonts w:ascii="Arial" w:hAnsi="Arial" w:cs="Arial"/>
          <w:b/>
          <w:sz w:val="24"/>
          <w:szCs w:val="24"/>
        </w:rPr>
      </w:pPr>
    </w:p>
    <w:p w14:paraId="3B1EF04E"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 xml:space="preserve">ACCESO </w:t>
      </w:r>
    </w:p>
    <w:p w14:paraId="2CF5A113"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 xml:space="preserve">DEMOCRACIA </w:t>
      </w:r>
    </w:p>
    <w:p w14:paraId="66312D57"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 xml:space="preserve">JUSTICIA </w:t>
      </w:r>
    </w:p>
    <w:p w14:paraId="07A561D6"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NO REPETICIÓN</w:t>
      </w:r>
    </w:p>
    <w:p w14:paraId="6EA7128D"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PROCESO DE PAZ</w:t>
      </w:r>
    </w:p>
    <w:p w14:paraId="1A7F93D3"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RECONCILIACIÓN</w:t>
      </w:r>
    </w:p>
    <w:p w14:paraId="2B56CF02"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VERDAD</w:t>
      </w:r>
    </w:p>
    <w:p w14:paraId="3C5052E6"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CONFIANZA</w:t>
      </w:r>
    </w:p>
    <w:p w14:paraId="70890CDB"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GARANTÍAS</w:t>
      </w:r>
    </w:p>
    <w:p w14:paraId="54BF1C74"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LEY</w:t>
      </w:r>
    </w:p>
    <w:p w14:paraId="42B36163"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PERDÓN</w:t>
      </w:r>
    </w:p>
    <w:p w14:paraId="76ABE53C"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PREVENCIÓN</w:t>
      </w:r>
    </w:p>
    <w:p w14:paraId="3B861992" w14:textId="77777777" w:rsidR="007E16FC" w:rsidRPr="00633A72" w:rsidRDefault="007E16FC" w:rsidP="007E16FC">
      <w:pPr>
        <w:autoSpaceDE w:val="0"/>
        <w:autoSpaceDN w:val="0"/>
        <w:adjustRightInd w:val="0"/>
        <w:spacing w:after="0" w:line="240" w:lineRule="auto"/>
        <w:jc w:val="both"/>
        <w:rPr>
          <w:rFonts w:ascii="Arial" w:hAnsi="Arial" w:cs="Arial"/>
          <w:b/>
          <w:sz w:val="24"/>
          <w:szCs w:val="24"/>
        </w:rPr>
      </w:pPr>
      <w:r w:rsidRPr="00633A72">
        <w:rPr>
          <w:rFonts w:ascii="Arial" w:hAnsi="Arial" w:cs="Arial"/>
          <w:b/>
          <w:sz w:val="24"/>
          <w:szCs w:val="24"/>
        </w:rPr>
        <w:t>TRANSICIONAL</w:t>
      </w:r>
    </w:p>
    <w:p w14:paraId="228FC9BC" w14:textId="77777777" w:rsidR="007E16FC" w:rsidRDefault="007E16FC" w:rsidP="007E16FC">
      <w:pPr>
        <w:autoSpaceDE w:val="0"/>
        <w:autoSpaceDN w:val="0"/>
        <w:adjustRightInd w:val="0"/>
        <w:spacing w:after="0" w:line="240" w:lineRule="auto"/>
        <w:jc w:val="both"/>
        <w:rPr>
          <w:rFonts w:ascii="Arial" w:hAnsi="Arial" w:cs="Arial"/>
          <w:b/>
          <w:color w:val="FF0000"/>
          <w:sz w:val="24"/>
          <w:szCs w:val="24"/>
        </w:rPr>
      </w:pPr>
    </w:p>
    <w:p w14:paraId="013B0705" w14:textId="77777777" w:rsidR="007E16FC" w:rsidRDefault="007E16FC" w:rsidP="007E16FC">
      <w:pPr>
        <w:autoSpaceDE w:val="0"/>
        <w:autoSpaceDN w:val="0"/>
        <w:adjustRightInd w:val="0"/>
        <w:spacing w:after="0" w:line="240" w:lineRule="auto"/>
        <w:jc w:val="both"/>
        <w:rPr>
          <w:rFonts w:ascii="Arial" w:hAnsi="Arial" w:cs="Arial"/>
          <w:b/>
          <w:color w:val="FF0000"/>
          <w:sz w:val="24"/>
          <w:szCs w:val="24"/>
        </w:rPr>
      </w:pPr>
    </w:p>
    <w:p w14:paraId="5088F680" w14:textId="77777777" w:rsidR="007E16FC" w:rsidRDefault="007E16FC" w:rsidP="007E16FC">
      <w:pPr>
        <w:autoSpaceDE w:val="0"/>
        <w:autoSpaceDN w:val="0"/>
        <w:adjustRightInd w:val="0"/>
        <w:spacing w:after="0" w:line="240" w:lineRule="auto"/>
        <w:jc w:val="both"/>
        <w:rPr>
          <w:rFonts w:ascii="Arial" w:hAnsi="Arial" w:cs="Arial"/>
          <w:b/>
          <w:color w:val="FF0000"/>
          <w:sz w:val="24"/>
          <w:szCs w:val="24"/>
        </w:rPr>
      </w:pPr>
    </w:p>
    <w:p w14:paraId="3165625F" w14:textId="77777777" w:rsidR="007E16FC" w:rsidRDefault="007E16FC" w:rsidP="007E16FC">
      <w:pPr>
        <w:autoSpaceDE w:val="0"/>
        <w:autoSpaceDN w:val="0"/>
        <w:adjustRightInd w:val="0"/>
        <w:spacing w:after="0" w:line="240" w:lineRule="auto"/>
        <w:jc w:val="both"/>
        <w:rPr>
          <w:rFonts w:ascii="Arial" w:hAnsi="Arial" w:cs="Arial"/>
          <w:b/>
          <w:color w:val="FF0000"/>
          <w:sz w:val="24"/>
          <w:szCs w:val="24"/>
        </w:rPr>
      </w:pPr>
    </w:p>
    <w:p w14:paraId="5BAA321D" w14:textId="5A9C1077" w:rsidR="00D146FD" w:rsidRDefault="00D146FD" w:rsidP="00527153">
      <w:pPr>
        <w:autoSpaceDE w:val="0"/>
        <w:autoSpaceDN w:val="0"/>
        <w:adjustRightInd w:val="0"/>
        <w:spacing w:line="240" w:lineRule="auto"/>
        <w:jc w:val="both"/>
        <w:rPr>
          <w:rFonts w:ascii="Arial" w:hAnsi="Arial" w:cs="Arial"/>
          <w:b/>
          <w:sz w:val="24"/>
          <w:szCs w:val="24"/>
        </w:rPr>
      </w:pPr>
    </w:p>
    <w:p w14:paraId="737E83CC" w14:textId="77777777" w:rsidR="00B30938" w:rsidRDefault="00B30938" w:rsidP="00F54F98">
      <w:pPr>
        <w:pStyle w:val="Prrafodelista"/>
        <w:rPr>
          <w:rFonts w:ascii="Arial" w:hAnsi="Arial" w:cs="Arial"/>
          <w:b/>
          <w:sz w:val="24"/>
          <w:szCs w:val="24"/>
        </w:rPr>
      </w:pPr>
    </w:p>
    <w:p w14:paraId="4B559693" w14:textId="77777777" w:rsidR="00F54F98" w:rsidRDefault="00F54F98" w:rsidP="00527153">
      <w:pPr>
        <w:autoSpaceDE w:val="0"/>
        <w:autoSpaceDN w:val="0"/>
        <w:adjustRightInd w:val="0"/>
        <w:spacing w:line="240" w:lineRule="auto"/>
        <w:jc w:val="both"/>
        <w:rPr>
          <w:rFonts w:ascii="Arial" w:hAnsi="Arial" w:cs="Arial"/>
          <w:b/>
          <w:sz w:val="24"/>
          <w:szCs w:val="24"/>
        </w:rPr>
      </w:pPr>
    </w:p>
    <w:p w14:paraId="0CA1D62E" w14:textId="2DCDDFCD" w:rsidR="00F96AF6" w:rsidRPr="00880170" w:rsidRDefault="00633A72" w:rsidP="0082661D">
      <w:pPr>
        <w:pStyle w:val="NormalWeb"/>
        <w:numPr>
          <w:ilvl w:val="0"/>
          <w:numId w:val="23"/>
        </w:numPr>
        <w:shd w:val="clear" w:color="auto" w:fill="FFFFFF"/>
        <w:spacing w:before="0" w:beforeAutospacing="0" w:after="150" w:afterAutospacing="0"/>
        <w:jc w:val="both"/>
        <w:rPr>
          <w:rFonts w:ascii="Arial" w:hAnsi="Arial" w:cs="Arial"/>
        </w:rPr>
      </w:pPr>
      <w:r>
        <w:rPr>
          <w:rFonts w:ascii="Arial" w:hAnsi="Arial" w:cs="Arial"/>
        </w:rPr>
        <w:t>Con un compañero r</w:t>
      </w:r>
      <w:r w:rsidR="00272326" w:rsidRPr="00880170">
        <w:rPr>
          <w:rFonts w:ascii="Arial" w:hAnsi="Arial" w:cs="Arial"/>
        </w:rPr>
        <w:t xml:space="preserve">ealiza un </w:t>
      </w:r>
      <w:r w:rsidR="00880170">
        <w:rPr>
          <w:rFonts w:ascii="Arial" w:hAnsi="Arial" w:cs="Arial"/>
        </w:rPr>
        <w:t>listado de 10 puntos</w:t>
      </w:r>
      <w:r>
        <w:rPr>
          <w:rFonts w:ascii="Arial" w:hAnsi="Arial" w:cs="Arial"/>
        </w:rPr>
        <w:t xml:space="preserve"> acerca </w:t>
      </w:r>
      <w:r w:rsidR="00880170">
        <w:rPr>
          <w:rFonts w:ascii="Arial" w:hAnsi="Arial" w:cs="Arial"/>
        </w:rPr>
        <w:t xml:space="preserve">de </w:t>
      </w:r>
      <w:r w:rsidR="00F54F98">
        <w:rPr>
          <w:rFonts w:ascii="Arial" w:hAnsi="Arial" w:cs="Arial"/>
        </w:rPr>
        <w:t xml:space="preserve">aquellas </w:t>
      </w:r>
      <w:r w:rsidR="00880170">
        <w:rPr>
          <w:rFonts w:ascii="Arial" w:hAnsi="Arial" w:cs="Arial"/>
        </w:rPr>
        <w:t>actividades que tu comunidad pueda realizar para generar una sana convivencia.</w:t>
      </w:r>
    </w:p>
    <w:p w14:paraId="37A26014" w14:textId="5EB07C80" w:rsidR="00272326" w:rsidRPr="00880170" w:rsidRDefault="00880170" w:rsidP="00B92C55">
      <w:pPr>
        <w:pStyle w:val="NormalWeb"/>
        <w:shd w:val="clear" w:color="auto" w:fill="FFFFFF"/>
        <w:spacing w:before="0" w:beforeAutospacing="0" w:after="150" w:afterAutospacing="0"/>
        <w:jc w:val="both"/>
        <w:rPr>
          <w:rFonts w:ascii="Arial" w:hAnsi="Arial" w:cs="Arial"/>
        </w:rPr>
      </w:pPr>
      <w:r>
        <w:rPr>
          <w:rFonts w:ascii="Arial" w:hAnsi="Arial" w:cs="Arial"/>
        </w:rPr>
        <w:t xml:space="preserve">Recomendación: </w:t>
      </w:r>
      <w:r w:rsidR="00272326" w:rsidRPr="00880170">
        <w:rPr>
          <w:rFonts w:ascii="Arial" w:hAnsi="Arial" w:cs="Arial"/>
        </w:rPr>
        <w:t xml:space="preserve">Recuerda tener en cuenta el </w:t>
      </w:r>
      <w:r w:rsidR="00633A72">
        <w:rPr>
          <w:rFonts w:ascii="Arial" w:hAnsi="Arial" w:cs="Arial"/>
        </w:rPr>
        <w:t>audio sobre “reconciliarse con el enemigo”</w:t>
      </w:r>
      <w:r w:rsidR="00272326" w:rsidRPr="00880170">
        <w:rPr>
          <w:rFonts w:ascii="Arial" w:hAnsi="Arial" w:cs="Arial"/>
        </w:rPr>
        <w:t>.</w:t>
      </w:r>
    </w:p>
    <w:p w14:paraId="7C0A6663" w14:textId="45BD9CCC" w:rsidR="00D146FD" w:rsidRDefault="00D146FD" w:rsidP="00B92C55">
      <w:pPr>
        <w:pStyle w:val="NormalWeb"/>
        <w:shd w:val="clear" w:color="auto" w:fill="FFFFFF"/>
        <w:spacing w:before="0" w:beforeAutospacing="0" w:after="150" w:afterAutospacing="0"/>
        <w:jc w:val="both"/>
        <w:rPr>
          <w:rFonts w:ascii="Arial" w:hAnsi="Arial" w:cs="Arial"/>
          <w:b/>
        </w:rPr>
      </w:pPr>
    </w:p>
    <w:p w14:paraId="163511BB" w14:textId="77777777" w:rsidR="007852C4" w:rsidRDefault="007852C4" w:rsidP="00B92C55">
      <w:pPr>
        <w:pStyle w:val="NormalWeb"/>
        <w:shd w:val="clear" w:color="auto" w:fill="FFFFFF"/>
        <w:spacing w:before="0" w:beforeAutospacing="0" w:after="150" w:afterAutospacing="0"/>
        <w:jc w:val="both"/>
        <w:rPr>
          <w:rFonts w:ascii="Arial" w:hAnsi="Arial" w:cs="Arial"/>
          <w:b/>
        </w:rPr>
      </w:pPr>
    </w:p>
    <w:p w14:paraId="0F972409" w14:textId="74101900" w:rsidR="005D0BF8" w:rsidRPr="007852C4" w:rsidRDefault="005D0BF8" w:rsidP="005D0BF8">
      <w:pPr>
        <w:pStyle w:val="Prrafodelista"/>
        <w:rPr>
          <w:rFonts w:ascii="Arial" w:hAnsi="Arial" w:cs="Arial"/>
          <w:b/>
          <w:bCs/>
        </w:rPr>
      </w:pPr>
      <w:r w:rsidRPr="007852C4">
        <w:rPr>
          <w:rFonts w:ascii="Arial" w:hAnsi="Arial" w:cs="Arial"/>
          <w:b/>
          <w:bCs/>
        </w:rPr>
        <w:lastRenderedPageBreak/>
        <w:t>6. Autoevaluación</w:t>
      </w:r>
      <w:r w:rsidR="00433DEB">
        <w:rPr>
          <w:rFonts w:ascii="Arial" w:hAnsi="Arial" w:cs="Arial"/>
          <w:b/>
          <w:bCs/>
        </w:rPr>
        <w:t xml:space="preserve">  </w:t>
      </w:r>
    </w:p>
    <w:p w14:paraId="4832DE3D" w14:textId="228E2D39" w:rsidR="00433DEB" w:rsidRDefault="00433DEB" w:rsidP="00433DEB">
      <w:pPr>
        <w:numPr>
          <w:ilvl w:val="0"/>
          <w:numId w:val="26"/>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¿Los temas tratados en la Unidad le permitieron</w:t>
      </w:r>
      <w:r>
        <w:rPr>
          <w:rFonts w:ascii="Arial" w:eastAsia="Calibri" w:hAnsi="Arial" w:cs="Arial"/>
          <w:color w:val="000000"/>
          <w:lang w:val="es-ES_tradnl"/>
        </w:rPr>
        <w:t xml:space="preserve"> ampliar su conocimiento?</w:t>
      </w:r>
    </w:p>
    <w:p w14:paraId="2F18AB12" w14:textId="77777777" w:rsidR="00FF4B80" w:rsidRPr="00433DEB" w:rsidRDefault="00FF4B80" w:rsidP="00FF4B80">
      <w:pPr>
        <w:spacing w:after="160" w:line="259" w:lineRule="auto"/>
        <w:ind w:left="720"/>
        <w:contextualSpacing/>
        <w:jc w:val="both"/>
        <w:rPr>
          <w:rFonts w:ascii="Arial" w:eastAsia="Calibri" w:hAnsi="Arial" w:cs="Arial"/>
          <w:color w:val="000000"/>
          <w:lang w:val="es-ES_tradnl"/>
        </w:rPr>
      </w:pPr>
    </w:p>
    <w:p w14:paraId="6284B72E" w14:textId="77777777" w:rsidR="00433DEB" w:rsidRPr="00433DEB" w:rsidRDefault="00433DEB" w:rsidP="00433DEB">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Totalmente □                Parcialmente □                    Escasamente □</w:t>
      </w:r>
    </w:p>
    <w:p w14:paraId="18744491" w14:textId="77777777" w:rsidR="00433DEB" w:rsidRPr="00433DEB" w:rsidRDefault="00433DEB" w:rsidP="00433DEB">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Comentarios:</w:t>
      </w:r>
    </w:p>
    <w:p w14:paraId="3F7734E2" w14:textId="77777777" w:rsidR="00433DEB" w:rsidRPr="00433DEB" w:rsidRDefault="00433DEB" w:rsidP="00433DEB">
      <w:pPr>
        <w:spacing w:after="160" w:line="259" w:lineRule="auto"/>
        <w:ind w:left="720"/>
        <w:contextualSpacing/>
        <w:jc w:val="both"/>
        <w:rPr>
          <w:rFonts w:ascii="Arial" w:eastAsia="Calibri" w:hAnsi="Arial" w:cs="Arial"/>
          <w:color w:val="000000"/>
          <w:lang w:val="es-ES_tradnl"/>
        </w:rPr>
      </w:pPr>
    </w:p>
    <w:p w14:paraId="5B34A382" w14:textId="77777777" w:rsidR="00433DEB" w:rsidRDefault="00433DEB" w:rsidP="00433DEB">
      <w:pPr>
        <w:numPr>
          <w:ilvl w:val="0"/>
          <w:numId w:val="26"/>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¿Hasta qué punto la Unidad ha cumplido con sus expectativas?</w:t>
      </w:r>
    </w:p>
    <w:p w14:paraId="1E0BD25E" w14:textId="77777777" w:rsidR="00FF4B80" w:rsidRPr="00433DEB" w:rsidRDefault="00FF4B80" w:rsidP="00FF4B80">
      <w:pPr>
        <w:spacing w:after="160" w:line="259" w:lineRule="auto"/>
        <w:ind w:left="720"/>
        <w:contextualSpacing/>
        <w:jc w:val="both"/>
        <w:rPr>
          <w:rFonts w:ascii="Arial" w:eastAsia="Calibri" w:hAnsi="Arial" w:cs="Arial"/>
          <w:color w:val="000000"/>
          <w:lang w:val="es-ES_tradnl"/>
        </w:rPr>
      </w:pPr>
    </w:p>
    <w:p w14:paraId="0D71912A" w14:textId="77777777" w:rsidR="00433DEB" w:rsidRPr="00433DEB" w:rsidRDefault="00433DEB" w:rsidP="00433DEB">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Totalmente □                  Parcialmente□                    Escasamente □</w:t>
      </w:r>
    </w:p>
    <w:p w14:paraId="58DAB10D" w14:textId="77777777" w:rsidR="00433DEB" w:rsidRPr="00433DEB" w:rsidRDefault="00433DEB" w:rsidP="00433DEB">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Comentarios:</w:t>
      </w:r>
    </w:p>
    <w:p w14:paraId="58C733C9" w14:textId="77777777" w:rsidR="00433DEB" w:rsidRPr="00433DEB" w:rsidRDefault="00433DEB" w:rsidP="00433DEB">
      <w:pPr>
        <w:spacing w:after="160" w:line="259" w:lineRule="auto"/>
        <w:ind w:left="720"/>
        <w:contextualSpacing/>
        <w:jc w:val="both"/>
        <w:rPr>
          <w:rFonts w:ascii="Arial" w:eastAsia="Calibri" w:hAnsi="Arial" w:cs="Arial"/>
          <w:color w:val="000000"/>
          <w:lang w:val="es-ES_tradnl"/>
        </w:rPr>
      </w:pPr>
    </w:p>
    <w:p w14:paraId="6D1A8DB8" w14:textId="77777777" w:rsidR="00433DEB" w:rsidRDefault="00433DEB" w:rsidP="00433DEB">
      <w:pPr>
        <w:numPr>
          <w:ilvl w:val="0"/>
          <w:numId w:val="26"/>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¿Algún tema de los tratados en la Unidad lo ha dejado confuso o inseguro?</w:t>
      </w:r>
    </w:p>
    <w:p w14:paraId="46922AED" w14:textId="77777777" w:rsidR="00FF4B80" w:rsidRPr="00433DEB" w:rsidRDefault="00FF4B80" w:rsidP="00FF4B80">
      <w:pPr>
        <w:spacing w:after="160" w:line="259" w:lineRule="auto"/>
        <w:ind w:left="720"/>
        <w:contextualSpacing/>
        <w:jc w:val="both"/>
        <w:rPr>
          <w:rFonts w:ascii="Arial" w:eastAsia="Calibri" w:hAnsi="Arial" w:cs="Arial"/>
          <w:color w:val="000000"/>
          <w:lang w:val="es-ES_tradnl"/>
        </w:rPr>
      </w:pPr>
    </w:p>
    <w:p w14:paraId="2EBBB4AB" w14:textId="77777777" w:rsidR="00433DEB" w:rsidRPr="00433DEB" w:rsidRDefault="00433DEB" w:rsidP="00433DEB">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Sí □               No □</w:t>
      </w:r>
    </w:p>
    <w:p w14:paraId="720EE274" w14:textId="77777777" w:rsidR="00433DEB" w:rsidRPr="00433DEB" w:rsidRDefault="00433DEB" w:rsidP="00433DEB">
      <w:pPr>
        <w:numPr>
          <w:ilvl w:val="0"/>
          <w:numId w:val="26"/>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Si su respuesta es afirmativa, por favor indique la razón de su confusión o inseguridad:</w:t>
      </w:r>
    </w:p>
    <w:p w14:paraId="40127048" w14:textId="77777777" w:rsidR="00433DEB" w:rsidRPr="00433DEB" w:rsidRDefault="00433DEB" w:rsidP="00433DEB">
      <w:pPr>
        <w:spacing w:after="160" w:line="259" w:lineRule="auto"/>
        <w:ind w:left="720"/>
        <w:contextualSpacing/>
        <w:jc w:val="both"/>
        <w:rPr>
          <w:rFonts w:ascii="Arial" w:eastAsia="Calibri" w:hAnsi="Arial" w:cs="Arial"/>
          <w:color w:val="000000"/>
          <w:lang w:val="es-ES_tradnl"/>
        </w:rPr>
      </w:pPr>
    </w:p>
    <w:p w14:paraId="1E6A429D" w14:textId="77777777" w:rsidR="00433DEB" w:rsidRPr="00433DEB" w:rsidRDefault="00433DEB" w:rsidP="00433DEB">
      <w:pPr>
        <w:spacing w:after="160" w:line="259" w:lineRule="auto"/>
        <w:ind w:left="720"/>
        <w:contextualSpacing/>
        <w:jc w:val="both"/>
        <w:rPr>
          <w:rFonts w:ascii="Arial" w:eastAsia="Calibri" w:hAnsi="Arial" w:cs="Arial"/>
          <w:color w:val="000000"/>
          <w:lang w:val="es-ES_tradnl"/>
        </w:rPr>
      </w:pPr>
      <w:r w:rsidRPr="00433DEB">
        <w:rPr>
          <w:rFonts w:ascii="Arial" w:eastAsia="Calibri" w:hAnsi="Arial" w:cs="Arial"/>
          <w:color w:val="000000"/>
          <w:lang w:val="es-ES_tradnl"/>
        </w:rPr>
        <w:t>Comentarios generales:</w:t>
      </w:r>
    </w:p>
    <w:p w14:paraId="3606CFCA" w14:textId="518435FE" w:rsidR="00D146FD" w:rsidRDefault="00D146FD" w:rsidP="00B92C55">
      <w:pPr>
        <w:pStyle w:val="NormalWeb"/>
        <w:shd w:val="clear" w:color="auto" w:fill="FFFFFF"/>
        <w:spacing w:before="0" w:beforeAutospacing="0" w:after="150" w:afterAutospacing="0"/>
        <w:jc w:val="both"/>
        <w:rPr>
          <w:rFonts w:ascii="Arial" w:hAnsi="Arial" w:cs="Arial"/>
          <w:b/>
        </w:rPr>
      </w:pPr>
    </w:p>
    <w:p w14:paraId="581822DF" w14:textId="30FE976F" w:rsidR="007E16FC" w:rsidRDefault="007E16FC" w:rsidP="00B92C55">
      <w:pPr>
        <w:pStyle w:val="NormalWeb"/>
        <w:shd w:val="clear" w:color="auto" w:fill="FFFFFF"/>
        <w:spacing w:before="0" w:beforeAutospacing="0" w:after="150" w:afterAutospacing="0"/>
        <w:jc w:val="both"/>
        <w:rPr>
          <w:rFonts w:ascii="Arial" w:hAnsi="Arial" w:cs="Arial"/>
          <w:b/>
        </w:rPr>
      </w:pPr>
    </w:p>
    <w:p w14:paraId="32044FAC" w14:textId="6A7144DC" w:rsidR="007E16FC" w:rsidRDefault="007E16FC" w:rsidP="00B92C55">
      <w:pPr>
        <w:pStyle w:val="NormalWeb"/>
        <w:shd w:val="clear" w:color="auto" w:fill="FFFFFF"/>
        <w:spacing w:before="0" w:beforeAutospacing="0" w:after="150" w:afterAutospacing="0"/>
        <w:jc w:val="both"/>
        <w:rPr>
          <w:rFonts w:ascii="Arial" w:hAnsi="Arial" w:cs="Arial"/>
          <w:b/>
        </w:rPr>
      </w:pPr>
    </w:p>
    <w:p w14:paraId="166BA1C9" w14:textId="3A2A6B25" w:rsidR="007E16FC" w:rsidRDefault="007E16FC" w:rsidP="00B92C55">
      <w:pPr>
        <w:pStyle w:val="NormalWeb"/>
        <w:shd w:val="clear" w:color="auto" w:fill="FFFFFF"/>
        <w:spacing w:before="0" w:beforeAutospacing="0" w:after="150" w:afterAutospacing="0"/>
        <w:jc w:val="both"/>
        <w:rPr>
          <w:rFonts w:ascii="Arial" w:hAnsi="Arial" w:cs="Arial"/>
          <w:b/>
        </w:rPr>
      </w:pPr>
    </w:p>
    <w:p w14:paraId="085D3D17" w14:textId="7BFD5C3D" w:rsidR="007E16FC" w:rsidRDefault="007E16FC" w:rsidP="00B92C55">
      <w:pPr>
        <w:pStyle w:val="NormalWeb"/>
        <w:shd w:val="clear" w:color="auto" w:fill="FFFFFF"/>
        <w:spacing w:before="0" w:beforeAutospacing="0" w:after="150" w:afterAutospacing="0"/>
        <w:jc w:val="both"/>
        <w:rPr>
          <w:rFonts w:ascii="Arial" w:hAnsi="Arial" w:cs="Arial"/>
          <w:b/>
        </w:rPr>
      </w:pPr>
    </w:p>
    <w:p w14:paraId="41C89BE7" w14:textId="4811BD9E" w:rsidR="007E16FC" w:rsidRDefault="007E16FC" w:rsidP="00B92C55">
      <w:pPr>
        <w:pStyle w:val="NormalWeb"/>
        <w:shd w:val="clear" w:color="auto" w:fill="FFFFFF"/>
        <w:spacing w:before="0" w:beforeAutospacing="0" w:after="150" w:afterAutospacing="0"/>
        <w:jc w:val="both"/>
        <w:rPr>
          <w:rFonts w:ascii="Arial" w:hAnsi="Arial" w:cs="Arial"/>
          <w:b/>
        </w:rPr>
      </w:pPr>
    </w:p>
    <w:p w14:paraId="6BA421EC" w14:textId="12B65E89" w:rsidR="007E16FC" w:rsidRDefault="007E16FC" w:rsidP="00B92C55">
      <w:pPr>
        <w:pStyle w:val="NormalWeb"/>
        <w:shd w:val="clear" w:color="auto" w:fill="FFFFFF"/>
        <w:spacing w:before="0" w:beforeAutospacing="0" w:after="150" w:afterAutospacing="0"/>
        <w:jc w:val="both"/>
        <w:rPr>
          <w:rFonts w:ascii="Arial" w:hAnsi="Arial" w:cs="Arial"/>
          <w:b/>
        </w:rPr>
      </w:pPr>
    </w:p>
    <w:p w14:paraId="795574B9" w14:textId="5E6BDDEF" w:rsidR="007E16FC" w:rsidRDefault="007E16FC" w:rsidP="00B92C55">
      <w:pPr>
        <w:pStyle w:val="NormalWeb"/>
        <w:shd w:val="clear" w:color="auto" w:fill="FFFFFF"/>
        <w:spacing w:before="0" w:beforeAutospacing="0" w:after="150" w:afterAutospacing="0"/>
        <w:jc w:val="both"/>
        <w:rPr>
          <w:rFonts w:ascii="Arial" w:hAnsi="Arial" w:cs="Arial"/>
          <w:b/>
        </w:rPr>
      </w:pPr>
    </w:p>
    <w:p w14:paraId="6B2DF60F" w14:textId="5D458E4A" w:rsidR="007E16FC" w:rsidRDefault="007E16FC" w:rsidP="00B92C55">
      <w:pPr>
        <w:pStyle w:val="NormalWeb"/>
        <w:shd w:val="clear" w:color="auto" w:fill="FFFFFF"/>
        <w:spacing w:before="0" w:beforeAutospacing="0" w:after="150" w:afterAutospacing="0"/>
        <w:jc w:val="both"/>
        <w:rPr>
          <w:rFonts w:ascii="Arial" w:hAnsi="Arial" w:cs="Arial"/>
          <w:b/>
        </w:rPr>
      </w:pPr>
    </w:p>
    <w:p w14:paraId="50709C00" w14:textId="0B1D9427" w:rsidR="007E16FC" w:rsidRDefault="007E16FC" w:rsidP="00B92C55">
      <w:pPr>
        <w:pStyle w:val="NormalWeb"/>
        <w:shd w:val="clear" w:color="auto" w:fill="FFFFFF"/>
        <w:spacing w:before="0" w:beforeAutospacing="0" w:after="150" w:afterAutospacing="0"/>
        <w:jc w:val="both"/>
        <w:rPr>
          <w:rFonts w:ascii="Arial" w:hAnsi="Arial" w:cs="Arial"/>
          <w:b/>
        </w:rPr>
      </w:pPr>
    </w:p>
    <w:p w14:paraId="08C96214" w14:textId="30C45ECD" w:rsidR="007E16FC" w:rsidRDefault="007E16FC" w:rsidP="00B92C55">
      <w:pPr>
        <w:pStyle w:val="NormalWeb"/>
        <w:shd w:val="clear" w:color="auto" w:fill="FFFFFF"/>
        <w:spacing w:before="0" w:beforeAutospacing="0" w:after="150" w:afterAutospacing="0"/>
        <w:jc w:val="both"/>
        <w:rPr>
          <w:rFonts w:ascii="Arial" w:hAnsi="Arial" w:cs="Arial"/>
          <w:b/>
        </w:rPr>
      </w:pPr>
    </w:p>
    <w:p w14:paraId="7875A786" w14:textId="54A8C3B4" w:rsidR="007E16FC" w:rsidRDefault="007E16FC" w:rsidP="00B92C55">
      <w:pPr>
        <w:pStyle w:val="NormalWeb"/>
        <w:shd w:val="clear" w:color="auto" w:fill="FFFFFF"/>
        <w:spacing w:before="0" w:beforeAutospacing="0" w:after="150" w:afterAutospacing="0"/>
        <w:jc w:val="both"/>
        <w:rPr>
          <w:rFonts w:ascii="Arial" w:hAnsi="Arial" w:cs="Arial"/>
          <w:b/>
        </w:rPr>
      </w:pPr>
    </w:p>
    <w:p w14:paraId="6968AC53" w14:textId="6FA7E77B" w:rsidR="007E16FC" w:rsidRDefault="007E16FC" w:rsidP="00B92C55">
      <w:pPr>
        <w:pStyle w:val="NormalWeb"/>
        <w:shd w:val="clear" w:color="auto" w:fill="FFFFFF"/>
        <w:spacing w:before="0" w:beforeAutospacing="0" w:after="150" w:afterAutospacing="0"/>
        <w:jc w:val="both"/>
        <w:rPr>
          <w:rFonts w:ascii="Arial" w:hAnsi="Arial" w:cs="Arial"/>
          <w:b/>
        </w:rPr>
      </w:pPr>
    </w:p>
    <w:p w14:paraId="2D3D5C92" w14:textId="77777777" w:rsidR="007E16FC" w:rsidRDefault="007E16FC" w:rsidP="00B92C55">
      <w:pPr>
        <w:pStyle w:val="NormalWeb"/>
        <w:shd w:val="clear" w:color="auto" w:fill="FFFFFF"/>
        <w:spacing w:before="0" w:beforeAutospacing="0" w:after="150" w:afterAutospacing="0"/>
        <w:jc w:val="both"/>
        <w:rPr>
          <w:rFonts w:ascii="Arial" w:hAnsi="Arial" w:cs="Arial"/>
          <w:b/>
        </w:rPr>
      </w:pPr>
    </w:p>
    <w:p w14:paraId="0BD5C244" w14:textId="47F0A07D" w:rsidR="00FF4B80" w:rsidRPr="007C5D34" w:rsidRDefault="00FF4B80" w:rsidP="00FF4B80">
      <w:pPr>
        <w:pStyle w:val="Prrafodelista"/>
        <w:jc w:val="center"/>
        <w:rPr>
          <w:rFonts w:ascii="Arial" w:hAnsi="Arial" w:cs="Arial"/>
          <w:b/>
        </w:rPr>
      </w:pPr>
      <w:r w:rsidRPr="007C5D34">
        <w:rPr>
          <w:rFonts w:ascii="Arial" w:hAnsi="Arial" w:cs="Arial"/>
          <w:b/>
        </w:rPr>
        <w:lastRenderedPageBreak/>
        <w:t xml:space="preserve">UNIDAD </w:t>
      </w:r>
      <w:r>
        <w:rPr>
          <w:rFonts w:ascii="Arial" w:hAnsi="Arial" w:cs="Arial"/>
          <w:b/>
        </w:rPr>
        <w:t>3.</w:t>
      </w:r>
      <w:r w:rsidRPr="007C5D34">
        <w:rPr>
          <w:rFonts w:ascii="Arial" w:hAnsi="Arial" w:cs="Arial"/>
          <w:b/>
        </w:rPr>
        <w:t xml:space="preserve"> </w:t>
      </w:r>
      <w:r>
        <w:rPr>
          <w:rFonts w:ascii="Arial" w:hAnsi="Arial" w:cs="Arial"/>
          <w:b/>
        </w:rPr>
        <w:t>LA CONVIVENCIA PACIFICA EN LA SOCIEDAD</w:t>
      </w:r>
    </w:p>
    <w:p w14:paraId="228A635A" w14:textId="77777777" w:rsidR="00FF4B80" w:rsidRPr="00137F4F" w:rsidRDefault="00FF4B80" w:rsidP="00FF4B80">
      <w:pPr>
        <w:pStyle w:val="Prrafodelista"/>
        <w:rPr>
          <w:rFonts w:ascii="Arial" w:hAnsi="Arial" w:cs="Arial"/>
          <w:b/>
        </w:rPr>
      </w:pPr>
    </w:p>
    <w:p w14:paraId="36BA6630" w14:textId="61CDED08" w:rsidR="00B549EA" w:rsidRPr="00FF4B80" w:rsidRDefault="00FF4B80" w:rsidP="00FF4B80">
      <w:pPr>
        <w:rPr>
          <w:rFonts w:ascii="Arial" w:hAnsi="Arial" w:cs="Arial"/>
          <w:b/>
        </w:rPr>
      </w:pPr>
      <w:r>
        <w:rPr>
          <w:rFonts w:ascii="Arial" w:hAnsi="Arial" w:cs="Arial"/>
          <w:b/>
        </w:rPr>
        <w:t xml:space="preserve">           </w:t>
      </w:r>
      <w:r w:rsidR="00B549EA" w:rsidRPr="00FF4B80">
        <w:rPr>
          <w:rFonts w:ascii="Arial" w:hAnsi="Arial" w:cs="Arial"/>
          <w:b/>
        </w:rPr>
        <w:t>CONTENIDO</w:t>
      </w:r>
    </w:p>
    <w:p w14:paraId="19A9B5FA" w14:textId="535A6A65" w:rsidR="00B549EA" w:rsidRPr="00FF4B80" w:rsidRDefault="00FF4B80" w:rsidP="00FF4B80">
      <w:pPr>
        <w:jc w:val="both"/>
        <w:rPr>
          <w:rFonts w:ascii="Arial" w:hAnsi="Arial" w:cs="Arial"/>
          <w:b/>
        </w:rPr>
      </w:pPr>
      <w:r>
        <w:rPr>
          <w:rFonts w:ascii="Arial" w:hAnsi="Arial" w:cs="Arial"/>
          <w:b/>
        </w:rPr>
        <w:t xml:space="preserve">           </w:t>
      </w:r>
      <w:r w:rsidR="00B549EA" w:rsidRPr="00FF4B80">
        <w:rPr>
          <w:rFonts w:ascii="Arial" w:hAnsi="Arial" w:cs="Arial"/>
          <w:b/>
        </w:rPr>
        <w:t xml:space="preserve">UNIDAD 3: LA CONVIVENCIA PACIFICA EN LA SOCIEDAD  </w:t>
      </w:r>
    </w:p>
    <w:p w14:paraId="1EB7005A" w14:textId="77777777" w:rsidR="00B549EA" w:rsidRPr="00137F4F" w:rsidRDefault="00B549EA" w:rsidP="00B549EA">
      <w:pPr>
        <w:pStyle w:val="Prrafodelista"/>
        <w:rPr>
          <w:rFonts w:ascii="Arial" w:hAnsi="Arial" w:cs="Arial"/>
          <w:b/>
        </w:rPr>
      </w:pPr>
    </w:p>
    <w:p w14:paraId="1428A2D3" w14:textId="2541FE47" w:rsidR="00B549EA" w:rsidRPr="00FF4B80" w:rsidRDefault="00FF4B80" w:rsidP="00FF4B80">
      <w:pPr>
        <w:ind w:left="720"/>
        <w:rPr>
          <w:rFonts w:ascii="Arial" w:hAnsi="Arial" w:cs="Arial"/>
          <w:bCs/>
        </w:rPr>
      </w:pPr>
      <w:r w:rsidRPr="00FF4B80">
        <w:rPr>
          <w:rFonts w:ascii="Arial" w:hAnsi="Arial" w:cs="Arial"/>
          <w:b/>
          <w:bCs/>
        </w:rPr>
        <w:t>1.</w:t>
      </w:r>
      <w:r w:rsidRPr="00B549EA">
        <w:rPr>
          <w:rFonts w:ascii="Arial" w:hAnsi="Arial" w:cs="Arial"/>
          <w:bCs/>
        </w:rPr>
        <w:t xml:space="preserve"> Evaluación</w:t>
      </w:r>
      <w:r w:rsidR="00B549EA" w:rsidRPr="00B549EA">
        <w:rPr>
          <w:rFonts w:ascii="Arial" w:hAnsi="Arial" w:cs="Arial"/>
          <w:bCs/>
        </w:rPr>
        <w:t xml:space="preserve"> Diagnostica “Pre-Saber”</w:t>
      </w:r>
    </w:p>
    <w:p w14:paraId="75FB3D35" w14:textId="77777777" w:rsidR="00B549EA" w:rsidRPr="00137F4F" w:rsidRDefault="00B549EA" w:rsidP="00B549EA">
      <w:pPr>
        <w:pStyle w:val="Prrafodelista"/>
        <w:rPr>
          <w:rFonts w:ascii="Arial" w:hAnsi="Arial" w:cs="Arial"/>
          <w:b/>
        </w:rPr>
      </w:pPr>
      <w:r w:rsidRPr="00137F4F">
        <w:rPr>
          <w:rFonts w:ascii="Arial" w:hAnsi="Arial" w:cs="Arial"/>
          <w:b/>
          <w:bCs/>
        </w:rPr>
        <w:t>2</w:t>
      </w:r>
      <w:r w:rsidRPr="00137F4F">
        <w:rPr>
          <w:rFonts w:ascii="Arial" w:hAnsi="Arial" w:cs="Arial"/>
        </w:rPr>
        <w:t>. Temas</w:t>
      </w:r>
      <w:r w:rsidRPr="00137F4F">
        <w:rPr>
          <w:rFonts w:ascii="Arial" w:hAnsi="Arial" w:cs="Arial"/>
          <w:b/>
        </w:rPr>
        <w:t xml:space="preserve"> </w:t>
      </w:r>
    </w:p>
    <w:p w14:paraId="4844832A" w14:textId="458D5DBA" w:rsidR="004B1900" w:rsidRPr="00FF4B80" w:rsidRDefault="00B549EA" w:rsidP="004B1900">
      <w:pPr>
        <w:pStyle w:val="Prrafodelista"/>
        <w:ind w:left="1854"/>
        <w:jc w:val="both"/>
        <w:rPr>
          <w:rFonts w:ascii="Arial" w:hAnsi="Arial" w:cs="Arial"/>
          <w:bCs/>
        </w:rPr>
      </w:pPr>
      <w:r w:rsidRPr="00FF4B80">
        <w:rPr>
          <w:rFonts w:ascii="Arial" w:hAnsi="Arial" w:cs="Arial"/>
          <w:b/>
          <w:bCs/>
        </w:rPr>
        <w:t>2.1</w:t>
      </w:r>
      <w:r w:rsidRPr="00FF4B80">
        <w:rPr>
          <w:rFonts w:ascii="Arial" w:hAnsi="Arial" w:cs="Arial"/>
          <w:bCs/>
        </w:rPr>
        <w:t xml:space="preserve"> </w:t>
      </w:r>
      <w:r w:rsidR="00FF4B80" w:rsidRPr="00FF4B80">
        <w:rPr>
          <w:rFonts w:ascii="Arial" w:hAnsi="Arial" w:cs="Arial"/>
          <w:bCs/>
        </w:rPr>
        <w:t>Conceptualización de la convivencia pacífica en la sociedad</w:t>
      </w:r>
    </w:p>
    <w:p w14:paraId="13AFB37E" w14:textId="23489629" w:rsidR="00FB43B3" w:rsidRPr="00FF4B80" w:rsidRDefault="004B1900" w:rsidP="00FB43B3">
      <w:pPr>
        <w:pStyle w:val="Prrafodelista"/>
        <w:ind w:left="1854"/>
        <w:jc w:val="both"/>
        <w:rPr>
          <w:rFonts w:ascii="Arial" w:hAnsi="Arial" w:cs="Arial"/>
          <w:bCs/>
        </w:rPr>
      </w:pPr>
      <w:r w:rsidRPr="00FF4B80">
        <w:rPr>
          <w:rFonts w:ascii="Arial" w:hAnsi="Arial" w:cs="Arial"/>
          <w:b/>
          <w:bCs/>
        </w:rPr>
        <w:t>2.2</w:t>
      </w:r>
      <w:r w:rsidRPr="00FF4B80">
        <w:rPr>
          <w:rFonts w:ascii="Arial" w:hAnsi="Arial" w:cs="Arial"/>
          <w:bCs/>
        </w:rPr>
        <w:t xml:space="preserve"> </w:t>
      </w:r>
      <w:r w:rsidR="00FF4B80" w:rsidRPr="00FF4B80">
        <w:rPr>
          <w:rFonts w:ascii="Arial" w:hAnsi="Arial" w:cs="Arial"/>
          <w:bCs/>
        </w:rPr>
        <w:t>La convivencia pacífica en la sociedad</w:t>
      </w:r>
    </w:p>
    <w:p w14:paraId="5435471F" w14:textId="543B44E4" w:rsidR="00FB43B3" w:rsidRPr="00FF4B80" w:rsidRDefault="00FF4B80" w:rsidP="00FB43B3">
      <w:pPr>
        <w:pStyle w:val="Prrafodelista"/>
        <w:ind w:left="1854"/>
        <w:jc w:val="both"/>
        <w:rPr>
          <w:rFonts w:ascii="Arial" w:hAnsi="Arial" w:cs="Arial"/>
          <w:bCs/>
        </w:rPr>
      </w:pPr>
      <w:r w:rsidRPr="00FF4B80">
        <w:rPr>
          <w:rFonts w:ascii="Arial" w:hAnsi="Arial" w:cs="Arial"/>
          <w:b/>
          <w:bCs/>
        </w:rPr>
        <w:t>2.3</w:t>
      </w:r>
      <w:r>
        <w:rPr>
          <w:rFonts w:ascii="Arial" w:hAnsi="Arial" w:cs="Arial"/>
          <w:bCs/>
        </w:rPr>
        <w:t xml:space="preserve"> ¿Q</w:t>
      </w:r>
      <w:r w:rsidRPr="00FF4B80">
        <w:rPr>
          <w:rFonts w:ascii="Arial" w:hAnsi="Arial" w:cs="Arial"/>
          <w:bCs/>
        </w:rPr>
        <w:t>ué es la convivencia?</w:t>
      </w:r>
    </w:p>
    <w:p w14:paraId="24CBCCB4" w14:textId="19B9B9D1" w:rsidR="00B549EA" w:rsidRPr="00FF4B80" w:rsidRDefault="00FF4B80" w:rsidP="00474F50">
      <w:pPr>
        <w:pStyle w:val="Prrafodelista"/>
        <w:ind w:left="1854"/>
        <w:jc w:val="both"/>
        <w:rPr>
          <w:rFonts w:ascii="Arial" w:hAnsi="Arial" w:cs="Arial"/>
          <w:b/>
        </w:rPr>
      </w:pPr>
      <w:r w:rsidRPr="00FF4B80">
        <w:rPr>
          <w:rFonts w:ascii="Arial" w:hAnsi="Arial" w:cs="Arial"/>
          <w:b/>
        </w:rPr>
        <w:t>2.4</w:t>
      </w:r>
      <w:r w:rsidRPr="00FF4B80">
        <w:rPr>
          <w:rFonts w:ascii="Arial" w:hAnsi="Arial" w:cs="Arial"/>
        </w:rPr>
        <w:t xml:space="preserve"> </w:t>
      </w:r>
      <w:r>
        <w:rPr>
          <w:rFonts w:ascii="Arial" w:hAnsi="Arial" w:cs="Arial"/>
          <w:bCs/>
        </w:rPr>
        <w:t>E</w:t>
      </w:r>
      <w:r w:rsidRPr="00FF4B80">
        <w:rPr>
          <w:rFonts w:ascii="Arial" w:hAnsi="Arial" w:cs="Arial"/>
          <w:bCs/>
        </w:rPr>
        <w:t>l éxito de la convivencia</w:t>
      </w:r>
    </w:p>
    <w:p w14:paraId="3605AE41" w14:textId="77777777" w:rsidR="00474F50" w:rsidRPr="00474F50" w:rsidRDefault="00474F50" w:rsidP="00474F50">
      <w:pPr>
        <w:pStyle w:val="Prrafodelista"/>
        <w:ind w:left="1854"/>
        <w:jc w:val="both"/>
        <w:rPr>
          <w:rFonts w:ascii="Arial" w:hAnsi="Arial" w:cs="Arial"/>
          <w:bCs/>
        </w:rPr>
      </w:pPr>
    </w:p>
    <w:p w14:paraId="374958EC" w14:textId="77777777" w:rsidR="00B549EA" w:rsidRPr="00137F4F" w:rsidRDefault="00B549EA" w:rsidP="00B549EA">
      <w:pPr>
        <w:pStyle w:val="Prrafodelista"/>
        <w:rPr>
          <w:rFonts w:ascii="Arial" w:hAnsi="Arial" w:cs="Arial"/>
        </w:rPr>
      </w:pPr>
      <w:r>
        <w:rPr>
          <w:rFonts w:ascii="Arial" w:hAnsi="Arial" w:cs="Arial"/>
          <w:b/>
          <w:bCs/>
        </w:rPr>
        <w:t>3</w:t>
      </w:r>
      <w:r w:rsidRPr="00137F4F">
        <w:rPr>
          <w:rFonts w:ascii="Arial" w:hAnsi="Arial" w:cs="Arial"/>
          <w:b/>
          <w:bCs/>
        </w:rPr>
        <w:t>.</w:t>
      </w:r>
      <w:r w:rsidRPr="00137F4F">
        <w:rPr>
          <w:rFonts w:ascii="Arial" w:hAnsi="Arial" w:cs="Arial"/>
        </w:rPr>
        <w:t xml:space="preserve"> Actividad Práctica </w:t>
      </w:r>
    </w:p>
    <w:p w14:paraId="13E51893" w14:textId="77777777" w:rsidR="00B549EA" w:rsidRPr="00137F4F" w:rsidRDefault="00B549EA" w:rsidP="00B549EA">
      <w:pPr>
        <w:pStyle w:val="Prrafodelista"/>
        <w:rPr>
          <w:rFonts w:ascii="Arial" w:hAnsi="Arial" w:cs="Arial"/>
        </w:rPr>
      </w:pPr>
      <w:r w:rsidRPr="00137F4F">
        <w:rPr>
          <w:rFonts w:ascii="Arial" w:hAnsi="Arial" w:cs="Arial"/>
          <w:b/>
          <w:bCs/>
        </w:rPr>
        <w:t>4</w:t>
      </w:r>
      <w:r w:rsidRPr="00137F4F">
        <w:rPr>
          <w:rFonts w:ascii="Arial" w:hAnsi="Arial" w:cs="Arial"/>
        </w:rPr>
        <w:t xml:space="preserve">. Resumen Unidad </w:t>
      </w:r>
    </w:p>
    <w:p w14:paraId="56EC73C7" w14:textId="77777777" w:rsidR="00B549EA" w:rsidRPr="00137F4F" w:rsidRDefault="00B549EA" w:rsidP="00B549EA">
      <w:pPr>
        <w:pStyle w:val="Prrafodelista"/>
        <w:rPr>
          <w:rFonts w:ascii="Arial" w:hAnsi="Arial" w:cs="Arial"/>
        </w:rPr>
      </w:pPr>
      <w:r w:rsidRPr="00137F4F">
        <w:rPr>
          <w:rFonts w:ascii="Arial" w:hAnsi="Arial" w:cs="Arial"/>
          <w:b/>
          <w:bCs/>
        </w:rPr>
        <w:t>5</w:t>
      </w:r>
      <w:r w:rsidRPr="00137F4F">
        <w:rPr>
          <w:rFonts w:ascii="Arial" w:hAnsi="Arial" w:cs="Arial"/>
        </w:rPr>
        <w:t xml:space="preserve">. Evalúa tus competencias </w:t>
      </w:r>
    </w:p>
    <w:p w14:paraId="482271DC" w14:textId="2EF6A980" w:rsidR="00B549EA" w:rsidRDefault="00B549EA" w:rsidP="00B549EA">
      <w:pPr>
        <w:pStyle w:val="Prrafodelista"/>
        <w:rPr>
          <w:rFonts w:ascii="Arial" w:hAnsi="Arial" w:cs="Arial"/>
        </w:rPr>
      </w:pPr>
      <w:r w:rsidRPr="00137F4F">
        <w:rPr>
          <w:rFonts w:ascii="Arial" w:hAnsi="Arial" w:cs="Arial"/>
          <w:b/>
          <w:bCs/>
        </w:rPr>
        <w:t>6</w:t>
      </w:r>
      <w:r w:rsidRPr="00137F4F">
        <w:rPr>
          <w:rFonts w:ascii="Arial" w:hAnsi="Arial" w:cs="Arial"/>
        </w:rPr>
        <w:t>. Autoevaluación</w:t>
      </w:r>
    </w:p>
    <w:p w14:paraId="35CB7CB3" w14:textId="77777777" w:rsidR="00FF4B80" w:rsidRDefault="00FF4B80" w:rsidP="00B549EA">
      <w:pPr>
        <w:pStyle w:val="Prrafodelista"/>
        <w:rPr>
          <w:rFonts w:ascii="Arial" w:hAnsi="Arial" w:cs="Arial"/>
        </w:rPr>
      </w:pPr>
    </w:p>
    <w:p w14:paraId="47D1719D" w14:textId="695DCCC6" w:rsidR="00474F50" w:rsidRDefault="00474F50" w:rsidP="00B549EA">
      <w:pPr>
        <w:pStyle w:val="Prrafodelista"/>
        <w:rPr>
          <w:rFonts w:ascii="Arial" w:hAnsi="Arial" w:cs="Arial"/>
          <w:b/>
        </w:rPr>
      </w:pPr>
      <w:r>
        <w:rPr>
          <w:rFonts w:ascii="Arial" w:hAnsi="Arial" w:cs="Arial"/>
          <w:b/>
          <w:bCs/>
        </w:rPr>
        <w:t>7</w:t>
      </w:r>
      <w:r w:rsidRPr="00474F50">
        <w:rPr>
          <w:rFonts w:ascii="Arial" w:hAnsi="Arial" w:cs="Arial"/>
          <w:b/>
        </w:rPr>
        <w:t>.</w:t>
      </w:r>
      <w:r>
        <w:rPr>
          <w:rFonts w:ascii="Arial" w:hAnsi="Arial" w:cs="Arial"/>
          <w:b/>
        </w:rPr>
        <w:t xml:space="preserve"> GLORARIO</w:t>
      </w:r>
    </w:p>
    <w:p w14:paraId="4E85C609" w14:textId="5A7BC082" w:rsidR="00474F50" w:rsidRPr="00137F4F" w:rsidRDefault="00474F50" w:rsidP="00B549EA">
      <w:pPr>
        <w:pStyle w:val="Prrafodelista"/>
        <w:rPr>
          <w:rFonts w:ascii="Arial" w:hAnsi="Arial" w:cs="Arial"/>
          <w:b/>
        </w:rPr>
      </w:pPr>
      <w:r>
        <w:rPr>
          <w:rFonts w:ascii="Arial" w:hAnsi="Arial" w:cs="Arial"/>
          <w:b/>
        </w:rPr>
        <w:t>8.</w:t>
      </w:r>
      <w:r w:rsidR="00FF4B80">
        <w:rPr>
          <w:rFonts w:ascii="Arial" w:hAnsi="Arial" w:cs="Arial"/>
          <w:b/>
        </w:rPr>
        <w:t xml:space="preserve"> </w:t>
      </w:r>
      <w:r>
        <w:rPr>
          <w:rFonts w:ascii="Arial" w:hAnsi="Arial" w:cs="Arial"/>
          <w:b/>
        </w:rPr>
        <w:t>BIBLIOGRAFIA</w:t>
      </w:r>
    </w:p>
    <w:p w14:paraId="6C76D338" w14:textId="77777777" w:rsidR="00B549EA" w:rsidRDefault="00B549EA" w:rsidP="00B549EA">
      <w:pPr>
        <w:pStyle w:val="Prrafodelista"/>
        <w:rPr>
          <w:rFonts w:ascii="Arial" w:hAnsi="Arial" w:cs="Arial"/>
          <w:b/>
          <w:sz w:val="24"/>
          <w:szCs w:val="24"/>
        </w:rPr>
      </w:pPr>
    </w:p>
    <w:p w14:paraId="63930780" w14:textId="2592046E" w:rsidR="00D62932" w:rsidRPr="00B549EA" w:rsidRDefault="00D62932" w:rsidP="00B549EA">
      <w:pPr>
        <w:rPr>
          <w:rFonts w:ascii="Arial" w:hAnsi="Arial" w:cs="Arial"/>
          <w:b/>
          <w:sz w:val="24"/>
          <w:szCs w:val="24"/>
        </w:rPr>
      </w:pPr>
    </w:p>
    <w:p w14:paraId="6182F381" w14:textId="23610B9D" w:rsidR="00976C22" w:rsidRDefault="00976C22" w:rsidP="00976C22">
      <w:pPr>
        <w:pStyle w:val="Prrafodelista"/>
        <w:rPr>
          <w:rFonts w:ascii="Arial" w:hAnsi="Arial" w:cs="Arial"/>
          <w:b/>
          <w:sz w:val="24"/>
          <w:szCs w:val="24"/>
        </w:rPr>
      </w:pPr>
    </w:p>
    <w:p w14:paraId="5D073BFB" w14:textId="799503FE" w:rsidR="00B549EA" w:rsidRDefault="00B549EA" w:rsidP="00976C22">
      <w:pPr>
        <w:pStyle w:val="Prrafodelista"/>
        <w:rPr>
          <w:rFonts w:ascii="Arial" w:hAnsi="Arial" w:cs="Arial"/>
          <w:b/>
          <w:sz w:val="24"/>
          <w:szCs w:val="24"/>
        </w:rPr>
      </w:pPr>
    </w:p>
    <w:p w14:paraId="64C7121F" w14:textId="440F0A00" w:rsidR="00B549EA" w:rsidRDefault="00B549EA" w:rsidP="00976C22">
      <w:pPr>
        <w:pStyle w:val="Prrafodelista"/>
        <w:rPr>
          <w:rFonts w:ascii="Arial" w:hAnsi="Arial" w:cs="Arial"/>
          <w:b/>
          <w:sz w:val="24"/>
          <w:szCs w:val="24"/>
        </w:rPr>
      </w:pPr>
    </w:p>
    <w:p w14:paraId="0FFF7A92" w14:textId="570DDAFA" w:rsidR="00B549EA" w:rsidRDefault="00B549EA" w:rsidP="00976C22">
      <w:pPr>
        <w:pStyle w:val="Prrafodelista"/>
        <w:rPr>
          <w:rFonts w:ascii="Arial" w:hAnsi="Arial" w:cs="Arial"/>
          <w:b/>
          <w:sz w:val="24"/>
          <w:szCs w:val="24"/>
        </w:rPr>
      </w:pPr>
    </w:p>
    <w:p w14:paraId="49967B8A" w14:textId="2D0E4B5B" w:rsidR="00B549EA" w:rsidRDefault="00B549EA" w:rsidP="00976C22">
      <w:pPr>
        <w:pStyle w:val="Prrafodelista"/>
        <w:rPr>
          <w:rFonts w:ascii="Arial" w:hAnsi="Arial" w:cs="Arial"/>
          <w:b/>
          <w:sz w:val="24"/>
          <w:szCs w:val="24"/>
        </w:rPr>
      </w:pPr>
    </w:p>
    <w:p w14:paraId="186D9CF4" w14:textId="402B0DA3" w:rsidR="00B549EA" w:rsidRDefault="00B549EA" w:rsidP="00976C22">
      <w:pPr>
        <w:pStyle w:val="Prrafodelista"/>
        <w:rPr>
          <w:rFonts w:ascii="Arial" w:hAnsi="Arial" w:cs="Arial"/>
          <w:b/>
          <w:sz w:val="24"/>
          <w:szCs w:val="24"/>
        </w:rPr>
      </w:pPr>
    </w:p>
    <w:p w14:paraId="4EB70D9E" w14:textId="10FE13F2" w:rsidR="00B549EA" w:rsidRDefault="00B549EA" w:rsidP="00976C22">
      <w:pPr>
        <w:pStyle w:val="Prrafodelista"/>
        <w:rPr>
          <w:rFonts w:ascii="Arial" w:hAnsi="Arial" w:cs="Arial"/>
          <w:b/>
          <w:sz w:val="24"/>
          <w:szCs w:val="24"/>
        </w:rPr>
      </w:pPr>
    </w:p>
    <w:p w14:paraId="7E4FEECC" w14:textId="5B88F7AD" w:rsidR="004E2B9B" w:rsidRDefault="004E2B9B" w:rsidP="00976C22">
      <w:pPr>
        <w:pStyle w:val="Prrafodelista"/>
        <w:rPr>
          <w:rFonts w:ascii="Arial" w:hAnsi="Arial" w:cs="Arial"/>
          <w:b/>
          <w:sz w:val="24"/>
          <w:szCs w:val="24"/>
        </w:rPr>
      </w:pPr>
    </w:p>
    <w:p w14:paraId="30929385" w14:textId="02322FD5" w:rsidR="004E2B9B" w:rsidRDefault="004E2B9B" w:rsidP="00976C22">
      <w:pPr>
        <w:pStyle w:val="Prrafodelista"/>
        <w:rPr>
          <w:rFonts w:ascii="Arial" w:hAnsi="Arial" w:cs="Arial"/>
          <w:b/>
          <w:sz w:val="24"/>
          <w:szCs w:val="24"/>
        </w:rPr>
      </w:pPr>
    </w:p>
    <w:p w14:paraId="5A61C20A" w14:textId="77777777" w:rsidR="004E2B9B" w:rsidRDefault="004E2B9B" w:rsidP="00976C22">
      <w:pPr>
        <w:pStyle w:val="Prrafodelista"/>
        <w:rPr>
          <w:rFonts w:ascii="Arial" w:hAnsi="Arial" w:cs="Arial"/>
          <w:b/>
          <w:sz w:val="24"/>
          <w:szCs w:val="24"/>
        </w:rPr>
      </w:pPr>
    </w:p>
    <w:p w14:paraId="06C8CC14" w14:textId="77777777" w:rsidR="00B549EA" w:rsidRDefault="00BD1B38" w:rsidP="00976C22">
      <w:pPr>
        <w:rPr>
          <w:rFonts w:ascii="Arial" w:hAnsi="Arial" w:cs="Arial"/>
          <w:b/>
          <w:sz w:val="24"/>
          <w:szCs w:val="24"/>
        </w:rPr>
      </w:pPr>
      <w:r>
        <w:rPr>
          <w:rFonts w:ascii="Arial" w:hAnsi="Arial" w:cs="Arial"/>
          <w:b/>
          <w:sz w:val="24"/>
          <w:szCs w:val="24"/>
        </w:rPr>
        <w:t xml:space="preserve">           </w:t>
      </w:r>
    </w:p>
    <w:p w14:paraId="048137D8" w14:textId="578F04F5" w:rsidR="00B549EA" w:rsidRDefault="00BD1B38" w:rsidP="00976C22">
      <w:pPr>
        <w:rPr>
          <w:rFonts w:ascii="Arial" w:hAnsi="Arial" w:cs="Arial"/>
          <w:b/>
          <w:noProof/>
          <w:sz w:val="24"/>
          <w:szCs w:val="24"/>
          <w:lang w:eastAsia="es-CO"/>
        </w:rPr>
      </w:pPr>
      <w:r>
        <w:rPr>
          <w:rFonts w:ascii="Arial" w:hAnsi="Arial" w:cs="Arial"/>
          <w:b/>
          <w:sz w:val="24"/>
          <w:szCs w:val="24"/>
        </w:rPr>
        <w:t xml:space="preserve">    </w:t>
      </w:r>
    </w:p>
    <w:p w14:paraId="1BDA90F0" w14:textId="2AF71125" w:rsidR="00B549EA" w:rsidRPr="00B549EA" w:rsidRDefault="00B549EA" w:rsidP="0082661D">
      <w:pPr>
        <w:pStyle w:val="Prrafodelista"/>
        <w:numPr>
          <w:ilvl w:val="0"/>
          <w:numId w:val="24"/>
        </w:numPr>
        <w:rPr>
          <w:rFonts w:ascii="Arial" w:hAnsi="Arial" w:cs="Arial"/>
          <w:b/>
          <w:bCs/>
        </w:rPr>
      </w:pPr>
      <w:r w:rsidRPr="00B549EA">
        <w:rPr>
          <w:rFonts w:ascii="Arial" w:hAnsi="Arial" w:cs="Arial"/>
          <w:b/>
          <w:bCs/>
        </w:rPr>
        <w:lastRenderedPageBreak/>
        <w:t xml:space="preserve">Evaluación Diagnostica “Pre-Saber” </w:t>
      </w:r>
    </w:p>
    <w:p w14:paraId="344DC113" w14:textId="5B05B5AB" w:rsidR="00B549EA" w:rsidRPr="00B549EA" w:rsidRDefault="00B549EA" w:rsidP="00B549EA">
      <w:pPr>
        <w:pStyle w:val="NormalWeb"/>
        <w:shd w:val="clear" w:color="auto" w:fill="FFFFFF"/>
        <w:spacing w:before="0" w:beforeAutospacing="0" w:after="150" w:afterAutospacing="0"/>
        <w:jc w:val="both"/>
        <w:rPr>
          <w:rFonts w:ascii="Arial" w:hAnsi="Arial" w:cs="Arial"/>
          <w:sz w:val="22"/>
          <w:szCs w:val="22"/>
        </w:rPr>
      </w:pPr>
      <w:r w:rsidRPr="00B549EA">
        <w:rPr>
          <w:rFonts w:ascii="Arial" w:hAnsi="Arial" w:cs="Arial"/>
          <w:sz w:val="22"/>
          <w:szCs w:val="22"/>
        </w:rPr>
        <w:t>Actividad 1</w:t>
      </w:r>
      <w:r w:rsidR="00FF4B80" w:rsidRPr="00B549EA">
        <w:rPr>
          <w:rFonts w:ascii="Arial" w:hAnsi="Arial" w:cs="Arial"/>
          <w:sz w:val="22"/>
          <w:szCs w:val="22"/>
        </w:rPr>
        <w:t>: Junto</w:t>
      </w:r>
      <w:r w:rsidRPr="00B549EA">
        <w:rPr>
          <w:rFonts w:ascii="Arial" w:hAnsi="Arial" w:cs="Arial"/>
          <w:sz w:val="22"/>
          <w:szCs w:val="22"/>
        </w:rPr>
        <w:t xml:space="preserve"> a tu familia o algún miembro de tu comunidad escribe las enseñanzas y valores recibidos para interactuar y tener un comportamiento en sociedad</w:t>
      </w:r>
    </w:p>
    <w:p w14:paraId="6BA6A676" w14:textId="1AB924AD" w:rsidR="00B549EA" w:rsidRPr="00B549EA" w:rsidRDefault="00B549EA" w:rsidP="00B549EA">
      <w:pPr>
        <w:pStyle w:val="NormalWeb"/>
        <w:shd w:val="clear" w:color="auto" w:fill="FFFFFF"/>
        <w:spacing w:before="0" w:beforeAutospacing="0" w:after="150" w:afterAutospacing="0"/>
        <w:jc w:val="both"/>
        <w:rPr>
          <w:rFonts w:ascii="Arial" w:hAnsi="Arial" w:cs="Arial"/>
          <w:sz w:val="22"/>
          <w:szCs w:val="22"/>
        </w:rPr>
      </w:pPr>
      <w:r w:rsidRPr="00B549EA">
        <w:rPr>
          <w:rFonts w:ascii="Arial" w:hAnsi="Arial" w:cs="Arial"/>
          <w:sz w:val="22"/>
          <w:szCs w:val="22"/>
        </w:rPr>
        <w:t>¿Qué conductas para la interacción social reconoces en tu comunidad?</w:t>
      </w:r>
    </w:p>
    <w:p w14:paraId="65C76FC3" w14:textId="77F21DDC" w:rsidR="00976C22" w:rsidRPr="00976C22" w:rsidRDefault="00976C22" w:rsidP="00976C22">
      <w:pPr>
        <w:rPr>
          <w:rFonts w:ascii="Arial" w:hAnsi="Arial" w:cs="Arial"/>
          <w:b/>
          <w:sz w:val="24"/>
          <w:szCs w:val="24"/>
        </w:rPr>
      </w:pPr>
      <w:r>
        <w:rPr>
          <w:rFonts w:ascii="Arial" w:hAnsi="Arial" w:cs="Arial"/>
          <w:b/>
          <w:noProof/>
          <w:sz w:val="24"/>
          <w:szCs w:val="24"/>
          <w:lang w:val="en-US"/>
        </w:rPr>
        <w:drawing>
          <wp:inline distT="0" distB="0" distL="0" distR="0" wp14:anchorId="2A800CC2" wp14:editId="31B41F37">
            <wp:extent cx="4921250" cy="20320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cept Map nuevo .jpg"/>
                    <pic:cNvPicPr/>
                  </pic:nvPicPr>
                  <pic:blipFill rotWithShape="1">
                    <a:blip r:embed="rId66">
                      <a:extLst>
                        <a:ext uri="{28A0092B-C50C-407E-A947-70E740481C1C}">
                          <a14:useLocalDpi xmlns:a14="http://schemas.microsoft.com/office/drawing/2010/main" val="0"/>
                        </a:ext>
                      </a:extLst>
                    </a:blip>
                    <a:srcRect t="33276" r="-475" b="21278"/>
                    <a:stretch/>
                  </pic:blipFill>
                  <pic:spPr bwMode="auto">
                    <a:xfrm>
                      <a:off x="0" y="0"/>
                      <a:ext cx="4921250" cy="2032000"/>
                    </a:xfrm>
                    <a:prstGeom prst="rect">
                      <a:avLst/>
                    </a:prstGeom>
                    <a:ln>
                      <a:noFill/>
                    </a:ln>
                    <a:extLst>
                      <a:ext uri="{53640926-AAD7-44D8-BBD7-CCE9431645EC}">
                        <a14:shadowObscured xmlns:a14="http://schemas.microsoft.com/office/drawing/2010/main"/>
                      </a:ext>
                    </a:extLst>
                  </pic:spPr>
                </pic:pic>
              </a:graphicData>
            </a:graphic>
          </wp:inline>
        </w:drawing>
      </w:r>
    </w:p>
    <w:p w14:paraId="277E123B" w14:textId="755D3902" w:rsidR="00B549EA" w:rsidRPr="00B549EA" w:rsidRDefault="00B549EA" w:rsidP="0082661D">
      <w:pPr>
        <w:pStyle w:val="Prrafodelista"/>
        <w:numPr>
          <w:ilvl w:val="0"/>
          <w:numId w:val="24"/>
        </w:numPr>
        <w:rPr>
          <w:rFonts w:ascii="Arial" w:hAnsi="Arial" w:cs="Arial"/>
          <w:b/>
          <w:sz w:val="24"/>
          <w:szCs w:val="24"/>
        </w:rPr>
      </w:pPr>
      <w:r>
        <w:rPr>
          <w:rFonts w:ascii="Arial" w:hAnsi="Arial" w:cs="Arial"/>
          <w:b/>
          <w:sz w:val="24"/>
          <w:szCs w:val="24"/>
        </w:rPr>
        <w:t>Temas</w:t>
      </w:r>
    </w:p>
    <w:p w14:paraId="434396E0" w14:textId="735DD44C" w:rsidR="00423602" w:rsidRDefault="00B549EA" w:rsidP="00B549EA">
      <w:pPr>
        <w:pStyle w:val="NormalWeb"/>
        <w:shd w:val="clear" w:color="auto" w:fill="FFFFFF"/>
        <w:spacing w:before="0" w:beforeAutospacing="0" w:after="150" w:afterAutospacing="0"/>
        <w:jc w:val="both"/>
        <w:rPr>
          <w:rFonts w:ascii="Arial" w:hAnsi="Arial" w:cs="Arial"/>
          <w:b/>
        </w:rPr>
      </w:pPr>
      <w:r>
        <w:rPr>
          <w:rFonts w:ascii="Arial" w:hAnsi="Arial" w:cs="Arial"/>
          <w:b/>
        </w:rPr>
        <w:t>2.1</w:t>
      </w:r>
      <w:r w:rsidR="004E2B9B">
        <w:rPr>
          <w:rFonts w:ascii="Arial" w:hAnsi="Arial" w:cs="Arial"/>
          <w:b/>
        </w:rPr>
        <w:t xml:space="preserve"> </w:t>
      </w:r>
      <w:r w:rsidR="00423602" w:rsidRPr="00677BC3">
        <w:rPr>
          <w:rFonts w:ascii="Arial" w:hAnsi="Arial" w:cs="Arial"/>
          <w:b/>
        </w:rPr>
        <w:t>CONCEPTUALIZACIÓN</w:t>
      </w:r>
      <w:r w:rsidR="00D62932">
        <w:rPr>
          <w:rFonts w:ascii="Arial" w:hAnsi="Arial" w:cs="Arial"/>
          <w:b/>
        </w:rPr>
        <w:t xml:space="preserve"> DE LA CONVIVENCIA PACÍFICA EN LA SOCIEDAD</w:t>
      </w:r>
      <w:r w:rsidR="002D5B3A">
        <w:rPr>
          <w:rFonts w:ascii="Arial" w:hAnsi="Arial" w:cs="Arial"/>
          <w:b/>
        </w:rPr>
        <w:t>.</w:t>
      </w:r>
    </w:p>
    <w:p w14:paraId="7C189C10" w14:textId="71538A99" w:rsidR="00D62932" w:rsidRDefault="00FA1EC7" w:rsidP="00D62932">
      <w:pPr>
        <w:pStyle w:val="NormalWeb"/>
        <w:shd w:val="clear" w:color="auto" w:fill="FFFFFF"/>
        <w:spacing w:before="0" w:beforeAutospacing="0" w:after="150" w:afterAutospacing="0"/>
        <w:jc w:val="both"/>
        <w:rPr>
          <w:rFonts w:ascii="Arial" w:hAnsi="Arial" w:cs="Arial"/>
        </w:rPr>
      </w:pPr>
      <w:r w:rsidRPr="00D62932">
        <w:rPr>
          <w:rFonts w:ascii="Arial" w:hAnsi="Arial" w:cs="Arial"/>
        </w:rPr>
        <w:t>“Convivencia” es un concepto surgido o adoptado en Hispanoamérica para resumir el ideal de una vida en común entre grupos cultural, social o políticamente muy dive</w:t>
      </w:r>
      <w:r w:rsidR="00B920FC">
        <w:rPr>
          <w:rFonts w:ascii="Arial" w:hAnsi="Arial" w:cs="Arial"/>
        </w:rPr>
        <w:t xml:space="preserve">rsos; una vida en común viable, </w:t>
      </w:r>
      <w:r w:rsidRPr="00D62932">
        <w:rPr>
          <w:rFonts w:ascii="Arial" w:hAnsi="Arial" w:cs="Arial"/>
        </w:rPr>
        <w:t>un “vivir juntos” estable, posiblemente permanente, deseable por sí mismo y no sólo por sus efectos.</w:t>
      </w:r>
    </w:p>
    <w:p w14:paraId="121D7E3D" w14:textId="77777777" w:rsidR="00D62932" w:rsidRDefault="00115BE9" w:rsidP="00D62932">
      <w:pPr>
        <w:pStyle w:val="NormalWeb"/>
        <w:shd w:val="clear" w:color="auto" w:fill="FFFFFF"/>
        <w:spacing w:before="0" w:beforeAutospacing="0" w:after="150" w:afterAutospacing="0"/>
        <w:jc w:val="both"/>
        <w:rPr>
          <w:rFonts w:ascii="Arial" w:hAnsi="Arial" w:cs="Arial"/>
        </w:rPr>
      </w:pPr>
      <w:r w:rsidRPr="00880170">
        <w:rPr>
          <w:rFonts w:ascii="Arial" w:hAnsi="Arial" w:cs="Arial"/>
        </w:rPr>
        <w:t>Hoy estamos en condiciones de afirmar que la condición de ciudadanía y la convivencia pacífica permiten a la especie humana hacer valer su humanidad porque una sociedad civil es deseable, si sus miembros promueven y gestionan valores y propician líneas de cooperación entre las personas.</w:t>
      </w:r>
    </w:p>
    <w:p w14:paraId="65BD935B" w14:textId="65A53B3D" w:rsidR="00B920FC" w:rsidRDefault="00115BE9" w:rsidP="00D62932">
      <w:pPr>
        <w:pStyle w:val="NormalWeb"/>
        <w:shd w:val="clear" w:color="auto" w:fill="FFFFFF"/>
        <w:spacing w:before="0" w:beforeAutospacing="0" w:after="150" w:afterAutospacing="0"/>
        <w:jc w:val="both"/>
        <w:rPr>
          <w:rFonts w:ascii="Arial" w:hAnsi="Arial" w:cs="Arial"/>
        </w:rPr>
      </w:pPr>
      <w:r w:rsidRPr="00880170">
        <w:rPr>
          <w:rFonts w:ascii="Arial" w:hAnsi="Arial" w:cs="Arial"/>
        </w:rPr>
        <w:t>El hecho de vivir con los demás no es suficiente, es necesario convivir, esto es, relacionarse, compartir un territorio, compartir unos intereses, cooperar. Para que se dé esta convivencia, a lo largo de la historia, se han desarrollado estructuras de comunicación como el lenguaje, la escritura, las ciencias o las artes. En el mundo de hoy, día a día, estamos insertos en diferentes grupos sociales, compuestos por seres humanos con los cuales debemos convivir: la familia, el barrio, la escuela, la universidad, el trabajo, organizaciones donde participamos, etc</w:t>
      </w:r>
      <w:r w:rsidR="001A121E">
        <w:rPr>
          <w:rFonts w:ascii="Arial" w:hAnsi="Arial" w:cs="Arial"/>
        </w:rPr>
        <w:t>.</w:t>
      </w:r>
    </w:p>
    <w:p w14:paraId="0EDE7731" w14:textId="078F5916" w:rsidR="00FB43B3" w:rsidRDefault="00FB43B3" w:rsidP="00D62932">
      <w:pPr>
        <w:pStyle w:val="NormalWeb"/>
        <w:shd w:val="clear" w:color="auto" w:fill="FFFFFF"/>
        <w:spacing w:before="0" w:beforeAutospacing="0" w:after="150" w:afterAutospacing="0"/>
        <w:jc w:val="both"/>
        <w:rPr>
          <w:rFonts w:ascii="Arial" w:hAnsi="Arial" w:cs="Arial"/>
        </w:rPr>
      </w:pPr>
    </w:p>
    <w:p w14:paraId="21596302" w14:textId="77777777" w:rsidR="00FB43B3" w:rsidRDefault="00FB43B3" w:rsidP="00D62932">
      <w:pPr>
        <w:pStyle w:val="NormalWeb"/>
        <w:shd w:val="clear" w:color="auto" w:fill="FFFFFF"/>
        <w:spacing w:before="0" w:beforeAutospacing="0" w:after="150" w:afterAutospacing="0"/>
        <w:jc w:val="both"/>
        <w:rPr>
          <w:rFonts w:ascii="Arial" w:hAnsi="Arial" w:cs="Arial"/>
        </w:rPr>
      </w:pPr>
    </w:p>
    <w:p w14:paraId="0517395A" w14:textId="77777777" w:rsidR="00FF4B80" w:rsidRDefault="00FF4B80" w:rsidP="00D62932">
      <w:pPr>
        <w:pStyle w:val="NormalWeb"/>
        <w:shd w:val="clear" w:color="auto" w:fill="FFFFFF"/>
        <w:spacing w:before="0" w:beforeAutospacing="0" w:after="150" w:afterAutospacing="0"/>
        <w:jc w:val="both"/>
        <w:rPr>
          <w:rFonts w:ascii="Arial" w:hAnsi="Arial" w:cs="Arial"/>
        </w:rPr>
      </w:pPr>
    </w:p>
    <w:p w14:paraId="3EBAC935" w14:textId="7D37F82C" w:rsidR="00B920FC" w:rsidRDefault="004E2B9B" w:rsidP="004E2B9B">
      <w:pPr>
        <w:pStyle w:val="NormalWeb"/>
        <w:shd w:val="clear" w:color="auto" w:fill="FFFFFF"/>
        <w:spacing w:before="0" w:beforeAutospacing="0" w:after="150" w:afterAutospacing="0"/>
        <w:jc w:val="both"/>
        <w:rPr>
          <w:rFonts w:ascii="Arial" w:hAnsi="Arial" w:cs="Arial"/>
          <w:b/>
        </w:rPr>
      </w:pPr>
      <w:r>
        <w:rPr>
          <w:rFonts w:ascii="Arial" w:hAnsi="Arial" w:cs="Arial"/>
          <w:b/>
        </w:rPr>
        <w:lastRenderedPageBreak/>
        <w:t>2.2</w:t>
      </w:r>
      <w:r w:rsidR="00FB43B3">
        <w:rPr>
          <w:rFonts w:ascii="Arial" w:hAnsi="Arial" w:cs="Arial"/>
          <w:b/>
        </w:rPr>
        <w:t xml:space="preserve"> </w:t>
      </w:r>
      <w:r w:rsidR="009F644F" w:rsidRPr="009F644F">
        <w:rPr>
          <w:rFonts w:ascii="Arial" w:hAnsi="Arial" w:cs="Arial"/>
          <w:b/>
        </w:rPr>
        <w:t xml:space="preserve">LA </w:t>
      </w:r>
      <w:r w:rsidR="00C25F13">
        <w:rPr>
          <w:rFonts w:ascii="Arial" w:hAnsi="Arial" w:cs="Arial"/>
          <w:b/>
        </w:rPr>
        <w:t>CONVIVENCIA PACÍFICA EN LA SOCIEDAD</w:t>
      </w:r>
    </w:p>
    <w:p w14:paraId="2A57ACA3" w14:textId="1EC5D7E3" w:rsidR="00DC6DD8" w:rsidRPr="00880170" w:rsidRDefault="00FA1EC7" w:rsidP="00B920FC">
      <w:pPr>
        <w:pStyle w:val="NormalWeb"/>
        <w:shd w:val="clear" w:color="auto" w:fill="FFFFFF"/>
        <w:spacing w:before="0" w:beforeAutospacing="0" w:after="150" w:afterAutospacing="0"/>
        <w:jc w:val="both"/>
        <w:rPr>
          <w:rFonts w:ascii="Arial" w:hAnsi="Arial" w:cs="Arial"/>
        </w:rPr>
      </w:pPr>
      <w:r w:rsidRPr="00880170">
        <w:rPr>
          <w:rFonts w:ascii="Arial" w:hAnsi="Arial" w:cs="Arial"/>
        </w:rPr>
        <w:t xml:space="preserve">Convivir es llegar a vivir juntos entre distintos sin los riesgos de la violencia y con la expectativa de aprovechar fértilmente nuestras diferencias. El reto de la convivencia es básicamente el reto de la tolerancia a la diversidad y ésta encuentra su manifestación más clara en la ausencia de violencia. </w:t>
      </w:r>
    </w:p>
    <w:p w14:paraId="0086BA24" w14:textId="7263A79B" w:rsidR="00FA1EC7" w:rsidRPr="00FB43B3" w:rsidRDefault="00FA1EC7" w:rsidP="0082661D">
      <w:pPr>
        <w:pStyle w:val="Prrafodelista"/>
        <w:numPr>
          <w:ilvl w:val="2"/>
          <w:numId w:val="23"/>
        </w:numPr>
        <w:jc w:val="both"/>
        <w:rPr>
          <w:rFonts w:ascii="Arial" w:hAnsi="Arial" w:cs="Arial"/>
          <w:b/>
          <w:sz w:val="24"/>
          <w:szCs w:val="24"/>
        </w:rPr>
      </w:pPr>
      <w:r w:rsidRPr="00FB43B3">
        <w:rPr>
          <w:rFonts w:ascii="Arial" w:hAnsi="Arial" w:cs="Arial"/>
          <w:b/>
          <w:sz w:val="24"/>
          <w:szCs w:val="24"/>
        </w:rPr>
        <w:t>La toleranc</w:t>
      </w:r>
      <w:r w:rsidR="00671B36" w:rsidRPr="00FB43B3">
        <w:rPr>
          <w:rFonts w:ascii="Arial" w:hAnsi="Arial" w:cs="Arial"/>
          <w:b/>
          <w:sz w:val="24"/>
          <w:szCs w:val="24"/>
        </w:rPr>
        <w:t xml:space="preserve">ia a la diversidad implica </w:t>
      </w:r>
    </w:p>
    <w:p w14:paraId="69FCDCE8" w14:textId="77777777" w:rsidR="00671B36" w:rsidRPr="00671B36" w:rsidRDefault="00671B36" w:rsidP="00671B36">
      <w:pPr>
        <w:pStyle w:val="Prrafodelista"/>
        <w:ind w:left="1080"/>
        <w:jc w:val="both"/>
        <w:rPr>
          <w:rFonts w:ascii="Arial" w:hAnsi="Arial" w:cs="Arial"/>
          <w:b/>
          <w:sz w:val="24"/>
          <w:szCs w:val="24"/>
        </w:rPr>
      </w:pPr>
    </w:p>
    <w:p w14:paraId="463370BA" w14:textId="02A2A041" w:rsidR="00671B36" w:rsidRDefault="00671B36" w:rsidP="0082661D">
      <w:pPr>
        <w:pStyle w:val="Prrafodelista"/>
        <w:numPr>
          <w:ilvl w:val="0"/>
          <w:numId w:val="11"/>
        </w:numPr>
        <w:jc w:val="both"/>
        <w:rPr>
          <w:rFonts w:ascii="Arial" w:hAnsi="Arial" w:cs="Arial"/>
          <w:sz w:val="24"/>
          <w:szCs w:val="24"/>
        </w:rPr>
      </w:pPr>
      <w:r>
        <w:rPr>
          <w:rFonts w:ascii="Arial" w:hAnsi="Arial" w:cs="Arial"/>
          <w:sz w:val="24"/>
          <w:szCs w:val="24"/>
        </w:rPr>
        <w:t xml:space="preserve">Una transformación </w:t>
      </w:r>
      <w:r w:rsidR="00FA1EC7" w:rsidRPr="00671B36">
        <w:rPr>
          <w:rFonts w:ascii="Arial" w:hAnsi="Arial" w:cs="Arial"/>
          <w:sz w:val="24"/>
          <w:szCs w:val="24"/>
        </w:rPr>
        <w:t xml:space="preserve">de las identidades y de sus mecanismos de reproducción, de manera </w:t>
      </w:r>
      <w:r>
        <w:rPr>
          <w:rFonts w:ascii="Arial" w:hAnsi="Arial" w:cs="Arial"/>
          <w:sz w:val="24"/>
          <w:szCs w:val="24"/>
        </w:rPr>
        <w:t>que</w:t>
      </w:r>
      <w:r w:rsidR="00BD1B38">
        <w:rPr>
          <w:rFonts w:ascii="Arial" w:hAnsi="Arial" w:cs="Arial"/>
          <w:sz w:val="24"/>
          <w:szCs w:val="24"/>
        </w:rPr>
        <w:t xml:space="preserve">, </w:t>
      </w:r>
      <w:r>
        <w:rPr>
          <w:rFonts w:ascii="Arial" w:hAnsi="Arial" w:cs="Arial"/>
          <w:sz w:val="24"/>
          <w:szCs w:val="24"/>
        </w:rPr>
        <w:t>para tener una identidad fuerte,</w:t>
      </w:r>
      <w:r w:rsidR="00FA1EC7" w:rsidRPr="00671B36">
        <w:rPr>
          <w:rFonts w:ascii="Arial" w:hAnsi="Arial" w:cs="Arial"/>
          <w:sz w:val="24"/>
          <w:szCs w:val="24"/>
        </w:rPr>
        <w:t xml:space="preserve"> o para conservarla, ya no se necesite negar la identidad del otro, no se necesite excluirlo; </w:t>
      </w:r>
    </w:p>
    <w:p w14:paraId="2FFD1793" w14:textId="77777777" w:rsidR="00671B36" w:rsidRDefault="00FA1EC7" w:rsidP="0082661D">
      <w:pPr>
        <w:pStyle w:val="Prrafodelista"/>
        <w:numPr>
          <w:ilvl w:val="0"/>
          <w:numId w:val="11"/>
        </w:numPr>
        <w:jc w:val="both"/>
        <w:rPr>
          <w:rFonts w:ascii="Arial" w:hAnsi="Arial" w:cs="Arial"/>
          <w:sz w:val="24"/>
          <w:szCs w:val="24"/>
        </w:rPr>
      </w:pPr>
      <w:r w:rsidRPr="00671B36">
        <w:rPr>
          <w:rFonts w:ascii="Arial" w:hAnsi="Arial" w:cs="Arial"/>
          <w:sz w:val="24"/>
          <w:szCs w:val="24"/>
        </w:rPr>
        <w:t xml:space="preserve">Aceptación de que las opciones que distintos grupos o distintas tradiciones ofrecen ante las preguntas más importantes (religiosas, filosóficas, políticas) podrían considerarse – en cierta manera – equivalentes y, más modernamente, aceptación de la posibilidad y utilidad de que coexistan en una misma sociedad diversos proyectos de sociedad; </w:t>
      </w:r>
    </w:p>
    <w:p w14:paraId="6C87DE6E" w14:textId="19555C9C" w:rsidR="004A6032" w:rsidRDefault="00FA1EC7" w:rsidP="0082661D">
      <w:pPr>
        <w:pStyle w:val="Prrafodelista"/>
        <w:numPr>
          <w:ilvl w:val="0"/>
          <w:numId w:val="11"/>
        </w:numPr>
        <w:jc w:val="both"/>
        <w:rPr>
          <w:rFonts w:ascii="Arial" w:hAnsi="Arial" w:cs="Arial"/>
          <w:sz w:val="24"/>
          <w:szCs w:val="24"/>
        </w:rPr>
      </w:pPr>
      <w:r w:rsidRPr="00671B36">
        <w:rPr>
          <w:rFonts w:ascii="Arial" w:hAnsi="Arial" w:cs="Arial"/>
          <w:sz w:val="24"/>
          <w:szCs w:val="24"/>
        </w:rPr>
        <w:t>Ampliación del ca</w:t>
      </w:r>
      <w:r w:rsidR="00671B36">
        <w:rPr>
          <w:rFonts w:ascii="Arial" w:hAnsi="Arial" w:cs="Arial"/>
          <w:sz w:val="24"/>
          <w:szCs w:val="24"/>
        </w:rPr>
        <w:t xml:space="preserve">mpo de celebración de acuerdos pues </w:t>
      </w:r>
      <w:r w:rsidRPr="00671B36">
        <w:rPr>
          <w:rFonts w:ascii="Arial" w:hAnsi="Arial" w:cs="Arial"/>
          <w:sz w:val="24"/>
          <w:szCs w:val="24"/>
        </w:rPr>
        <w:t xml:space="preserve">muchos temas, como los relacionados con la sexualidad o las tareas domésticas, dejan de ser regulados por costumbres y pasan a ser objeto de acuerdo, por ejemplo, en el seno de las </w:t>
      </w:r>
      <w:r w:rsidR="00671B36">
        <w:rPr>
          <w:rFonts w:ascii="Arial" w:hAnsi="Arial" w:cs="Arial"/>
          <w:sz w:val="24"/>
          <w:szCs w:val="24"/>
        </w:rPr>
        <w:t>parejas.</w:t>
      </w:r>
    </w:p>
    <w:p w14:paraId="75B097A4" w14:textId="77777777" w:rsidR="00671B36" w:rsidRPr="00671B36" w:rsidRDefault="00671B36" w:rsidP="00671B36">
      <w:pPr>
        <w:pStyle w:val="Prrafodelista"/>
        <w:jc w:val="both"/>
        <w:rPr>
          <w:rFonts w:ascii="Arial" w:hAnsi="Arial" w:cs="Arial"/>
          <w:sz w:val="24"/>
          <w:szCs w:val="24"/>
        </w:rPr>
      </w:pPr>
    </w:p>
    <w:p w14:paraId="336D005F" w14:textId="1A394F0B" w:rsidR="00FA1EC7" w:rsidRDefault="00671B36" w:rsidP="0082661D">
      <w:pPr>
        <w:pStyle w:val="Prrafodelista"/>
        <w:numPr>
          <w:ilvl w:val="2"/>
          <w:numId w:val="23"/>
        </w:numPr>
        <w:jc w:val="both"/>
        <w:rPr>
          <w:rFonts w:ascii="Arial" w:hAnsi="Arial" w:cs="Arial"/>
          <w:b/>
          <w:sz w:val="24"/>
          <w:szCs w:val="24"/>
        </w:rPr>
      </w:pPr>
      <w:r w:rsidRPr="00671B36">
        <w:rPr>
          <w:rFonts w:ascii="Arial" w:hAnsi="Arial" w:cs="Arial"/>
          <w:b/>
          <w:sz w:val="24"/>
          <w:szCs w:val="24"/>
        </w:rPr>
        <w:t>Ausencia de violencia implica</w:t>
      </w:r>
    </w:p>
    <w:p w14:paraId="78525F1B" w14:textId="77777777" w:rsidR="00671B36" w:rsidRPr="00671B36" w:rsidRDefault="00671B36" w:rsidP="00671B36">
      <w:pPr>
        <w:pStyle w:val="Prrafodelista"/>
        <w:ind w:left="1080"/>
        <w:jc w:val="both"/>
        <w:rPr>
          <w:rFonts w:ascii="Arial" w:hAnsi="Arial" w:cs="Arial"/>
          <w:b/>
          <w:sz w:val="24"/>
          <w:szCs w:val="24"/>
        </w:rPr>
      </w:pPr>
    </w:p>
    <w:p w14:paraId="2B5C3242" w14:textId="77777777" w:rsidR="00671B36" w:rsidRDefault="00FA1EC7" w:rsidP="0082661D">
      <w:pPr>
        <w:pStyle w:val="Prrafodelista"/>
        <w:numPr>
          <w:ilvl w:val="0"/>
          <w:numId w:val="12"/>
        </w:numPr>
        <w:jc w:val="both"/>
        <w:rPr>
          <w:rFonts w:ascii="Arial" w:hAnsi="Arial" w:cs="Arial"/>
          <w:sz w:val="24"/>
          <w:szCs w:val="24"/>
        </w:rPr>
      </w:pPr>
      <w:r w:rsidRPr="00671B36">
        <w:rPr>
          <w:rFonts w:ascii="Arial" w:hAnsi="Arial" w:cs="Arial"/>
          <w:sz w:val="24"/>
          <w:szCs w:val="24"/>
        </w:rPr>
        <w:t>Exclusión de acciones violentas, mediante reglas compartidas (legales o culturales) o mediante reglas fijadas o interiorizadas de manera autónoma y u</w:t>
      </w:r>
      <w:r w:rsidR="00671B36">
        <w:rPr>
          <w:rFonts w:ascii="Arial" w:hAnsi="Arial" w:cs="Arial"/>
          <w:sz w:val="24"/>
          <w:szCs w:val="24"/>
        </w:rPr>
        <w:t>nilateral (morales-personales);</w:t>
      </w:r>
    </w:p>
    <w:p w14:paraId="5206D529" w14:textId="0B00CB59" w:rsidR="00FA1EC7" w:rsidRPr="00671B36" w:rsidRDefault="00CC17D1" w:rsidP="0082661D">
      <w:pPr>
        <w:pStyle w:val="Prrafodelista"/>
        <w:numPr>
          <w:ilvl w:val="0"/>
          <w:numId w:val="12"/>
        </w:numPr>
        <w:jc w:val="both"/>
        <w:rPr>
          <w:rFonts w:ascii="Arial" w:hAnsi="Arial" w:cs="Arial"/>
          <w:sz w:val="24"/>
          <w:szCs w:val="24"/>
        </w:rPr>
      </w:pPr>
      <w:r w:rsidRPr="00671B36">
        <w:rPr>
          <w:rFonts w:ascii="Arial" w:hAnsi="Arial" w:cs="Arial"/>
          <w:sz w:val="24"/>
          <w:szCs w:val="24"/>
        </w:rPr>
        <w:t>U</w:t>
      </w:r>
      <w:r w:rsidR="00FA1EC7" w:rsidRPr="00671B36">
        <w:rPr>
          <w:rFonts w:ascii="Arial" w:hAnsi="Arial" w:cs="Arial"/>
          <w:sz w:val="24"/>
          <w:szCs w:val="24"/>
        </w:rPr>
        <w:t>niversalización de competencias para resolver pacíficamente conflictos (solucionar problemas, llegar a acuerdos).</w:t>
      </w:r>
    </w:p>
    <w:p w14:paraId="6B2C6B1F" w14:textId="2B35C6BF" w:rsidR="0034598D" w:rsidRPr="009A7BB8" w:rsidRDefault="0034598D" w:rsidP="00DC6DD8">
      <w:pPr>
        <w:jc w:val="both"/>
        <w:rPr>
          <w:rFonts w:ascii="Arial" w:hAnsi="Arial" w:cs="Arial"/>
          <w:sz w:val="24"/>
          <w:szCs w:val="24"/>
        </w:rPr>
      </w:pPr>
      <w:r w:rsidRPr="00880170">
        <w:rPr>
          <w:rFonts w:ascii="Arial" w:hAnsi="Arial" w:cs="Arial"/>
          <w:sz w:val="24"/>
          <w:szCs w:val="24"/>
        </w:rPr>
        <w:t>Con la tendencia que existe actualmente en el mundo Occidental de valorar exageradamente el individualismo y el ámbito privado, se hace más evidente el hecho de que los valores son una opción personal que se toman libremente. Sin embargo, precisamente por el reconocimiento de que vivimos juntos, estos valores sobre las cosas se ponen en diálogo con los valores de los otros. Se crean (expresa o implícitamente) reglas que armonicen las relaciones con lo</w:t>
      </w:r>
      <w:r w:rsidR="00CD637D">
        <w:rPr>
          <w:rFonts w:ascii="Arial" w:hAnsi="Arial" w:cs="Arial"/>
          <w:sz w:val="24"/>
          <w:szCs w:val="24"/>
        </w:rPr>
        <w:t>s demás (Peixoto Schwab, s. f.</w:t>
      </w:r>
      <w:r w:rsidR="00CD637D" w:rsidRPr="00CD637D">
        <w:rPr>
          <w:rFonts w:ascii="Arial" w:hAnsi="Arial" w:cs="Arial"/>
          <w:b/>
          <w:color w:val="FF0000"/>
          <w:sz w:val="24"/>
          <w:szCs w:val="24"/>
        </w:rPr>
        <w:t xml:space="preserve"> </w:t>
      </w:r>
      <w:r w:rsidR="009A7BB8" w:rsidRPr="009A7BB8">
        <w:rPr>
          <w:rFonts w:ascii="Arial" w:hAnsi="Arial" w:cs="Arial"/>
          <w:sz w:val="24"/>
          <w:szCs w:val="24"/>
        </w:rPr>
        <w:t>2014</w:t>
      </w:r>
      <w:r w:rsidR="00CD637D" w:rsidRPr="009A7BB8">
        <w:rPr>
          <w:rFonts w:ascii="Arial" w:hAnsi="Arial" w:cs="Arial"/>
          <w:sz w:val="24"/>
          <w:szCs w:val="24"/>
        </w:rPr>
        <w:t>).</w:t>
      </w:r>
    </w:p>
    <w:p w14:paraId="516C6303" w14:textId="66BA2D27" w:rsidR="00DC6DD8" w:rsidRPr="00880170" w:rsidRDefault="00DC6DD8" w:rsidP="00DC6DD8">
      <w:pPr>
        <w:jc w:val="both"/>
        <w:rPr>
          <w:rFonts w:ascii="Arial" w:hAnsi="Arial" w:cs="Arial"/>
          <w:sz w:val="24"/>
          <w:szCs w:val="24"/>
        </w:rPr>
      </w:pPr>
      <w:r w:rsidRPr="00880170">
        <w:rPr>
          <w:rFonts w:ascii="Arial" w:hAnsi="Arial" w:cs="Arial"/>
          <w:sz w:val="24"/>
          <w:szCs w:val="24"/>
        </w:rPr>
        <w:lastRenderedPageBreak/>
        <w:t>En la convivencia el ser humano se desarrolla y se proyecta como ser socio-político, obtiene beneficios a nivel individual y social</w:t>
      </w:r>
      <w:r w:rsidR="00CD637D">
        <w:rPr>
          <w:rFonts w:ascii="Arial" w:hAnsi="Arial" w:cs="Arial"/>
          <w:sz w:val="24"/>
          <w:szCs w:val="24"/>
        </w:rPr>
        <w:t xml:space="preserve"> al tiempo que</w:t>
      </w:r>
      <w:r w:rsidRPr="00880170">
        <w:rPr>
          <w:rFonts w:ascii="Arial" w:hAnsi="Arial" w:cs="Arial"/>
          <w:sz w:val="24"/>
          <w:szCs w:val="24"/>
        </w:rPr>
        <w:t xml:space="preserve"> experimenta diferencias con los otros debido al no reconocimiento y aceptación de la diversidad existente en cada ser humano. </w:t>
      </w:r>
    </w:p>
    <w:p w14:paraId="461F58D5" w14:textId="752774F9" w:rsidR="00DC6DD8" w:rsidRPr="00880170" w:rsidRDefault="00CD637D" w:rsidP="00DC6DD8">
      <w:pPr>
        <w:jc w:val="both"/>
        <w:rPr>
          <w:rFonts w:ascii="Arial" w:hAnsi="Arial" w:cs="Arial"/>
          <w:sz w:val="24"/>
          <w:szCs w:val="24"/>
        </w:rPr>
      </w:pPr>
      <w:r>
        <w:rPr>
          <w:rFonts w:ascii="Arial" w:hAnsi="Arial" w:cs="Arial"/>
          <w:sz w:val="24"/>
          <w:szCs w:val="24"/>
        </w:rPr>
        <w:t>Así pues, t</w:t>
      </w:r>
      <w:r w:rsidR="00DC6DD8" w:rsidRPr="00880170">
        <w:rPr>
          <w:rFonts w:ascii="Arial" w:hAnsi="Arial" w:cs="Arial"/>
          <w:sz w:val="24"/>
          <w:szCs w:val="24"/>
        </w:rPr>
        <w:t xml:space="preserve">odos los seres humanos somos diferentes o similares en algunos aspectos, debido a las raíces familiares y culturales que tenemos o a los códigos morales que hemos formado a través de la educación impartida en la familia y en las relaciones que establecemos con los amigos. </w:t>
      </w:r>
    </w:p>
    <w:p w14:paraId="0BE9393A" w14:textId="147728A7" w:rsidR="00F54F98" w:rsidRDefault="00DC6DD8" w:rsidP="00CD637D">
      <w:pPr>
        <w:jc w:val="both"/>
        <w:rPr>
          <w:rFonts w:ascii="Arial" w:hAnsi="Arial" w:cs="Arial"/>
          <w:sz w:val="24"/>
          <w:szCs w:val="24"/>
        </w:rPr>
      </w:pPr>
      <w:r w:rsidRPr="00880170">
        <w:rPr>
          <w:rFonts w:ascii="Arial" w:hAnsi="Arial" w:cs="Arial"/>
          <w:sz w:val="24"/>
          <w:szCs w:val="24"/>
        </w:rPr>
        <w:t>Sin embargo, pese a las diferencias y similitudes todos vivimos en una misma patria y somos reconocidos en nuestra carta magna</w:t>
      </w:r>
      <w:r w:rsidR="00CD637D">
        <w:rPr>
          <w:rFonts w:ascii="Arial" w:hAnsi="Arial" w:cs="Arial"/>
          <w:sz w:val="24"/>
          <w:szCs w:val="24"/>
        </w:rPr>
        <w:t>,</w:t>
      </w:r>
      <w:r w:rsidRPr="00880170">
        <w:rPr>
          <w:rFonts w:ascii="Arial" w:hAnsi="Arial" w:cs="Arial"/>
          <w:sz w:val="24"/>
          <w:szCs w:val="24"/>
        </w:rPr>
        <w:t xml:space="preserve"> la Constitución Colombiana, documento en el cual están consignadas las características que tenemos y nos deben respetar, evidenciando de esta manera la individualidad y la colectividad.</w:t>
      </w:r>
    </w:p>
    <w:p w14:paraId="28B3CF2C" w14:textId="3A9C2D00" w:rsidR="00677BC3" w:rsidRPr="00FB43B3" w:rsidRDefault="00FF4B80" w:rsidP="00FB43B3">
      <w:pPr>
        <w:rPr>
          <w:rFonts w:ascii="Arial" w:hAnsi="Arial" w:cs="Arial"/>
          <w:b/>
          <w:sz w:val="24"/>
          <w:szCs w:val="24"/>
        </w:rPr>
      </w:pPr>
      <w:r>
        <w:rPr>
          <w:rFonts w:ascii="Arial" w:hAnsi="Arial" w:cs="Arial"/>
          <w:b/>
          <w:sz w:val="24"/>
          <w:szCs w:val="24"/>
        </w:rPr>
        <w:t>2.3</w:t>
      </w:r>
      <w:r w:rsidRPr="00FB43B3">
        <w:rPr>
          <w:rFonts w:ascii="Arial" w:hAnsi="Arial" w:cs="Arial"/>
          <w:b/>
          <w:sz w:val="24"/>
          <w:szCs w:val="24"/>
        </w:rPr>
        <w:t xml:space="preserve"> ¿</w:t>
      </w:r>
      <w:r w:rsidR="00677BC3" w:rsidRPr="00FB43B3">
        <w:rPr>
          <w:rFonts w:ascii="Arial" w:hAnsi="Arial" w:cs="Arial"/>
          <w:b/>
          <w:sz w:val="24"/>
          <w:szCs w:val="24"/>
        </w:rPr>
        <w:t>QUÉ ES LA CONVIVENCIA?</w:t>
      </w:r>
    </w:p>
    <w:p w14:paraId="151F844F" w14:textId="77777777" w:rsidR="00C92CA5" w:rsidRPr="00880170" w:rsidRDefault="00C92CA5" w:rsidP="00C92CA5">
      <w:pPr>
        <w:jc w:val="both"/>
        <w:rPr>
          <w:rFonts w:ascii="Arial" w:hAnsi="Arial" w:cs="Arial"/>
          <w:sz w:val="24"/>
          <w:szCs w:val="24"/>
        </w:rPr>
      </w:pPr>
      <w:r w:rsidRPr="00880170">
        <w:rPr>
          <w:rFonts w:ascii="Arial" w:hAnsi="Arial" w:cs="Arial"/>
          <w:sz w:val="24"/>
          <w:szCs w:val="24"/>
        </w:rPr>
        <w:t>La convivencia es un proceso que requiere de la interacción social y que se aprende y perfecciona en el camino; en el vivir constante y cotidiano se escucha, se dialoga, se participa, se comparte responsabilidades, se favorece el desarrollo personal y se da sentido a la existencia.</w:t>
      </w:r>
    </w:p>
    <w:p w14:paraId="75237C73" w14:textId="77777777" w:rsidR="00C92CA5" w:rsidRPr="00880170" w:rsidRDefault="00C92CA5" w:rsidP="00C92CA5">
      <w:pPr>
        <w:jc w:val="both"/>
        <w:rPr>
          <w:rFonts w:ascii="Arial" w:hAnsi="Arial" w:cs="Arial"/>
          <w:sz w:val="24"/>
          <w:szCs w:val="24"/>
        </w:rPr>
      </w:pPr>
      <w:r w:rsidRPr="00880170">
        <w:rPr>
          <w:rFonts w:ascii="Arial" w:hAnsi="Arial" w:cs="Arial"/>
          <w:sz w:val="24"/>
          <w:szCs w:val="24"/>
        </w:rPr>
        <w:t xml:space="preserve">El éxito o fracaso de la convivencia depende del modo como los seres humanos practican las normas instituidas para la convivencia, normas resultantes de la participación, ejercicio sociopolítico con el que se da respuesta a las necesidades individuales y comunes de los miembros de una sociedad. </w:t>
      </w:r>
    </w:p>
    <w:p w14:paraId="6D6A38FE" w14:textId="24BE127B" w:rsidR="008C7B9C" w:rsidRDefault="00C92CA5" w:rsidP="008C7B9C">
      <w:pPr>
        <w:jc w:val="both"/>
        <w:rPr>
          <w:rFonts w:ascii="Arial" w:hAnsi="Arial" w:cs="Arial"/>
          <w:sz w:val="24"/>
          <w:szCs w:val="24"/>
        </w:rPr>
      </w:pPr>
      <w:r w:rsidRPr="00880170">
        <w:rPr>
          <w:rFonts w:ascii="Arial" w:hAnsi="Arial" w:cs="Arial"/>
          <w:sz w:val="24"/>
          <w:szCs w:val="24"/>
        </w:rPr>
        <w:t xml:space="preserve">La convivencia se establece con participación, refuerza el sentido de </w:t>
      </w:r>
      <w:r w:rsidR="008C7B9C" w:rsidRPr="00880170">
        <w:rPr>
          <w:rFonts w:ascii="Arial" w:hAnsi="Arial" w:cs="Arial"/>
          <w:sz w:val="24"/>
          <w:szCs w:val="24"/>
        </w:rPr>
        <w:t>pertenencia</w:t>
      </w:r>
      <w:r w:rsidR="00CD637D">
        <w:rPr>
          <w:rFonts w:ascii="Arial" w:hAnsi="Arial" w:cs="Arial"/>
          <w:sz w:val="24"/>
          <w:szCs w:val="24"/>
        </w:rPr>
        <w:t xml:space="preserve"> y es</w:t>
      </w:r>
      <w:r w:rsidRPr="00880170">
        <w:rPr>
          <w:rFonts w:ascii="Arial" w:hAnsi="Arial" w:cs="Arial"/>
          <w:sz w:val="24"/>
          <w:szCs w:val="24"/>
        </w:rPr>
        <w:t xml:space="preserve"> así </w:t>
      </w:r>
      <w:r w:rsidR="00CD637D">
        <w:rPr>
          <w:rFonts w:ascii="Arial" w:hAnsi="Arial" w:cs="Arial"/>
          <w:sz w:val="24"/>
          <w:szCs w:val="24"/>
        </w:rPr>
        <w:t xml:space="preserve">como </w:t>
      </w:r>
      <w:r w:rsidRPr="00880170">
        <w:rPr>
          <w:rFonts w:ascii="Arial" w:hAnsi="Arial" w:cs="Arial"/>
          <w:sz w:val="24"/>
          <w:szCs w:val="24"/>
        </w:rPr>
        <w:t xml:space="preserve">se garantiza el bien común. La participación permite elegir y ser elegido, en la participación se permite la decisión y se crea el mundo en que vivimos. </w:t>
      </w:r>
      <w:r w:rsidR="00CD637D">
        <w:rPr>
          <w:rFonts w:ascii="Arial" w:hAnsi="Arial" w:cs="Arial"/>
          <w:sz w:val="24"/>
          <w:szCs w:val="24"/>
        </w:rPr>
        <w:t>Por ello, e</w:t>
      </w:r>
      <w:r w:rsidRPr="00880170">
        <w:rPr>
          <w:rFonts w:ascii="Arial" w:hAnsi="Arial" w:cs="Arial"/>
          <w:sz w:val="24"/>
          <w:szCs w:val="24"/>
        </w:rPr>
        <w:t>l futuro de la convivencia invita a la organización de la comunidad, de su participación activa y consciente, comprometida y honesta en los diferentes espacios donde s</w:t>
      </w:r>
      <w:r w:rsidR="00CD637D">
        <w:rPr>
          <w:rFonts w:ascii="Arial" w:hAnsi="Arial" w:cs="Arial"/>
          <w:sz w:val="24"/>
          <w:szCs w:val="24"/>
        </w:rPr>
        <w:t>e tiene el derecho a participar, y e</w:t>
      </w:r>
      <w:r w:rsidRPr="00880170">
        <w:rPr>
          <w:rFonts w:ascii="Arial" w:hAnsi="Arial" w:cs="Arial"/>
          <w:sz w:val="24"/>
          <w:szCs w:val="24"/>
        </w:rPr>
        <w:t xml:space="preserve">s en la convivencia donde se encuentra la esperanza de un mejor futuro, por lo que es importantísimo que todos los seres humanos participen en la construcción de alianzas comunes que fortalezcan </w:t>
      </w:r>
      <w:r w:rsidR="008C7B9C" w:rsidRPr="00880170">
        <w:rPr>
          <w:rFonts w:ascii="Arial" w:hAnsi="Arial" w:cs="Arial"/>
          <w:sz w:val="24"/>
          <w:szCs w:val="24"/>
        </w:rPr>
        <w:t>el significado y sentido a la convivencia.</w:t>
      </w:r>
    </w:p>
    <w:p w14:paraId="2AD7CC9B" w14:textId="77777777" w:rsidR="00474F50" w:rsidRDefault="00474F50" w:rsidP="008C7B9C">
      <w:pPr>
        <w:jc w:val="both"/>
        <w:rPr>
          <w:rFonts w:ascii="Arial" w:hAnsi="Arial" w:cs="Arial"/>
          <w:sz w:val="24"/>
          <w:szCs w:val="24"/>
        </w:rPr>
      </w:pPr>
    </w:p>
    <w:p w14:paraId="3A5F455E" w14:textId="77777777" w:rsidR="00FF4B80" w:rsidRDefault="00FF4B80" w:rsidP="008C7B9C">
      <w:pPr>
        <w:jc w:val="both"/>
        <w:rPr>
          <w:rFonts w:ascii="Arial" w:hAnsi="Arial" w:cs="Arial"/>
          <w:sz w:val="24"/>
          <w:szCs w:val="24"/>
        </w:rPr>
      </w:pPr>
    </w:p>
    <w:p w14:paraId="1F1953CC" w14:textId="0F0BA6A5" w:rsidR="0032061D" w:rsidRPr="00FB43B3" w:rsidRDefault="00FB43B3" w:rsidP="00FB43B3">
      <w:pPr>
        <w:rPr>
          <w:rFonts w:ascii="Arial" w:hAnsi="Arial" w:cs="Arial"/>
          <w:b/>
          <w:sz w:val="24"/>
          <w:szCs w:val="24"/>
        </w:rPr>
      </w:pPr>
      <w:r w:rsidRPr="00B26F03">
        <w:rPr>
          <w:rFonts w:ascii="Arial" w:hAnsi="Arial" w:cs="Arial"/>
          <w:b/>
          <w:bCs/>
          <w:sz w:val="24"/>
          <w:szCs w:val="24"/>
        </w:rPr>
        <w:lastRenderedPageBreak/>
        <w:t>2.4</w:t>
      </w:r>
      <w:r w:rsidR="00B26F03">
        <w:rPr>
          <w:rFonts w:ascii="Arial" w:hAnsi="Arial" w:cs="Arial"/>
          <w:sz w:val="24"/>
          <w:szCs w:val="24"/>
        </w:rPr>
        <w:t xml:space="preserve"> </w:t>
      </w:r>
      <w:r w:rsidR="00CD637D" w:rsidRPr="00FB43B3">
        <w:rPr>
          <w:rFonts w:ascii="Arial" w:hAnsi="Arial" w:cs="Arial"/>
          <w:b/>
          <w:sz w:val="24"/>
          <w:szCs w:val="24"/>
        </w:rPr>
        <w:t xml:space="preserve">EL </w:t>
      </w:r>
      <w:r w:rsidR="0032061D" w:rsidRPr="00FB43B3">
        <w:rPr>
          <w:rFonts w:ascii="Arial" w:hAnsi="Arial" w:cs="Arial"/>
          <w:b/>
          <w:sz w:val="24"/>
          <w:szCs w:val="24"/>
        </w:rPr>
        <w:t>ÉXITO DE LA CONVIVENCIA</w:t>
      </w:r>
    </w:p>
    <w:p w14:paraId="29B085C3" w14:textId="77777777" w:rsidR="008C7B9C" w:rsidRPr="00880170" w:rsidRDefault="008C7B9C" w:rsidP="00677BC3">
      <w:pPr>
        <w:jc w:val="both"/>
        <w:rPr>
          <w:rFonts w:ascii="Arial" w:hAnsi="Arial" w:cs="Arial"/>
          <w:sz w:val="24"/>
          <w:szCs w:val="24"/>
        </w:rPr>
      </w:pPr>
      <w:r w:rsidRPr="00880170">
        <w:rPr>
          <w:rFonts w:ascii="Arial" w:hAnsi="Arial" w:cs="Arial"/>
          <w:sz w:val="24"/>
          <w:szCs w:val="24"/>
        </w:rPr>
        <w:t xml:space="preserve">Una sociedad y comunidad con una buena convivencia supone que los seres humanos cultiven cualidades que le permitan interrelacionarse, promuevan valores como la equidad, la solidaridad y la inclusión los cuales se reflejan en sus comportamientos y actitudes, pues en sus hombros recae la responsabilidad de cambiar el mundo y vivir de un modo diferente. </w:t>
      </w:r>
    </w:p>
    <w:p w14:paraId="74085CB5" w14:textId="77777777" w:rsidR="008C7B9C" w:rsidRPr="00880170" w:rsidRDefault="008C7B9C" w:rsidP="00677BC3">
      <w:pPr>
        <w:jc w:val="both"/>
        <w:rPr>
          <w:rFonts w:ascii="Arial" w:hAnsi="Arial" w:cs="Arial"/>
          <w:sz w:val="24"/>
          <w:szCs w:val="24"/>
        </w:rPr>
      </w:pPr>
      <w:r w:rsidRPr="00880170">
        <w:rPr>
          <w:rFonts w:ascii="Arial" w:hAnsi="Arial" w:cs="Arial"/>
          <w:sz w:val="24"/>
          <w:szCs w:val="24"/>
        </w:rPr>
        <w:t>La convivencia se convierte en una necesidad humana, ya que es imposible vivir solo, pues es junto al otro y en el otro en el que Existo. La convivencia debe partir del interés y gusto por vivir con los otros, no solo es la meta, es el camino para construir una cultura para la paz, en la que se requiere de la participación de actores comunitarios e institucionales.</w:t>
      </w:r>
    </w:p>
    <w:p w14:paraId="45EADB16" w14:textId="1049AC5A" w:rsidR="00677BC3" w:rsidRPr="00880170" w:rsidRDefault="008C7B9C" w:rsidP="00B920FC">
      <w:pPr>
        <w:jc w:val="both"/>
        <w:rPr>
          <w:rFonts w:ascii="Arial" w:hAnsi="Arial" w:cs="Arial"/>
          <w:sz w:val="24"/>
          <w:szCs w:val="24"/>
        </w:rPr>
      </w:pPr>
      <w:r w:rsidRPr="00880170">
        <w:rPr>
          <w:rFonts w:ascii="Arial" w:hAnsi="Arial" w:cs="Arial"/>
          <w:sz w:val="24"/>
          <w:szCs w:val="24"/>
        </w:rPr>
        <w:t>Educar para la convivencia es indispensable, pero no sólo desde y en la escuela sino desde la base que es la familia desde donde se profundice la convicción y compromiso que se tiene con la sociedad en la que habita, se promuevan prácticas de inclusión y convivencia pacífica y se generen estrategias efectivas para el desarrollo de una cultura para la paz.</w:t>
      </w:r>
    </w:p>
    <w:p w14:paraId="31204E76" w14:textId="77777777" w:rsidR="00474F50" w:rsidRDefault="00474F50" w:rsidP="00474F50">
      <w:pPr>
        <w:jc w:val="both"/>
        <w:rPr>
          <w:rFonts w:ascii="Arial" w:hAnsi="Arial" w:cs="Arial"/>
          <w:b/>
          <w:sz w:val="24"/>
          <w:szCs w:val="24"/>
        </w:rPr>
      </w:pPr>
    </w:p>
    <w:p w14:paraId="4FD01558" w14:textId="07DA5EC7" w:rsidR="00CD637D" w:rsidRDefault="00FF4B80" w:rsidP="00474F50">
      <w:pPr>
        <w:jc w:val="both"/>
        <w:rPr>
          <w:rFonts w:ascii="Arial" w:hAnsi="Arial" w:cs="Arial"/>
          <w:b/>
          <w:sz w:val="24"/>
          <w:szCs w:val="24"/>
        </w:rPr>
      </w:pPr>
      <w:r>
        <w:rPr>
          <w:rFonts w:ascii="Arial" w:hAnsi="Arial" w:cs="Arial"/>
          <w:b/>
          <w:sz w:val="24"/>
          <w:szCs w:val="24"/>
        </w:rPr>
        <w:t>3. Actividad</w:t>
      </w:r>
      <w:r w:rsidR="00474F50" w:rsidRPr="00474F50">
        <w:rPr>
          <w:rFonts w:ascii="Arial" w:hAnsi="Arial" w:cs="Arial"/>
          <w:b/>
          <w:sz w:val="24"/>
          <w:szCs w:val="24"/>
        </w:rPr>
        <w:t xml:space="preserve"> </w:t>
      </w:r>
      <w:r w:rsidR="00474F50">
        <w:rPr>
          <w:rFonts w:ascii="Arial" w:hAnsi="Arial" w:cs="Arial"/>
          <w:b/>
          <w:sz w:val="24"/>
          <w:szCs w:val="24"/>
        </w:rPr>
        <w:t>P</w:t>
      </w:r>
      <w:r w:rsidR="00474F50" w:rsidRPr="00474F50">
        <w:rPr>
          <w:rFonts w:ascii="Arial" w:hAnsi="Arial" w:cs="Arial"/>
          <w:b/>
          <w:sz w:val="24"/>
          <w:szCs w:val="24"/>
        </w:rPr>
        <w:t>ráctica</w:t>
      </w:r>
    </w:p>
    <w:p w14:paraId="4A93D480" w14:textId="7FEA98BE" w:rsidR="00FF4B80" w:rsidRPr="00FF4B80" w:rsidRDefault="00FF4B80" w:rsidP="00FF4B80">
      <w:pPr>
        <w:shd w:val="clear" w:color="auto" w:fill="FFFFFF"/>
        <w:spacing w:before="75" w:after="100" w:afterAutospacing="1" w:line="240" w:lineRule="auto"/>
        <w:outlineLvl w:val="3"/>
        <w:rPr>
          <w:rFonts w:ascii="Arial" w:eastAsia="Times New Roman" w:hAnsi="Arial" w:cs="Arial"/>
        </w:rPr>
      </w:pPr>
      <w:r w:rsidRPr="00FF4B80">
        <w:rPr>
          <w:rFonts w:ascii="Arial" w:eastAsia="Times New Roman" w:hAnsi="Arial" w:cs="Arial"/>
        </w:rPr>
        <w:t>Resolver las actividades y realizar entrega al tutor asignado según sus indicaciones</w:t>
      </w:r>
      <w:r>
        <w:rPr>
          <w:rFonts w:ascii="Arial" w:eastAsia="Times New Roman" w:hAnsi="Arial" w:cs="Arial"/>
        </w:rPr>
        <w:t>.</w:t>
      </w:r>
      <w:r w:rsidRPr="00FF4B80">
        <w:rPr>
          <w:rFonts w:ascii="Arial" w:eastAsia="Times New Roman" w:hAnsi="Arial" w:cs="Arial"/>
        </w:rPr>
        <w:t xml:space="preserve"> </w:t>
      </w:r>
    </w:p>
    <w:p w14:paraId="050470E4" w14:textId="11F3C460" w:rsidR="00677BC3" w:rsidRPr="00474F50" w:rsidRDefault="00CD637D" w:rsidP="0082661D">
      <w:pPr>
        <w:pStyle w:val="Prrafodelista"/>
        <w:numPr>
          <w:ilvl w:val="0"/>
          <w:numId w:val="25"/>
        </w:numPr>
        <w:jc w:val="both"/>
        <w:rPr>
          <w:rFonts w:ascii="Arial" w:hAnsi="Arial" w:cs="Arial"/>
          <w:sz w:val="24"/>
          <w:szCs w:val="24"/>
        </w:rPr>
      </w:pPr>
      <w:r w:rsidRPr="00474F50">
        <w:rPr>
          <w:rFonts w:ascii="Arial" w:hAnsi="Arial" w:cs="Arial"/>
          <w:sz w:val="24"/>
          <w:szCs w:val="24"/>
        </w:rPr>
        <w:t>Responde</w:t>
      </w:r>
      <w:r w:rsidR="00474F50">
        <w:rPr>
          <w:rFonts w:ascii="Arial" w:hAnsi="Arial" w:cs="Arial"/>
          <w:sz w:val="24"/>
          <w:szCs w:val="24"/>
        </w:rPr>
        <w:t xml:space="preserve"> las siguientes preguntas de acuerdo a lo tratado en la Unidad:</w:t>
      </w:r>
    </w:p>
    <w:p w14:paraId="35247F22" w14:textId="77777777" w:rsidR="00CD637D" w:rsidRPr="00CD637D" w:rsidRDefault="00CD637D" w:rsidP="00CD637D">
      <w:pPr>
        <w:pStyle w:val="Prrafodelista"/>
        <w:jc w:val="both"/>
        <w:rPr>
          <w:rFonts w:ascii="Arial" w:hAnsi="Arial" w:cs="Arial"/>
          <w:sz w:val="24"/>
          <w:szCs w:val="24"/>
        </w:rPr>
      </w:pPr>
    </w:p>
    <w:p w14:paraId="44B220F8" w14:textId="19A391DD" w:rsidR="00CD637D" w:rsidRDefault="00677BC3" w:rsidP="0082661D">
      <w:pPr>
        <w:pStyle w:val="Prrafodelista"/>
        <w:numPr>
          <w:ilvl w:val="0"/>
          <w:numId w:val="13"/>
        </w:numPr>
        <w:rPr>
          <w:rFonts w:ascii="Arial" w:hAnsi="Arial" w:cs="Arial"/>
          <w:sz w:val="24"/>
          <w:szCs w:val="24"/>
        </w:rPr>
      </w:pPr>
      <w:r w:rsidRPr="00CD637D">
        <w:rPr>
          <w:rFonts w:ascii="Arial" w:hAnsi="Arial" w:cs="Arial"/>
          <w:sz w:val="24"/>
          <w:szCs w:val="24"/>
        </w:rPr>
        <w:t>¿Qué normas cono</w:t>
      </w:r>
      <w:r w:rsidR="006A6B1A">
        <w:rPr>
          <w:rFonts w:ascii="Arial" w:hAnsi="Arial" w:cs="Arial"/>
          <w:sz w:val="24"/>
          <w:szCs w:val="24"/>
        </w:rPr>
        <w:t>ces</w:t>
      </w:r>
      <w:r w:rsidRPr="00CD637D">
        <w:rPr>
          <w:rFonts w:ascii="Arial" w:hAnsi="Arial" w:cs="Arial"/>
          <w:sz w:val="24"/>
          <w:szCs w:val="24"/>
        </w:rPr>
        <w:t xml:space="preserve"> sobre convivencia en familia, escuela, trabajo y comunidad?</w:t>
      </w:r>
    </w:p>
    <w:p w14:paraId="331F904C" w14:textId="77777777" w:rsidR="006A6B1A" w:rsidRDefault="006A6B1A" w:rsidP="006A6B1A">
      <w:pPr>
        <w:pStyle w:val="Prrafodelista"/>
        <w:rPr>
          <w:rFonts w:ascii="Arial" w:hAnsi="Arial" w:cs="Arial"/>
          <w:sz w:val="24"/>
          <w:szCs w:val="24"/>
        </w:rPr>
      </w:pPr>
    </w:p>
    <w:p w14:paraId="13010681" w14:textId="00A79361" w:rsidR="00CD637D" w:rsidRDefault="00677BC3" w:rsidP="0082661D">
      <w:pPr>
        <w:pStyle w:val="Prrafodelista"/>
        <w:numPr>
          <w:ilvl w:val="0"/>
          <w:numId w:val="13"/>
        </w:numPr>
        <w:rPr>
          <w:rFonts w:ascii="Arial" w:hAnsi="Arial" w:cs="Arial"/>
          <w:sz w:val="24"/>
          <w:szCs w:val="24"/>
        </w:rPr>
      </w:pPr>
      <w:r w:rsidRPr="00CD637D">
        <w:rPr>
          <w:rFonts w:ascii="Arial" w:hAnsi="Arial" w:cs="Arial"/>
          <w:sz w:val="24"/>
          <w:szCs w:val="24"/>
        </w:rPr>
        <w:t>¿Cómo ejerzo el derecho y deber a la participación?</w:t>
      </w:r>
    </w:p>
    <w:p w14:paraId="6EBD7673" w14:textId="77777777" w:rsidR="00474F50" w:rsidRDefault="00474F50" w:rsidP="00474F50">
      <w:pPr>
        <w:rPr>
          <w:rFonts w:ascii="Arial" w:hAnsi="Arial" w:cs="Arial"/>
          <w:b/>
          <w:sz w:val="24"/>
          <w:szCs w:val="24"/>
        </w:rPr>
      </w:pPr>
    </w:p>
    <w:p w14:paraId="2688826F" w14:textId="028CC17D" w:rsidR="002D5B3A" w:rsidRPr="00474F50" w:rsidRDefault="00FF4B80" w:rsidP="00474F50">
      <w:pPr>
        <w:rPr>
          <w:rFonts w:ascii="Arial" w:hAnsi="Arial" w:cs="Arial"/>
          <w:b/>
          <w:sz w:val="24"/>
          <w:szCs w:val="24"/>
        </w:rPr>
      </w:pPr>
      <w:r>
        <w:rPr>
          <w:rFonts w:ascii="Arial" w:hAnsi="Arial" w:cs="Arial"/>
          <w:b/>
          <w:sz w:val="24"/>
          <w:szCs w:val="24"/>
        </w:rPr>
        <w:t>4. Resumen</w:t>
      </w:r>
      <w:r w:rsidR="00474F50" w:rsidRPr="00474F50">
        <w:rPr>
          <w:rFonts w:ascii="Arial" w:hAnsi="Arial" w:cs="Arial"/>
          <w:b/>
          <w:sz w:val="24"/>
          <w:szCs w:val="24"/>
        </w:rPr>
        <w:t xml:space="preserve"> de la </w:t>
      </w:r>
      <w:r w:rsidR="00474F50">
        <w:rPr>
          <w:rFonts w:ascii="Arial" w:hAnsi="Arial" w:cs="Arial"/>
          <w:b/>
          <w:sz w:val="24"/>
          <w:szCs w:val="24"/>
        </w:rPr>
        <w:t>U</w:t>
      </w:r>
      <w:r w:rsidR="00474F50" w:rsidRPr="00474F50">
        <w:rPr>
          <w:rFonts w:ascii="Arial" w:hAnsi="Arial" w:cs="Arial"/>
          <w:b/>
          <w:sz w:val="24"/>
          <w:szCs w:val="24"/>
        </w:rPr>
        <w:t xml:space="preserve">nidad </w:t>
      </w:r>
    </w:p>
    <w:p w14:paraId="5E00B590" w14:textId="107F9FF4" w:rsidR="002D5B3A" w:rsidRPr="009A7BB8" w:rsidRDefault="002D5B3A" w:rsidP="002D5B3A">
      <w:pPr>
        <w:jc w:val="both"/>
        <w:rPr>
          <w:rFonts w:ascii="Arial" w:hAnsi="Arial" w:cs="Arial"/>
          <w:sz w:val="24"/>
          <w:szCs w:val="24"/>
        </w:rPr>
      </w:pPr>
      <w:r w:rsidRPr="009A7BB8">
        <w:rPr>
          <w:rFonts w:ascii="Arial" w:hAnsi="Arial" w:cs="Arial"/>
          <w:sz w:val="24"/>
          <w:szCs w:val="24"/>
        </w:rPr>
        <w:t xml:space="preserve">En esta unidad </w:t>
      </w:r>
      <w:r>
        <w:rPr>
          <w:rFonts w:ascii="Arial" w:hAnsi="Arial" w:cs="Arial"/>
          <w:sz w:val="24"/>
          <w:szCs w:val="24"/>
        </w:rPr>
        <w:t>hemos visto e</w:t>
      </w:r>
      <w:r w:rsidRPr="009A7BB8">
        <w:rPr>
          <w:rFonts w:ascii="Arial" w:hAnsi="Arial" w:cs="Arial"/>
          <w:sz w:val="24"/>
          <w:szCs w:val="24"/>
        </w:rPr>
        <w:t xml:space="preserve">l entramado de la convivencia, se </w:t>
      </w:r>
      <w:r>
        <w:rPr>
          <w:rFonts w:ascii="Arial" w:hAnsi="Arial" w:cs="Arial"/>
          <w:sz w:val="24"/>
          <w:szCs w:val="24"/>
        </w:rPr>
        <w:t xml:space="preserve">involucraron </w:t>
      </w:r>
      <w:r w:rsidRPr="009A7BB8">
        <w:rPr>
          <w:rFonts w:ascii="Arial" w:hAnsi="Arial" w:cs="Arial"/>
          <w:sz w:val="24"/>
          <w:szCs w:val="24"/>
        </w:rPr>
        <w:t>aspectos de su entorno necesario para que germin</w:t>
      </w:r>
      <w:r>
        <w:rPr>
          <w:rFonts w:ascii="Arial" w:hAnsi="Arial" w:cs="Arial"/>
          <w:sz w:val="24"/>
          <w:szCs w:val="24"/>
        </w:rPr>
        <w:t>e</w:t>
      </w:r>
      <w:r w:rsidRPr="009A7BB8">
        <w:rPr>
          <w:rFonts w:ascii="Arial" w:hAnsi="Arial" w:cs="Arial"/>
          <w:sz w:val="24"/>
          <w:szCs w:val="24"/>
        </w:rPr>
        <w:t xml:space="preserve">, para que los individuos inmersos en diferentes espacios alcancen su pacificación. Esta unidad </w:t>
      </w:r>
      <w:r>
        <w:rPr>
          <w:rFonts w:ascii="Arial" w:hAnsi="Arial" w:cs="Arial"/>
          <w:sz w:val="24"/>
          <w:szCs w:val="24"/>
        </w:rPr>
        <w:t xml:space="preserve">ha </w:t>
      </w:r>
      <w:r>
        <w:rPr>
          <w:rFonts w:ascii="Arial" w:hAnsi="Arial" w:cs="Arial"/>
          <w:sz w:val="24"/>
          <w:szCs w:val="24"/>
        </w:rPr>
        <w:lastRenderedPageBreak/>
        <w:t xml:space="preserve">respondido ante </w:t>
      </w:r>
      <w:r w:rsidRPr="009A7BB8">
        <w:rPr>
          <w:rFonts w:ascii="Arial" w:hAnsi="Arial" w:cs="Arial"/>
          <w:sz w:val="24"/>
          <w:szCs w:val="24"/>
        </w:rPr>
        <w:t xml:space="preserve">la necesidad de un ambiente pacífico para vivir en un </w:t>
      </w:r>
      <w:r>
        <w:rPr>
          <w:rFonts w:ascii="Arial" w:hAnsi="Arial" w:cs="Arial"/>
          <w:sz w:val="24"/>
          <w:szCs w:val="24"/>
        </w:rPr>
        <w:t xml:space="preserve">entorno </w:t>
      </w:r>
      <w:r w:rsidRPr="009A7BB8">
        <w:rPr>
          <w:rFonts w:ascii="Arial" w:hAnsi="Arial" w:cs="Arial"/>
          <w:sz w:val="24"/>
          <w:szCs w:val="24"/>
        </w:rPr>
        <w:t>de armonía y tolerancia.</w:t>
      </w:r>
    </w:p>
    <w:p w14:paraId="5C423BF6" w14:textId="77777777" w:rsidR="002D5B3A" w:rsidRPr="00D62932" w:rsidRDefault="002D5B3A" w:rsidP="002D5B3A">
      <w:pPr>
        <w:rPr>
          <w:rFonts w:ascii="Arial" w:hAnsi="Arial" w:cs="Arial"/>
          <w:b/>
          <w:color w:val="FF0000"/>
          <w:sz w:val="24"/>
          <w:szCs w:val="24"/>
        </w:rPr>
      </w:pPr>
    </w:p>
    <w:p w14:paraId="65BC91D9" w14:textId="7A9A6B4B" w:rsidR="00474F50" w:rsidRDefault="00474F50" w:rsidP="00474F50">
      <w:pPr>
        <w:rPr>
          <w:rFonts w:ascii="Arial" w:hAnsi="Arial" w:cs="Arial"/>
          <w:b/>
          <w:bCs/>
        </w:rPr>
      </w:pPr>
      <w:r w:rsidRPr="00474F50">
        <w:rPr>
          <w:rFonts w:ascii="Arial" w:hAnsi="Arial" w:cs="Arial"/>
          <w:b/>
          <w:bCs/>
        </w:rPr>
        <w:t xml:space="preserve">5. Evalúa tus </w:t>
      </w:r>
      <w:r>
        <w:rPr>
          <w:rFonts w:ascii="Arial" w:hAnsi="Arial" w:cs="Arial"/>
          <w:b/>
          <w:bCs/>
        </w:rPr>
        <w:t>C</w:t>
      </w:r>
      <w:r w:rsidRPr="00474F50">
        <w:rPr>
          <w:rFonts w:ascii="Arial" w:hAnsi="Arial" w:cs="Arial"/>
          <w:b/>
          <w:bCs/>
        </w:rPr>
        <w:t xml:space="preserve">ompetencias </w:t>
      </w:r>
    </w:p>
    <w:p w14:paraId="0B4465C1" w14:textId="07B4BC06" w:rsidR="00FF4B80" w:rsidRDefault="00FF4B80" w:rsidP="00FF4B80">
      <w:pPr>
        <w:jc w:val="both"/>
        <w:rPr>
          <w:rFonts w:ascii="Arial" w:hAnsi="Arial" w:cs="Arial"/>
          <w:sz w:val="24"/>
          <w:szCs w:val="24"/>
        </w:rPr>
      </w:pPr>
      <w:r w:rsidRPr="00FF4B80">
        <w:rPr>
          <w:rFonts w:ascii="Arial" w:hAnsi="Arial" w:cs="Arial"/>
          <w:sz w:val="24"/>
          <w:szCs w:val="24"/>
        </w:rPr>
        <w:t>Resuelve la evaluación y realiza la entrega al tutor asignado según sus indicaciones.</w:t>
      </w:r>
    </w:p>
    <w:p w14:paraId="6BD21964" w14:textId="3526BCB1" w:rsidR="00474F50" w:rsidRPr="00FF4B80" w:rsidRDefault="00474F50" w:rsidP="00E83131">
      <w:pPr>
        <w:pStyle w:val="Prrafodelista"/>
        <w:numPr>
          <w:ilvl w:val="0"/>
          <w:numId w:val="27"/>
        </w:numPr>
        <w:jc w:val="both"/>
        <w:rPr>
          <w:rFonts w:ascii="Arial" w:hAnsi="Arial" w:cs="Arial"/>
          <w:b/>
          <w:bCs/>
        </w:rPr>
      </w:pPr>
      <w:r w:rsidRPr="00FF4B80">
        <w:rPr>
          <w:rFonts w:ascii="Arial" w:hAnsi="Arial" w:cs="Arial"/>
          <w:sz w:val="24"/>
          <w:szCs w:val="24"/>
        </w:rPr>
        <w:t>Dentro de la siguiente tabla marca los derechos que conoces y en el siguiente cuadro señala los derechos individuales y en otra fila los derechos colectivos.</w:t>
      </w:r>
    </w:p>
    <w:tbl>
      <w:tblPr>
        <w:tblW w:w="7938" w:type="dxa"/>
        <w:tblInd w:w="496" w:type="dxa"/>
        <w:tblCellMar>
          <w:left w:w="70" w:type="dxa"/>
          <w:right w:w="70" w:type="dxa"/>
        </w:tblCellMar>
        <w:tblLook w:val="04A0" w:firstRow="1" w:lastRow="0" w:firstColumn="1" w:lastColumn="0" w:noHBand="0" w:noVBand="1"/>
      </w:tblPr>
      <w:tblGrid>
        <w:gridCol w:w="1984"/>
        <w:gridCol w:w="1701"/>
        <w:gridCol w:w="1344"/>
        <w:gridCol w:w="1349"/>
        <w:gridCol w:w="1560"/>
      </w:tblGrid>
      <w:tr w:rsidR="00474F50" w:rsidRPr="00474F50" w14:paraId="5E9C1AF4" w14:textId="77777777" w:rsidTr="00A108B3">
        <w:trPr>
          <w:trHeight w:val="288"/>
        </w:trPr>
        <w:tc>
          <w:tcPr>
            <w:tcW w:w="198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24EF0F"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Recreación</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14:paraId="01F41BA6"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Creencia religiosa</w:t>
            </w:r>
          </w:p>
        </w:tc>
        <w:tc>
          <w:tcPr>
            <w:tcW w:w="1344" w:type="dxa"/>
            <w:tcBorders>
              <w:top w:val="single" w:sz="4" w:space="0" w:color="auto"/>
              <w:left w:val="nil"/>
              <w:bottom w:val="single" w:sz="4" w:space="0" w:color="auto"/>
              <w:right w:val="single" w:sz="4" w:space="0" w:color="auto"/>
            </w:tcBorders>
            <w:shd w:val="clear" w:color="000000" w:fill="FFFFFF"/>
            <w:noWrap/>
            <w:vAlign w:val="bottom"/>
            <w:hideMark/>
          </w:tcPr>
          <w:p w14:paraId="0CD552E6"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Trabajo</w:t>
            </w:r>
          </w:p>
        </w:tc>
        <w:tc>
          <w:tcPr>
            <w:tcW w:w="1349" w:type="dxa"/>
            <w:tcBorders>
              <w:top w:val="single" w:sz="4" w:space="0" w:color="auto"/>
              <w:left w:val="nil"/>
              <w:bottom w:val="single" w:sz="4" w:space="0" w:color="auto"/>
              <w:right w:val="single" w:sz="4" w:space="0" w:color="auto"/>
            </w:tcBorders>
            <w:shd w:val="clear" w:color="000000" w:fill="FFFFFF"/>
            <w:noWrap/>
            <w:vAlign w:val="bottom"/>
            <w:hideMark/>
          </w:tcPr>
          <w:p w14:paraId="6ED9FFBF"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Cuidado</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3C352A14"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Respeto</w:t>
            </w:r>
          </w:p>
        </w:tc>
      </w:tr>
      <w:tr w:rsidR="00474F50" w:rsidRPr="00474F50" w14:paraId="61F51D92" w14:textId="77777777" w:rsidTr="00A108B3">
        <w:trPr>
          <w:trHeight w:val="288"/>
        </w:trPr>
        <w:tc>
          <w:tcPr>
            <w:tcW w:w="1984" w:type="dxa"/>
            <w:tcBorders>
              <w:top w:val="nil"/>
              <w:left w:val="single" w:sz="4" w:space="0" w:color="auto"/>
              <w:bottom w:val="single" w:sz="4" w:space="0" w:color="auto"/>
              <w:right w:val="single" w:sz="4" w:space="0" w:color="auto"/>
            </w:tcBorders>
            <w:shd w:val="clear" w:color="000000" w:fill="FFFFFF"/>
            <w:noWrap/>
            <w:vAlign w:val="bottom"/>
            <w:hideMark/>
          </w:tcPr>
          <w:p w14:paraId="25C2ECBE"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Libertad</w:t>
            </w:r>
          </w:p>
        </w:tc>
        <w:tc>
          <w:tcPr>
            <w:tcW w:w="1701" w:type="dxa"/>
            <w:tcBorders>
              <w:top w:val="nil"/>
              <w:left w:val="nil"/>
              <w:bottom w:val="single" w:sz="4" w:space="0" w:color="auto"/>
              <w:right w:val="single" w:sz="4" w:space="0" w:color="auto"/>
            </w:tcBorders>
            <w:shd w:val="clear" w:color="000000" w:fill="FFFFFF"/>
            <w:noWrap/>
            <w:vAlign w:val="bottom"/>
            <w:hideMark/>
          </w:tcPr>
          <w:p w14:paraId="4200F04B"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Seguridad social</w:t>
            </w:r>
          </w:p>
        </w:tc>
        <w:tc>
          <w:tcPr>
            <w:tcW w:w="1344" w:type="dxa"/>
            <w:tcBorders>
              <w:top w:val="nil"/>
              <w:left w:val="nil"/>
              <w:bottom w:val="single" w:sz="4" w:space="0" w:color="auto"/>
              <w:right w:val="single" w:sz="4" w:space="0" w:color="auto"/>
            </w:tcBorders>
            <w:shd w:val="clear" w:color="000000" w:fill="FFFFFF"/>
            <w:noWrap/>
            <w:vAlign w:val="bottom"/>
            <w:hideMark/>
          </w:tcPr>
          <w:p w14:paraId="390F3AB9"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Vivienda</w:t>
            </w:r>
          </w:p>
        </w:tc>
        <w:tc>
          <w:tcPr>
            <w:tcW w:w="1349" w:type="dxa"/>
            <w:tcBorders>
              <w:top w:val="nil"/>
              <w:left w:val="nil"/>
              <w:bottom w:val="single" w:sz="4" w:space="0" w:color="auto"/>
              <w:right w:val="single" w:sz="4" w:space="0" w:color="auto"/>
            </w:tcBorders>
            <w:shd w:val="clear" w:color="000000" w:fill="FFFFFF"/>
            <w:noWrap/>
            <w:vAlign w:val="bottom"/>
            <w:hideMark/>
          </w:tcPr>
          <w:p w14:paraId="184C9E01"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Salud</w:t>
            </w:r>
          </w:p>
        </w:tc>
        <w:tc>
          <w:tcPr>
            <w:tcW w:w="1560" w:type="dxa"/>
            <w:tcBorders>
              <w:top w:val="nil"/>
              <w:left w:val="nil"/>
              <w:bottom w:val="single" w:sz="4" w:space="0" w:color="auto"/>
              <w:right w:val="single" w:sz="4" w:space="0" w:color="auto"/>
            </w:tcBorders>
            <w:shd w:val="clear" w:color="000000" w:fill="FFFFFF"/>
            <w:noWrap/>
            <w:vAlign w:val="bottom"/>
            <w:hideMark/>
          </w:tcPr>
          <w:p w14:paraId="4E565B30"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Confianza</w:t>
            </w:r>
          </w:p>
        </w:tc>
      </w:tr>
      <w:tr w:rsidR="00474F50" w:rsidRPr="00474F50" w14:paraId="44905020" w14:textId="77777777" w:rsidTr="00A108B3">
        <w:trPr>
          <w:trHeight w:val="288"/>
        </w:trPr>
        <w:tc>
          <w:tcPr>
            <w:tcW w:w="1984" w:type="dxa"/>
            <w:tcBorders>
              <w:top w:val="nil"/>
              <w:left w:val="single" w:sz="4" w:space="0" w:color="auto"/>
              <w:bottom w:val="single" w:sz="4" w:space="0" w:color="auto"/>
              <w:right w:val="single" w:sz="4" w:space="0" w:color="auto"/>
            </w:tcBorders>
            <w:shd w:val="clear" w:color="000000" w:fill="FFFFFF"/>
            <w:noWrap/>
            <w:vAlign w:val="bottom"/>
            <w:hideMark/>
          </w:tcPr>
          <w:p w14:paraId="137C61C7"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Igualdad</w:t>
            </w:r>
          </w:p>
        </w:tc>
        <w:tc>
          <w:tcPr>
            <w:tcW w:w="1701" w:type="dxa"/>
            <w:tcBorders>
              <w:top w:val="nil"/>
              <w:left w:val="nil"/>
              <w:bottom w:val="single" w:sz="4" w:space="0" w:color="auto"/>
              <w:right w:val="single" w:sz="4" w:space="0" w:color="auto"/>
            </w:tcBorders>
            <w:shd w:val="clear" w:color="000000" w:fill="FFFFFF"/>
            <w:noWrap/>
            <w:vAlign w:val="bottom"/>
            <w:hideMark/>
          </w:tcPr>
          <w:p w14:paraId="25BFCCD0"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Decisión</w:t>
            </w:r>
          </w:p>
        </w:tc>
        <w:tc>
          <w:tcPr>
            <w:tcW w:w="1344" w:type="dxa"/>
            <w:tcBorders>
              <w:top w:val="nil"/>
              <w:left w:val="nil"/>
              <w:bottom w:val="single" w:sz="4" w:space="0" w:color="auto"/>
              <w:right w:val="single" w:sz="4" w:space="0" w:color="auto"/>
            </w:tcBorders>
            <w:shd w:val="clear" w:color="000000" w:fill="FFFFFF"/>
            <w:noWrap/>
            <w:vAlign w:val="bottom"/>
            <w:hideMark/>
          </w:tcPr>
          <w:p w14:paraId="4A20FFE9"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Educación</w:t>
            </w:r>
          </w:p>
        </w:tc>
        <w:tc>
          <w:tcPr>
            <w:tcW w:w="1349" w:type="dxa"/>
            <w:tcBorders>
              <w:top w:val="nil"/>
              <w:left w:val="nil"/>
              <w:bottom w:val="single" w:sz="4" w:space="0" w:color="auto"/>
              <w:right w:val="single" w:sz="4" w:space="0" w:color="auto"/>
            </w:tcBorders>
            <w:shd w:val="clear" w:color="000000" w:fill="FFFFFF"/>
            <w:noWrap/>
            <w:vAlign w:val="bottom"/>
            <w:hideMark/>
          </w:tcPr>
          <w:p w14:paraId="6F0657E5"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Familia</w:t>
            </w:r>
          </w:p>
        </w:tc>
        <w:tc>
          <w:tcPr>
            <w:tcW w:w="1560" w:type="dxa"/>
            <w:tcBorders>
              <w:top w:val="nil"/>
              <w:left w:val="nil"/>
              <w:bottom w:val="single" w:sz="4" w:space="0" w:color="auto"/>
              <w:right w:val="single" w:sz="4" w:space="0" w:color="auto"/>
            </w:tcBorders>
            <w:shd w:val="clear" w:color="000000" w:fill="FFFFFF"/>
            <w:noWrap/>
            <w:vAlign w:val="bottom"/>
            <w:hideMark/>
          </w:tcPr>
          <w:p w14:paraId="6166EC9E"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Participación</w:t>
            </w:r>
          </w:p>
        </w:tc>
      </w:tr>
      <w:tr w:rsidR="00474F50" w:rsidRPr="00474F50" w14:paraId="547993F9" w14:textId="77777777" w:rsidTr="00A108B3">
        <w:trPr>
          <w:trHeight w:val="288"/>
        </w:trPr>
        <w:tc>
          <w:tcPr>
            <w:tcW w:w="1984" w:type="dxa"/>
            <w:tcBorders>
              <w:top w:val="nil"/>
              <w:left w:val="single" w:sz="4" w:space="0" w:color="auto"/>
              <w:bottom w:val="single" w:sz="4" w:space="0" w:color="auto"/>
              <w:right w:val="single" w:sz="4" w:space="0" w:color="auto"/>
            </w:tcBorders>
            <w:shd w:val="clear" w:color="000000" w:fill="FFFFFF"/>
            <w:noWrap/>
            <w:vAlign w:val="bottom"/>
            <w:hideMark/>
          </w:tcPr>
          <w:p w14:paraId="6F5EB696"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Libertad de conciencia</w:t>
            </w:r>
          </w:p>
        </w:tc>
        <w:tc>
          <w:tcPr>
            <w:tcW w:w="1701" w:type="dxa"/>
            <w:tcBorders>
              <w:top w:val="nil"/>
              <w:left w:val="nil"/>
              <w:bottom w:val="single" w:sz="4" w:space="0" w:color="auto"/>
              <w:right w:val="single" w:sz="4" w:space="0" w:color="auto"/>
            </w:tcBorders>
            <w:shd w:val="clear" w:color="000000" w:fill="FFFFFF"/>
            <w:noWrap/>
            <w:vAlign w:val="bottom"/>
            <w:hideMark/>
          </w:tcPr>
          <w:p w14:paraId="1F8F85F7"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Justicia</w:t>
            </w:r>
          </w:p>
        </w:tc>
        <w:tc>
          <w:tcPr>
            <w:tcW w:w="1344" w:type="dxa"/>
            <w:tcBorders>
              <w:top w:val="nil"/>
              <w:left w:val="nil"/>
              <w:bottom w:val="single" w:sz="4" w:space="0" w:color="auto"/>
              <w:right w:val="single" w:sz="4" w:space="0" w:color="auto"/>
            </w:tcBorders>
            <w:shd w:val="clear" w:color="000000" w:fill="FFFFFF"/>
            <w:noWrap/>
            <w:vAlign w:val="bottom"/>
            <w:hideMark/>
          </w:tcPr>
          <w:p w14:paraId="601316BE"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Vida</w:t>
            </w:r>
          </w:p>
        </w:tc>
        <w:tc>
          <w:tcPr>
            <w:tcW w:w="1349" w:type="dxa"/>
            <w:tcBorders>
              <w:top w:val="nil"/>
              <w:left w:val="nil"/>
              <w:bottom w:val="single" w:sz="4" w:space="0" w:color="auto"/>
              <w:right w:val="single" w:sz="4" w:space="0" w:color="auto"/>
            </w:tcBorders>
            <w:shd w:val="clear" w:color="000000" w:fill="FFFFFF"/>
            <w:noWrap/>
            <w:vAlign w:val="bottom"/>
            <w:hideMark/>
          </w:tcPr>
          <w:p w14:paraId="575C51D6"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Solidaridad</w:t>
            </w:r>
          </w:p>
        </w:tc>
        <w:tc>
          <w:tcPr>
            <w:tcW w:w="1560" w:type="dxa"/>
            <w:tcBorders>
              <w:top w:val="nil"/>
              <w:left w:val="nil"/>
              <w:bottom w:val="single" w:sz="4" w:space="0" w:color="auto"/>
              <w:right w:val="single" w:sz="4" w:space="0" w:color="auto"/>
            </w:tcBorders>
            <w:shd w:val="clear" w:color="000000" w:fill="FFFFFF"/>
            <w:noWrap/>
            <w:vAlign w:val="bottom"/>
            <w:hideMark/>
          </w:tcPr>
          <w:p w14:paraId="0BBC5E47" w14:textId="77777777" w:rsidR="00474F50" w:rsidRPr="00474F50" w:rsidRDefault="00474F50" w:rsidP="00A108B3">
            <w:pPr>
              <w:spacing w:after="0" w:line="240" w:lineRule="auto"/>
              <w:rPr>
                <w:rFonts w:ascii="Arial" w:eastAsia="Times New Roman" w:hAnsi="Arial" w:cs="Arial"/>
                <w:sz w:val="20"/>
                <w:lang w:eastAsia="es-CO"/>
              </w:rPr>
            </w:pPr>
            <w:r w:rsidRPr="00474F50">
              <w:rPr>
                <w:rFonts w:ascii="Arial" w:eastAsia="Times New Roman" w:hAnsi="Arial" w:cs="Arial"/>
                <w:sz w:val="20"/>
                <w:lang w:eastAsia="es-CO"/>
              </w:rPr>
              <w:t>Tolerancia</w:t>
            </w:r>
          </w:p>
        </w:tc>
      </w:tr>
    </w:tbl>
    <w:p w14:paraId="572E8A8D" w14:textId="77777777" w:rsidR="00474F50" w:rsidRPr="00474F50" w:rsidRDefault="00474F50" w:rsidP="00474F50">
      <w:pPr>
        <w:rPr>
          <w:rFonts w:ascii="Arial" w:hAnsi="Arial" w:cs="Arial"/>
          <w:sz w:val="24"/>
          <w:szCs w:val="24"/>
        </w:rPr>
      </w:pPr>
    </w:p>
    <w:p w14:paraId="2F862DEC" w14:textId="77777777" w:rsidR="00474F50" w:rsidRPr="00474F50" w:rsidRDefault="00474F50" w:rsidP="00474F50">
      <w:pPr>
        <w:rPr>
          <w:rFonts w:ascii="Arial" w:hAnsi="Arial" w:cs="Arial"/>
          <w:sz w:val="24"/>
          <w:szCs w:val="24"/>
        </w:rPr>
      </w:pPr>
    </w:p>
    <w:tbl>
      <w:tblPr>
        <w:tblStyle w:val="Tablaconcuadrcula"/>
        <w:tblW w:w="0" w:type="auto"/>
        <w:tblInd w:w="108" w:type="dxa"/>
        <w:tblLook w:val="04A0" w:firstRow="1" w:lastRow="0" w:firstColumn="1" w:lastColumn="0" w:noHBand="0" w:noVBand="1"/>
      </w:tblPr>
      <w:tblGrid>
        <w:gridCol w:w="4310"/>
        <w:gridCol w:w="4410"/>
      </w:tblGrid>
      <w:tr w:rsidR="00474F50" w:rsidRPr="00474F50" w14:paraId="24C2CA89" w14:textId="77777777" w:rsidTr="00A108B3">
        <w:tc>
          <w:tcPr>
            <w:tcW w:w="4381" w:type="dxa"/>
          </w:tcPr>
          <w:p w14:paraId="499C8363" w14:textId="77777777" w:rsidR="00474F50" w:rsidRPr="00474F50" w:rsidRDefault="00474F50" w:rsidP="00A108B3">
            <w:pPr>
              <w:jc w:val="center"/>
              <w:rPr>
                <w:rFonts w:ascii="Arial" w:hAnsi="Arial" w:cs="Arial"/>
                <w:b/>
                <w:sz w:val="24"/>
                <w:szCs w:val="24"/>
              </w:rPr>
            </w:pPr>
            <w:r w:rsidRPr="00474F50">
              <w:rPr>
                <w:rFonts w:ascii="Arial" w:hAnsi="Arial" w:cs="Arial"/>
                <w:b/>
                <w:sz w:val="24"/>
                <w:szCs w:val="24"/>
              </w:rPr>
              <w:t>Derechos individuales</w:t>
            </w:r>
          </w:p>
        </w:tc>
        <w:tc>
          <w:tcPr>
            <w:tcW w:w="4489" w:type="dxa"/>
          </w:tcPr>
          <w:p w14:paraId="14693FD7" w14:textId="77777777" w:rsidR="00474F50" w:rsidRPr="00474F50" w:rsidRDefault="00474F50" w:rsidP="00A108B3">
            <w:pPr>
              <w:jc w:val="center"/>
              <w:rPr>
                <w:rFonts w:ascii="Arial" w:hAnsi="Arial" w:cs="Arial"/>
                <w:b/>
                <w:sz w:val="24"/>
                <w:szCs w:val="24"/>
              </w:rPr>
            </w:pPr>
            <w:r w:rsidRPr="00474F50">
              <w:rPr>
                <w:rFonts w:ascii="Arial" w:hAnsi="Arial" w:cs="Arial"/>
                <w:b/>
                <w:sz w:val="24"/>
                <w:szCs w:val="24"/>
              </w:rPr>
              <w:t>Derechos Colectivos</w:t>
            </w:r>
          </w:p>
        </w:tc>
      </w:tr>
      <w:tr w:rsidR="00474F50" w:rsidRPr="00474F50" w14:paraId="4E15C18F" w14:textId="77777777" w:rsidTr="00A108B3">
        <w:tc>
          <w:tcPr>
            <w:tcW w:w="4381" w:type="dxa"/>
            <w:vAlign w:val="center"/>
          </w:tcPr>
          <w:p w14:paraId="5FE0C2C8" w14:textId="77777777" w:rsidR="00474F50" w:rsidRPr="00474F50" w:rsidRDefault="00474F50" w:rsidP="00A108B3">
            <w:pPr>
              <w:jc w:val="center"/>
              <w:rPr>
                <w:rFonts w:ascii="Arial" w:hAnsi="Arial" w:cs="Arial"/>
                <w:sz w:val="24"/>
                <w:szCs w:val="24"/>
              </w:rPr>
            </w:pPr>
            <w:r w:rsidRPr="00474F50">
              <w:rPr>
                <w:rFonts w:ascii="Arial" w:hAnsi="Arial" w:cs="Arial"/>
                <w:sz w:val="24"/>
                <w:szCs w:val="24"/>
              </w:rPr>
              <w:t>Recreación, libertad, Igualdad, Vida, Educación, Vivienda, Trabajo, Salud, Familia, Respeto, Participación, Confianza, Tolerancia, decisión, Creencia religiosa</w:t>
            </w:r>
          </w:p>
        </w:tc>
        <w:tc>
          <w:tcPr>
            <w:tcW w:w="4489" w:type="dxa"/>
            <w:vAlign w:val="center"/>
          </w:tcPr>
          <w:p w14:paraId="4C9D6AC4" w14:textId="77777777" w:rsidR="00474F50" w:rsidRPr="00474F50" w:rsidRDefault="00474F50" w:rsidP="00A108B3">
            <w:pPr>
              <w:jc w:val="center"/>
              <w:rPr>
                <w:rFonts w:ascii="Arial" w:hAnsi="Arial" w:cs="Arial"/>
                <w:sz w:val="24"/>
                <w:szCs w:val="24"/>
              </w:rPr>
            </w:pPr>
            <w:r w:rsidRPr="00474F50">
              <w:rPr>
                <w:rFonts w:ascii="Arial" w:hAnsi="Arial" w:cs="Arial"/>
                <w:sz w:val="24"/>
                <w:szCs w:val="24"/>
              </w:rPr>
              <w:t>Solidaridad, Libertad de conciencia, justicia, , Salud pública, Creencia religiosa</w:t>
            </w:r>
          </w:p>
        </w:tc>
      </w:tr>
    </w:tbl>
    <w:p w14:paraId="6E4AF51A" w14:textId="77777777" w:rsidR="00E83131" w:rsidRPr="00474F50" w:rsidRDefault="00E83131" w:rsidP="00474F50">
      <w:pPr>
        <w:rPr>
          <w:rFonts w:ascii="Arial" w:hAnsi="Arial" w:cs="Arial"/>
          <w:b/>
          <w:bCs/>
        </w:rPr>
      </w:pPr>
    </w:p>
    <w:p w14:paraId="74D65FA8" w14:textId="675B20A5" w:rsidR="00474F50" w:rsidRPr="00474F50" w:rsidRDefault="00474F50" w:rsidP="00474F50">
      <w:pPr>
        <w:rPr>
          <w:rFonts w:ascii="Arial" w:hAnsi="Arial" w:cs="Arial"/>
          <w:b/>
          <w:bCs/>
        </w:rPr>
      </w:pPr>
      <w:r w:rsidRPr="00474F50">
        <w:rPr>
          <w:rFonts w:ascii="Arial" w:hAnsi="Arial" w:cs="Arial"/>
          <w:b/>
          <w:bCs/>
        </w:rPr>
        <w:t>6. Autoevaluación</w:t>
      </w:r>
    </w:p>
    <w:p w14:paraId="495A12AD" w14:textId="77777777" w:rsidR="00121D4A" w:rsidRDefault="00121D4A" w:rsidP="00121D4A">
      <w:pPr>
        <w:numPr>
          <w:ilvl w:val="0"/>
          <w:numId w:val="29"/>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¿Los temas tratados en la Unidad le permitieron</w:t>
      </w:r>
      <w:r>
        <w:rPr>
          <w:rFonts w:ascii="Arial" w:eastAsia="Calibri" w:hAnsi="Arial" w:cs="Arial"/>
          <w:color w:val="000000"/>
          <w:lang w:val="es-ES_tradnl"/>
        </w:rPr>
        <w:t xml:space="preserve"> ampliar su conocimiento?</w:t>
      </w:r>
    </w:p>
    <w:p w14:paraId="1F8B5722"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p>
    <w:p w14:paraId="3F9A767D" w14:textId="77777777" w:rsidR="00433DEB" w:rsidRPr="00433DEB" w:rsidRDefault="00121D4A" w:rsidP="00121D4A">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 xml:space="preserve">Totalmente □ </w:t>
      </w: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 xml:space="preserve">Parcialmente □ </w:t>
      </w: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Escasamente □</w:t>
      </w:r>
    </w:p>
    <w:p w14:paraId="23C069A9" w14:textId="77777777" w:rsidR="00433DEB" w:rsidRPr="00433DEB" w:rsidRDefault="00121D4A" w:rsidP="00121D4A">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Comentarios:</w:t>
      </w:r>
    </w:p>
    <w:p w14:paraId="27A2407A"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p>
    <w:p w14:paraId="1690581F" w14:textId="77777777" w:rsidR="00121D4A" w:rsidRDefault="00121D4A" w:rsidP="00121D4A">
      <w:pPr>
        <w:numPr>
          <w:ilvl w:val="0"/>
          <w:numId w:val="29"/>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¿Hasta qué punto la Unidad ha cumplido con sus expectativas?</w:t>
      </w:r>
    </w:p>
    <w:p w14:paraId="3A9161E6"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p>
    <w:p w14:paraId="766576B7" w14:textId="77777777" w:rsidR="00433DEB" w:rsidRPr="00433DEB" w:rsidRDefault="00121D4A" w:rsidP="00121D4A">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 xml:space="preserve">Totalmente □ </w:t>
      </w: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 xml:space="preserve">Parcialmente□ </w:t>
      </w: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Escasamente □</w:t>
      </w:r>
    </w:p>
    <w:p w14:paraId="2D88333B" w14:textId="77777777" w:rsidR="00433DEB" w:rsidRPr="00433DEB" w:rsidRDefault="00121D4A" w:rsidP="00121D4A">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Comentarios:</w:t>
      </w:r>
    </w:p>
    <w:p w14:paraId="5D2235E0"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p>
    <w:p w14:paraId="0479AB3E" w14:textId="77777777" w:rsidR="00121D4A" w:rsidRDefault="00121D4A" w:rsidP="00121D4A">
      <w:pPr>
        <w:numPr>
          <w:ilvl w:val="0"/>
          <w:numId w:val="29"/>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lastRenderedPageBreak/>
        <w:t>¿Algún tema de los tratados en la Unidad lo ha dejado confuso o inseguro?</w:t>
      </w:r>
    </w:p>
    <w:p w14:paraId="4AAB2D55"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p>
    <w:p w14:paraId="23F6FE7B" w14:textId="77777777" w:rsidR="00121D4A" w:rsidRPr="00433DEB" w:rsidRDefault="00121D4A" w:rsidP="00121D4A">
      <w:pPr>
        <w:spacing w:after="160" w:line="259" w:lineRule="auto"/>
        <w:jc w:val="both"/>
        <w:rPr>
          <w:rFonts w:ascii="Arial" w:eastAsia="Calibri" w:hAnsi="Arial" w:cs="Arial"/>
          <w:color w:val="000000"/>
          <w:lang w:val="es-ES_tradnl"/>
        </w:rPr>
      </w:pP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 xml:space="preserve">Sí □ </w:t>
      </w:r>
      <w:r w:rsidRPr="00433DEB">
        <w:rPr>
          <w:rFonts w:ascii="Arial" w:eastAsia="Calibri" w:hAnsi="Arial" w:cs="Arial"/>
          <w:color w:val="000000"/>
          <w:lang w:val="es-ES_tradnl"/>
        </w:rPr>
        <w:t xml:space="preserve">              </w:t>
      </w:r>
      <w:r w:rsidR="00433DEB" w:rsidRPr="00433DEB">
        <w:rPr>
          <w:rFonts w:ascii="Arial" w:eastAsia="Calibri" w:hAnsi="Arial" w:cs="Arial"/>
          <w:color w:val="000000"/>
          <w:lang w:val="es-ES_tradnl"/>
        </w:rPr>
        <w:t>No □</w:t>
      </w:r>
    </w:p>
    <w:p w14:paraId="558D7E0A" w14:textId="77777777" w:rsidR="00433DEB" w:rsidRPr="00433DEB" w:rsidRDefault="00433DEB" w:rsidP="00121D4A">
      <w:pPr>
        <w:numPr>
          <w:ilvl w:val="0"/>
          <w:numId w:val="29"/>
        </w:numPr>
        <w:spacing w:after="160" w:line="259" w:lineRule="auto"/>
        <w:contextualSpacing/>
        <w:jc w:val="both"/>
        <w:rPr>
          <w:rFonts w:ascii="Arial" w:eastAsia="Calibri" w:hAnsi="Arial" w:cs="Arial"/>
          <w:color w:val="000000"/>
          <w:lang w:val="es-ES_tradnl"/>
        </w:rPr>
      </w:pPr>
      <w:r w:rsidRPr="00433DEB">
        <w:rPr>
          <w:rFonts w:ascii="Arial" w:eastAsia="Calibri" w:hAnsi="Arial" w:cs="Arial"/>
          <w:color w:val="000000"/>
          <w:lang w:val="es-ES_tradnl"/>
        </w:rPr>
        <w:t>Si su respuesta es afirmativa, por favor indique la razón de su confusión o inseguridad:</w:t>
      </w:r>
    </w:p>
    <w:p w14:paraId="302918CE"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p>
    <w:p w14:paraId="33A96224" w14:textId="77777777" w:rsidR="00121D4A" w:rsidRPr="00433DEB" w:rsidRDefault="00121D4A" w:rsidP="00121D4A">
      <w:pPr>
        <w:spacing w:after="160" w:line="259" w:lineRule="auto"/>
        <w:ind w:left="720"/>
        <w:contextualSpacing/>
        <w:jc w:val="both"/>
        <w:rPr>
          <w:rFonts w:ascii="Arial" w:eastAsia="Calibri" w:hAnsi="Arial" w:cs="Arial"/>
          <w:color w:val="000000"/>
          <w:lang w:val="es-ES_tradnl"/>
        </w:rPr>
      </w:pPr>
      <w:r w:rsidRPr="00433DEB">
        <w:rPr>
          <w:rFonts w:ascii="Arial" w:eastAsia="Calibri" w:hAnsi="Arial" w:cs="Arial"/>
          <w:color w:val="000000"/>
          <w:lang w:val="es-ES_tradnl"/>
        </w:rPr>
        <w:t>Comentarios generales:</w:t>
      </w:r>
    </w:p>
    <w:p w14:paraId="4815A508" w14:textId="77777777" w:rsidR="00F54F98" w:rsidRDefault="00F54F9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324EABE8" w14:textId="77777777" w:rsidR="00F54F98" w:rsidRDefault="00F54F9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34C137DA" w14:textId="1ECFF22B" w:rsidR="00F54F98" w:rsidRDefault="00F54F9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2A8A1CA9" w14:textId="0F7A4C59" w:rsidR="00B30938" w:rsidRDefault="00B3093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61CFBAB6" w14:textId="793AC3C9" w:rsidR="00B30938" w:rsidRDefault="00B3093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5E75F6E5" w14:textId="6E8D9936" w:rsidR="00B30938" w:rsidRDefault="00B3093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493BADA5" w14:textId="118164B1" w:rsidR="00B30938" w:rsidRDefault="00B3093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575A4AC3" w14:textId="77777777" w:rsidR="00F54F98" w:rsidRDefault="00F54F9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450F9D51"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312FB2E"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A3AC385"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B6B7474"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345F33EA"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435761EA"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A543304"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5B35CE3C"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3A35ACF6"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64E7FD8"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88B57C1" w14:textId="75C2266D" w:rsidR="00B30938" w:rsidRPr="00B549EA" w:rsidRDefault="00B30938" w:rsidP="00CD637D">
      <w:pPr>
        <w:shd w:val="clear" w:color="auto" w:fill="FFFFFF"/>
        <w:spacing w:before="100" w:beforeAutospacing="1" w:after="100" w:afterAutospacing="1" w:line="240" w:lineRule="auto"/>
        <w:rPr>
          <w:rFonts w:ascii="Arial" w:hAnsi="Arial" w:cs="Arial"/>
          <w:b/>
          <w:shd w:val="clear" w:color="auto" w:fill="FFFFFF"/>
        </w:rPr>
      </w:pPr>
      <w:r w:rsidRPr="00B549EA">
        <w:rPr>
          <w:rFonts w:ascii="Arial" w:hAnsi="Arial" w:cs="Arial"/>
          <w:b/>
          <w:shd w:val="clear" w:color="auto" w:fill="FFFFFF"/>
        </w:rPr>
        <w:lastRenderedPageBreak/>
        <w:t>GLOSARIO</w:t>
      </w:r>
    </w:p>
    <w:p w14:paraId="02355435" w14:textId="44FDFF3E" w:rsidR="00B30938" w:rsidRPr="00B549EA" w:rsidRDefault="00B30938" w:rsidP="0082661D">
      <w:pPr>
        <w:pStyle w:val="Prrafodelista"/>
        <w:numPr>
          <w:ilvl w:val="0"/>
          <w:numId w:val="14"/>
        </w:numPr>
        <w:shd w:val="clear" w:color="auto" w:fill="FFFFFF"/>
        <w:spacing w:before="100" w:beforeAutospacing="1" w:after="100" w:afterAutospacing="1" w:line="240" w:lineRule="auto"/>
        <w:jc w:val="both"/>
        <w:rPr>
          <w:rFonts w:ascii="Arial" w:hAnsi="Arial" w:cs="Arial"/>
        </w:rPr>
      </w:pPr>
      <w:r w:rsidRPr="00B549EA">
        <w:rPr>
          <w:rFonts w:ascii="Arial" w:hAnsi="Arial" w:cs="Arial"/>
          <w:b/>
        </w:rPr>
        <w:t>Perdón:</w:t>
      </w:r>
      <w:r w:rsidRPr="00B549EA">
        <w:rPr>
          <w:rFonts w:ascii="Arial" w:hAnsi="Arial" w:cs="Arial"/>
          <w:shd w:val="clear" w:color="auto" w:fill="FFFFFF"/>
        </w:rPr>
        <w:t xml:space="preserve"> De acuerdo con la Real Academia Española, las  palabras </w:t>
      </w:r>
      <w:r w:rsidRPr="00B549EA">
        <w:rPr>
          <w:rFonts w:ascii="Arial" w:hAnsi="Arial" w:cs="Arial"/>
          <w:bCs/>
          <w:i/>
          <w:iCs/>
          <w:shd w:val="clear" w:color="auto" w:fill="FFFFFF"/>
        </w:rPr>
        <w:t>perdón</w:t>
      </w:r>
      <w:r w:rsidRPr="00B549EA">
        <w:rPr>
          <w:rFonts w:ascii="Arial" w:hAnsi="Arial" w:cs="Arial"/>
          <w:shd w:val="clear" w:color="auto" w:fill="FFFFFF"/>
        </w:rPr>
        <w:t> y </w:t>
      </w:r>
      <w:r w:rsidRPr="00B549EA">
        <w:rPr>
          <w:rFonts w:ascii="Arial" w:hAnsi="Arial" w:cs="Arial"/>
          <w:bCs/>
          <w:i/>
          <w:iCs/>
          <w:shd w:val="clear" w:color="auto" w:fill="FFFFFF"/>
        </w:rPr>
        <w:t>perdonar</w:t>
      </w:r>
      <w:r w:rsidRPr="00B549EA">
        <w:rPr>
          <w:rFonts w:ascii="Arial" w:hAnsi="Arial" w:cs="Arial"/>
          <w:shd w:val="clear" w:color="auto" w:fill="FFFFFF"/>
        </w:rPr>
        <w:t> provienen del prefijo latino </w:t>
      </w:r>
      <w:r w:rsidRPr="00B549EA">
        <w:rPr>
          <w:rFonts w:ascii="Arial" w:hAnsi="Arial" w:cs="Arial"/>
          <w:i/>
          <w:iCs/>
          <w:shd w:val="clear" w:color="auto" w:fill="FFFFFF"/>
        </w:rPr>
        <w:t>per</w:t>
      </w:r>
      <w:r w:rsidRPr="00B549EA">
        <w:rPr>
          <w:rFonts w:ascii="Arial" w:hAnsi="Arial" w:cs="Arial"/>
          <w:shd w:val="clear" w:color="auto" w:fill="FFFFFF"/>
        </w:rPr>
        <w:t> y del verbo latino </w:t>
      </w:r>
      <w:r w:rsidRPr="00B549EA">
        <w:rPr>
          <w:rFonts w:ascii="Arial" w:hAnsi="Arial" w:cs="Arial"/>
          <w:i/>
          <w:iCs/>
          <w:shd w:val="clear" w:color="auto" w:fill="FFFFFF"/>
        </w:rPr>
        <w:t>donāre</w:t>
      </w:r>
      <w:r w:rsidRPr="00B549EA">
        <w:rPr>
          <w:rFonts w:ascii="Arial" w:hAnsi="Arial" w:cs="Arial"/>
          <w:shd w:val="clear" w:color="auto" w:fill="FFFFFF"/>
        </w:rPr>
        <w:t>, que significan, respectivamente, "pasar, cruzar, adelante, pasar por encima de" y "donar, donación, regalo, obsequio, dar (si procede de la palabra </w:t>
      </w:r>
      <w:r w:rsidRPr="00B549EA">
        <w:rPr>
          <w:rFonts w:ascii="Arial" w:hAnsi="Arial" w:cs="Arial"/>
          <w:i/>
          <w:iCs/>
          <w:shd w:val="clear" w:color="auto" w:fill="FFFFFF"/>
        </w:rPr>
        <w:t>donum</w:t>
      </w:r>
      <w:r w:rsidRPr="00B549EA">
        <w:rPr>
          <w:rFonts w:ascii="Arial" w:hAnsi="Arial" w:cs="Arial"/>
          <w:shd w:val="clear" w:color="auto" w:fill="FFFFFF"/>
        </w:rPr>
        <w:t>, y "hasta que se cumpla el tiempo (estipulado)" (si procede de la palabra </w:t>
      </w:r>
      <w:r w:rsidRPr="00B549EA">
        <w:rPr>
          <w:rFonts w:ascii="Arial" w:hAnsi="Arial" w:cs="Arial"/>
          <w:i/>
          <w:iCs/>
          <w:shd w:val="clear" w:color="auto" w:fill="FFFFFF"/>
        </w:rPr>
        <w:t>donec</w:t>
      </w:r>
      <w:r w:rsidRPr="00B549EA">
        <w:rPr>
          <w:rFonts w:ascii="Arial" w:hAnsi="Arial" w:cs="Arial"/>
          <w:shd w:val="clear" w:color="auto" w:fill="FFFFFF"/>
        </w:rPr>
        <w:t>), lo cual implica la idea de una condonación, remisión, cese de una falta, ofensa, demanda, castigo, indignación o ira, eximiendo al culpable de una obligación, discrepancia o error</w:t>
      </w:r>
    </w:p>
    <w:p w14:paraId="5F35D97E" w14:textId="77777777" w:rsidR="00F83F79" w:rsidRPr="00B549EA" w:rsidRDefault="00F83F79" w:rsidP="00F83F79">
      <w:pPr>
        <w:pStyle w:val="Prrafodelista"/>
        <w:shd w:val="clear" w:color="auto" w:fill="FFFFFF"/>
        <w:spacing w:before="100" w:beforeAutospacing="1" w:after="100" w:afterAutospacing="1" w:line="240" w:lineRule="auto"/>
        <w:jc w:val="both"/>
        <w:rPr>
          <w:rFonts w:ascii="Arial" w:hAnsi="Arial" w:cs="Arial"/>
        </w:rPr>
      </w:pPr>
    </w:p>
    <w:p w14:paraId="0D961EC6" w14:textId="6F886C5D" w:rsidR="00B30938" w:rsidRPr="00B549EA" w:rsidRDefault="00B30938" w:rsidP="0082661D">
      <w:pPr>
        <w:pStyle w:val="Prrafodelista"/>
        <w:numPr>
          <w:ilvl w:val="0"/>
          <w:numId w:val="14"/>
        </w:numPr>
        <w:shd w:val="clear" w:color="auto" w:fill="FFFFFF"/>
        <w:spacing w:before="100" w:beforeAutospacing="1" w:after="100" w:afterAutospacing="1" w:line="240" w:lineRule="auto"/>
        <w:jc w:val="both"/>
        <w:rPr>
          <w:rFonts w:ascii="Arial" w:hAnsi="Arial" w:cs="Arial"/>
        </w:rPr>
      </w:pPr>
      <w:r w:rsidRPr="00B549EA">
        <w:rPr>
          <w:rFonts w:ascii="Arial" w:hAnsi="Arial" w:cs="Arial"/>
          <w:b/>
        </w:rPr>
        <w:t>Dignidad:</w:t>
      </w:r>
      <w:r w:rsidRPr="00B549EA">
        <w:rPr>
          <w:rFonts w:ascii="Arial" w:hAnsi="Arial" w:cs="Arial"/>
          <w:shd w:val="clear" w:color="auto" w:fill="FFFFFF"/>
        </w:rPr>
        <w:t xml:space="preserve"> Cualidad del que se hace valer como persona, se comporta con responsabilidad, seriedad y con respeto hacia sí mismo y hacia los demás y no deja que lo humillen ni degraden.</w:t>
      </w:r>
    </w:p>
    <w:p w14:paraId="0191E76B" w14:textId="77777777" w:rsidR="00F83F79" w:rsidRPr="00B549EA" w:rsidRDefault="00F83F79" w:rsidP="00F83F79">
      <w:pPr>
        <w:pStyle w:val="NormalWeb"/>
        <w:shd w:val="clear" w:color="auto" w:fill="FFFFFF"/>
        <w:spacing w:before="0" w:beforeAutospacing="0" w:after="0" w:afterAutospacing="0"/>
        <w:ind w:left="720"/>
        <w:jc w:val="both"/>
        <w:textAlignment w:val="top"/>
        <w:rPr>
          <w:rFonts w:ascii="Arial" w:hAnsi="Arial" w:cs="Arial"/>
          <w:sz w:val="22"/>
          <w:szCs w:val="22"/>
        </w:rPr>
      </w:pPr>
    </w:p>
    <w:p w14:paraId="7E103E3C" w14:textId="0236D5B8" w:rsidR="00F83F79" w:rsidRPr="00121D4A" w:rsidRDefault="00B30938" w:rsidP="0077505D">
      <w:pPr>
        <w:pStyle w:val="NormalWeb"/>
        <w:numPr>
          <w:ilvl w:val="0"/>
          <w:numId w:val="14"/>
        </w:numPr>
        <w:shd w:val="clear" w:color="auto" w:fill="FFFFFF"/>
        <w:spacing w:before="0" w:beforeAutospacing="0" w:after="0" w:afterAutospacing="0"/>
        <w:jc w:val="both"/>
        <w:textAlignment w:val="top"/>
        <w:rPr>
          <w:rFonts w:ascii="Arial" w:hAnsi="Arial" w:cs="Arial"/>
        </w:rPr>
      </w:pPr>
      <w:r w:rsidRPr="00121D4A">
        <w:rPr>
          <w:rFonts w:ascii="Arial" w:hAnsi="Arial" w:cs="Arial"/>
          <w:b/>
          <w:sz w:val="22"/>
          <w:szCs w:val="22"/>
        </w:rPr>
        <w:t>Reconocimiento:</w:t>
      </w:r>
      <w:r w:rsidRPr="00121D4A">
        <w:rPr>
          <w:rFonts w:ascii="Arial" w:hAnsi="Arial" w:cs="Arial"/>
          <w:sz w:val="22"/>
          <w:szCs w:val="22"/>
        </w:rPr>
        <w:t xml:space="preserve"> En el sentido amplio de la palabra </w:t>
      </w:r>
      <w:r w:rsidRPr="00121D4A">
        <w:rPr>
          <w:rFonts w:ascii="Arial" w:hAnsi="Arial" w:cs="Arial"/>
          <w:bCs/>
          <w:sz w:val="22"/>
          <w:szCs w:val="22"/>
          <w:bdr w:val="none" w:sz="0" w:space="0" w:color="auto" w:frame="1"/>
        </w:rPr>
        <w:t>reconocimiento</w:t>
      </w:r>
      <w:r w:rsidRPr="00121D4A">
        <w:rPr>
          <w:rFonts w:ascii="Arial" w:hAnsi="Arial" w:cs="Arial"/>
          <w:sz w:val="22"/>
          <w:szCs w:val="22"/>
        </w:rPr>
        <w:t> es la </w:t>
      </w:r>
      <w:r w:rsidRPr="00121D4A">
        <w:rPr>
          <w:rFonts w:ascii="Arial" w:hAnsi="Arial" w:cs="Arial"/>
          <w:bCs/>
          <w:sz w:val="22"/>
          <w:szCs w:val="22"/>
          <w:bdr w:val="none" w:sz="0" w:space="0" w:color="auto" w:frame="1"/>
        </w:rPr>
        <w:t xml:space="preserve">acción y efecto de reconocer algo, a alguien, a los otros o de reconocerse a sí mismo. </w:t>
      </w:r>
    </w:p>
    <w:p w14:paraId="0CB1A00E" w14:textId="77777777" w:rsidR="00121D4A" w:rsidRPr="00121D4A" w:rsidRDefault="00121D4A" w:rsidP="00121D4A">
      <w:pPr>
        <w:pStyle w:val="NormalWeb"/>
        <w:shd w:val="clear" w:color="auto" w:fill="FFFFFF"/>
        <w:spacing w:before="0" w:beforeAutospacing="0" w:after="0" w:afterAutospacing="0"/>
        <w:jc w:val="both"/>
        <w:textAlignment w:val="top"/>
        <w:rPr>
          <w:rFonts w:ascii="Arial" w:hAnsi="Arial" w:cs="Arial"/>
        </w:rPr>
      </w:pPr>
    </w:p>
    <w:p w14:paraId="27259F34" w14:textId="79DFA477" w:rsidR="00B30938" w:rsidRPr="00B549EA" w:rsidRDefault="00B30938" w:rsidP="0082661D">
      <w:pPr>
        <w:pStyle w:val="Prrafodelista"/>
        <w:numPr>
          <w:ilvl w:val="0"/>
          <w:numId w:val="14"/>
        </w:numPr>
        <w:shd w:val="clear" w:color="auto" w:fill="FFFFFF"/>
        <w:spacing w:before="100" w:beforeAutospacing="1" w:after="100" w:afterAutospacing="1" w:line="240" w:lineRule="auto"/>
        <w:jc w:val="both"/>
        <w:rPr>
          <w:rFonts w:ascii="Arial" w:hAnsi="Arial" w:cs="Arial"/>
        </w:rPr>
      </w:pPr>
      <w:r w:rsidRPr="00B549EA">
        <w:rPr>
          <w:rFonts w:ascii="Arial" w:hAnsi="Arial" w:cs="Arial"/>
          <w:b/>
        </w:rPr>
        <w:t>Convivencia</w:t>
      </w:r>
      <w:r w:rsidR="00121D4A" w:rsidRPr="00B549EA">
        <w:rPr>
          <w:rFonts w:ascii="Arial" w:hAnsi="Arial" w:cs="Arial"/>
          <w:b/>
        </w:rPr>
        <w:t>:</w:t>
      </w:r>
      <w:r w:rsidR="00121D4A" w:rsidRPr="00B549EA">
        <w:rPr>
          <w:rStyle w:val="Ttulo2Car"/>
          <w:rFonts w:ascii="Arial" w:eastAsiaTheme="minorHAnsi" w:hAnsi="Arial" w:cs="Arial"/>
          <w:sz w:val="22"/>
          <w:szCs w:val="22"/>
          <w:shd w:val="clear" w:color="auto" w:fill="FFFFFF"/>
        </w:rPr>
        <w:t xml:space="preserve"> </w:t>
      </w:r>
      <w:r w:rsidR="00121D4A" w:rsidRPr="00121D4A">
        <w:rPr>
          <w:rStyle w:val="Textoennegrita"/>
          <w:rFonts w:ascii="Arial" w:hAnsi="Arial" w:cs="Arial"/>
          <w:b w:val="0"/>
          <w:shd w:val="clear" w:color="auto" w:fill="FFFFFF"/>
        </w:rPr>
        <w:t>Coexistencia</w:t>
      </w:r>
      <w:r w:rsidRPr="00121D4A">
        <w:rPr>
          <w:rStyle w:val="Textoennegrita"/>
          <w:rFonts w:ascii="Arial" w:hAnsi="Arial" w:cs="Arial"/>
          <w:b w:val="0"/>
          <w:shd w:val="clear" w:color="auto" w:fill="FFFFFF"/>
        </w:rPr>
        <w:t xml:space="preserve"> física</w:t>
      </w:r>
      <w:r w:rsidRPr="00B549EA">
        <w:rPr>
          <w:rStyle w:val="Textoennegrita"/>
          <w:rFonts w:ascii="Arial" w:hAnsi="Arial" w:cs="Arial"/>
          <w:b w:val="0"/>
          <w:shd w:val="clear" w:color="auto" w:fill="FFFFFF"/>
        </w:rPr>
        <w:t xml:space="preserve"> y sosegada entre un grupo de personas al que les corresponde compartir un determinado espacio</w:t>
      </w:r>
      <w:r w:rsidRPr="00B549EA">
        <w:rPr>
          <w:rFonts w:ascii="Arial" w:hAnsi="Arial" w:cs="Arial"/>
          <w:shd w:val="clear" w:color="auto" w:fill="FFFFFF"/>
        </w:rPr>
        <w:t>. Se trata entonces de la serenidad y la armonía que se busca en una relación de personas que por algún motivo deben pasar unidos un cierto período de tiempo. Por otro lado, se estima que esta práctica está basada principalmente en la </w:t>
      </w:r>
      <w:hyperlink r:id="rId67" w:tgtFrame="_blank" w:tooltip="Educar en valores. La tolerancia - guiainfantil.com" w:history="1">
        <w:r w:rsidRPr="00B549EA">
          <w:rPr>
            <w:rStyle w:val="Hipervnculo"/>
            <w:rFonts w:ascii="Arial" w:hAnsi="Arial" w:cs="Arial"/>
            <w:bCs/>
            <w:color w:val="auto"/>
            <w:u w:val="none"/>
            <w:shd w:val="clear" w:color="auto" w:fill="FFFFFF"/>
          </w:rPr>
          <w:t>tolerancia</w:t>
        </w:r>
      </w:hyperlink>
      <w:r w:rsidRPr="00B549EA">
        <w:rPr>
          <w:rFonts w:ascii="Arial" w:hAnsi="Arial" w:cs="Arial"/>
          <w:shd w:val="clear" w:color="auto" w:fill="FFFFFF"/>
        </w:rPr>
        <w:t>, factor sumamente importante a la hora de compartir la vida diaria o rutinaria con alguien más.</w:t>
      </w:r>
    </w:p>
    <w:p w14:paraId="2D9F1C74" w14:textId="77777777" w:rsidR="00F83F79" w:rsidRPr="00B549EA" w:rsidRDefault="00F83F79" w:rsidP="00F83F79">
      <w:pPr>
        <w:pStyle w:val="Prrafodelista"/>
        <w:rPr>
          <w:rFonts w:ascii="Arial" w:hAnsi="Arial" w:cs="Arial"/>
        </w:rPr>
      </w:pPr>
    </w:p>
    <w:p w14:paraId="344928E5" w14:textId="6C053F8C" w:rsidR="00B30938" w:rsidRPr="00B549EA" w:rsidRDefault="00B30938" w:rsidP="0082661D">
      <w:pPr>
        <w:pStyle w:val="Prrafodelista"/>
        <w:numPr>
          <w:ilvl w:val="0"/>
          <w:numId w:val="14"/>
        </w:numPr>
        <w:shd w:val="clear" w:color="auto" w:fill="FFFFFF"/>
        <w:spacing w:before="100" w:beforeAutospacing="1" w:after="100" w:afterAutospacing="1" w:line="240" w:lineRule="auto"/>
        <w:jc w:val="both"/>
        <w:rPr>
          <w:rFonts w:ascii="Arial" w:hAnsi="Arial" w:cs="Arial"/>
          <w:shd w:val="clear" w:color="auto" w:fill="FFFFFF"/>
        </w:rPr>
      </w:pPr>
      <w:r w:rsidRPr="00B549EA">
        <w:rPr>
          <w:rFonts w:ascii="Arial" w:hAnsi="Arial" w:cs="Arial"/>
          <w:b/>
        </w:rPr>
        <w:t>Reconciliación</w:t>
      </w:r>
      <w:r w:rsidRPr="00B549EA">
        <w:rPr>
          <w:rFonts w:ascii="Arial" w:hAnsi="Arial" w:cs="Arial"/>
        </w:rPr>
        <w:t>:</w:t>
      </w:r>
      <w:r w:rsidRPr="00B549EA">
        <w:rPr>
          <w:rFonts w:ascii="Arial" w:hAnsi="Arial" w:cs="Arial"/>
          <w:shd w:val="clear" w:color="auto" w:fill="FFFFFF"/>
        </w:rPr>
        <w:t xml:space="preserve"> </w:t>
      </w:r>
      <w:r w:rsidRPr="00121D4A">
        <w:rPr>
          <w:rStyle w:val="Textoennegrita"/>
          <w:rFonts w:ascii="Arial" w:hAnsi="Arial" w:cs="Arial"/>
          <w:b w:val="0"/>
          <w:bdr w:val="none" w:sz="0" w:space="0" w:color="auto" w:frame="1"/>
          <w:shd w:val="clear" w:color="auto" w:fill="FFFFFF"/>
        </w:rPr>
        <w:t>Reconciliación</w:t>
      </w:r>
      <w:r w:rsidRPr="00121D4A">
        <w:rPr>
          <w:rFonts w:ascii="Arial" w:hAnsi="Arial" w:cs="Arial"/>
          <w:b/>
          <w:shd w:val="clear" w:color="auto" w:fill="FFFFFF"/>
        </w:rPr>
        <w:t> </w:t>
      </w:r>
      <w:r w:rsidRPr="00121D4A">
        <w:rPr>
          <w:rFonts w:ascii="Arial" w:hAnsi="Arial" w:cs="Arial"/>
          <w:shd w:val="clear" w:color="auto" w:fill="FFFFFF"/>
        </w:rPr>
        <w:t>es la</w:t>
      </w:r>
      <w:r w:rsidRPr="00121D4A">
        <w:rPr>
          <w:rFonts w:ascii="Arial" w:hAnsi="Arial" w:cs="Arial"/>
          <w:b/>
          <w:shd w:val="clear" w:color="auto" w:fill="FFFFFF"/>
        </w:rPr>
        <w:t> </w:t>
      </w:r>
      <w:r w:rsidRPr="00121D4A">
        <w:rPr>
          <w:rStyle w:val="Textoennegrita"/>
          <w:rFonts w:ascii="Arial" w:hAnsi="Arial" w:cs="Arial"/>
          <w:b w:val="0"/>
          <w:bdr w:val="none" w:sz="0" w:space="0" w:color="auto" w:frame="1"/>
          <w:shd w:val="clear" w:color="auto" w:fill="FFFFFF"/>
        </w:rPr>
        <w:t>acción y la consecuencia de reconciliar</w:t>
      </w:r>
      <w:r w:rsidRPr="00121D4A">
        <w:rPr>
          <w:rFonts w:ascii="Arial" w:hAnsi="Arial" w:cs="Arial"/>
          <w:b/>
          <w:shd w:val="clear" w:color="auto" w:fill="FFFFFF"/>
        </w:rPr>
        <w:t xml:space="preserve">. </w:t>
      </w:r>
      <w:r w:rsidRPr="00121D4A">
        <w:rPr>
          <w:rFonts w:ascii="Arial" w:hAnsi="Arial" w:cs="Arial"/>
          <w:shd w:val="clear" w:color="auto" w:fill="FFFFFF"/>
        </w:rPr>
        <w:t>Este </w:t>
      </w:r>
      <w:hyperlink r:id="rId68" w:history="1">
        <w:r w:rsidRPr="00121D4A">
          <w:rPr>
            <w:rStyle w:val="Textoennegrita"/>
            <w:rFonts w:ascii="Arial" w:hAnsi="Arial" w:cs="Arial"/>
            <w:b w:val="0"/>
            <w:bdr w:val="none" w:sz="0" w:space="0" w:color="auto" w:frame="1"/>
            <w:shd w:val="clear" w:color="auto" w:fill="FFFFFF"/>
          </w:rPr>
          <w:t>verbo</w:t>
        </w:r>
      </w:hyperlink>
      <w:r w:rsidRPr="00121D4A">
        <w:rPr>
          <w:rFonts w:ascii="Arial" w:hAnsi="Arial" w:cs="Arial"/>
          <w:shd w:val="clear" w:color="auto" w:fill="FFFFFF"/>
        </w:rPr>
        <w:t> hace mención a </w:t>
      </w:r>
      <w:r w:rsidRPr="00121D4A">
        <w:rPr>
          <w:rStyle w:val="Textoennegrita"/>
          <w:rFonts w:ascii="Arial" w:hAnsi="Arial" w:cs="Arial"/>
          <w:b w:val="0"/>
          <w:bdr w:val="none" w:sz="0" w:space="0" w:color="auto" w:frame="1"/>
          <w:shd w:val="clear" w:color="auto" w:fill="FFFFFF"/>
        </w:rPr>
        <w:t>dejar atrás una pelea o un enfrentamiento</w:t>
      </w:r>
      <w:r w:rsidRPr="00121D4A">
        <w:rPr>
          <w:rFonts w:ascii="Arial" w:hAnsi="Arial" w:cs="Arial"/>
          <w:shd w:val="clear" w:color="auto" w:fill="FFFFFF"/>
        </w:rPr>
        <w:t>, retomando una amistad u otro vínculo que se encontraba interrumpido por una desavenencia.</w:t>
      </w:r>
    </w:p>
    <w:p w14:paraId="645A0244" w14:textId="6C15CE6E" w:rsidR="00B30938" w:rsidRPr="00B30938" w:rsidRDefault="00B30938" w:rsidP="00CD637D">
      <w:pPr>
        <w:shd w:val="clear" w:color="auto" w:fill="FFFFFF"/>
        <w:spacing w:before="100" w:beforeAutospacing="1" w:after="100" w:afterAutospacing="1" w:line="240" w:lineRule="auto"/>
        <w:rPr>
          <w:rFonts w:ascii="Arial" w:hAnsi="Arial" w:cs="Arial"/>
          <w:sz w:val="20"/>
          <w:szCs w:val="20"/>
          <w:shd w:val="clear" w:color="auto" w:fill="FFFFFF"/>
        </w:rPr>
      </w:pPr>
    </w:p>
    <w:p w14:paraId="1B9D4919" w14:textId="5567AB9E" w:rsidR="00B30938" w:rsidRDefault="00B30938" w:rsidP="00CD637D">
      <w:pPr>
        <w:shd w:val="clear" w:color="auto" w:fill="FFFFFF"/>
        <w:spacing w:before="100" w:beforeAutospacing="1" w:after="100" w:afterAutospacing="1" w:line="240" w:lineRule="auto"/>
        <w:rPr>
          <w:rFonts w:ascii="Arial" w:hAnsi="Arial" w:cs="Arial"/>
          <w:sz w:val="20"/>
          <w:szCs w:val="20"/>
          <w:shd w:val="clear" w:color="auto" w:fill="FFFFFF"/>
        </w:rPr>
      </w:pPr>
    </w:p>
    <w:p w14:paraId="052FABA3" w14:textId="10D845FD" w:rsidR="00F83F79" w:rsidRDefault="00F83F79" w:rsidP="00CD637D">
      <w:pPr>
        <w:shd w:val="clear" w:color="auto" w:fill="FFFFFF"/>
        <w:spacing w:before="100" w:beforeAutospacing="1" w:after="100" w:afterAutospacing="1" w:line="240" w:lineRule="auto"/>
        <w:rPr>
          <w:rFonts w:ascii="Arial" w:hAnsi="Arial" w:cs="Arial"/>
          <w:sz w:val="20"/>
          <w:szCs w:val="20"/>
          <w:shd w:val="clear" w:color="auto" w:fill="FFFFFF"/>
        </w:rPr>
      </w:pPr>
    </w:p>
    <w:p w14:paraId="5401B01C" w14:textId="5FCDFAA9" w:rsidR="00F83F79" w:rsidRDefault="00F83F79" w:rsidP="00CD637D">
      <w:pPr>
        <w:shd w:val="clear" w:color="auto" w:fill="FFFFFF"/>
        <w:spacing w:before="100" w:beforeAutospacing="1" w:after="100" w:afterAutospacing="1" w:line="240" w:lineRule="auto"/>
        <w:rPr>
          <w:rFonts w:ascii="Arial" w:hAnsi="Arial" w:cs="Arial"/>
          <w:sz w:val="20"/>
          <w:szCs w:val="20"/>
          <w:shd w:val="clear" w:color="auto" w:fill="FFFFFF"/>
        </w:rPr>
      </w:pPr>
    </w:p>
    <w:p w14:paraId="6A839074" w14:textId="77777777" w:rsidR="00B30938" w:rsidRDefault="00B30938"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1D586DDC"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647B48DB" w14:textId="77777777" w:rsidR="00121D4A" w:rsidRDefault="00121D4A" w:rsidP="00CD637D">
      <w:pPr>
        <w:shd w:val="clear" w:color="auto" w:fill="FFFFFF"/>
        <w:spacing w:before="100" w:beforeAutospacing="1" w:after="100" w:afterAutospacing="1" w:line="240" w:lineRule="auto"/>
        <w:rPr>
          <w:rFonts w:ascii="Arial" w:hAnsi="Arial" w:cs="Arial"/>
          <w:b/>
          <w:sz w:val="24"/>
          <w:szCs w:val="24"/>
          <w:shd w:val="clear" w:color="auto" w:fill="FFFFFF"/>
        </w:rPr>
      </w:pPr>
    </w:p>
    <w:p w14:paraId="0F8F6E21" w14:textId="71692A2A" w:rsidR="002A0E10" w:rsidRPr="00677BC3" w:rsidRDefault="002A0E10" w:rsidP="00CD637D">
      <w:pPr>
        <w:shd w:val="clear" w:color="auto" w:fill="FFFFFF"/>
        <w:spacing w:before="100" w:beforeAutospacing="1" w:after="100" w:afterAutospacing="1" w:line="240" w:lineRule="auto"/>
        <w:rPr>
          <w:rFonts w:ascii="Arial" w:hAnsi="Arial" w:cs="Arial"/>
          <w:b/>
          <w:sz w:val="24"/>
          <w:szCs w:val="24"/>
          <w:shd w:val="clear" w:color="auto" w:fill="FFFFFF"/>
        </w:rPr>
      </w:pPr>
      <w:r w:rsidRPr="00677BC3">
        <w:rPr>
          <w:rFonts w:ascii="Arial" w:hAnsi="Arial" w:cs="Arial"/>
          <w:b/>
          <w:sz w:val="24"/>
          <w:szCs w:val="24"/>
          <w:shd w:val="clear" w:color="auto" w:fill="FFFFFF"/>
        </w:rPr>
        <w:lastRenderedPageBreak/>
        <w:t>BIBLIOGRAFÍA</w:t>
      </w:r>
    </w:p>
    <w:p w14:paraId="0C809613" w14:textId="77777777" w:rsidR="000A3C8D" w:rsidRPr="00F83F79" w:rsidRDefault="000A3C8D" w:rsidP="00677BC3">
      <w:pPr>
        <w:shd w:val="clear" w:color="auto" w:fill="FFFFFF"/>
        <w:spacing w:before="100" w:beforeAutospacing="1" w:after="100" w:afterAutospacing="1" w:line="240" w:lineRule="auto"/>
        <w:jc w:val="both"/>
        <w:rPr>
          <w:rFonts w:ascii="Arial" w:hAnsi="Arial" w:cs="Arial"/>
          <w:sz w:val="24"/>
          <w:szCs w:val="24"/>
          <w:shd w:val="clear" w:color="auto" w:fill="FFFFFF"/>
        </w:rPr>
      </w:pPr>
      <w:r w:rsidRPr="002D5B3A">
        <w:rPr>
          <w:rFonts w:ascii="Arial" w:hAnsi="Arial" w:cs="Arial"/>
          <w:sz w:val="24"/>
          <w:szCs w:val="24"/>
          <w:shd w:val="clear" w:color="auto" w:fill="FFFFFF"/>
        </w:rPr>
        <w:t xml:space="preserve">Bueno Cipagauta, Maria Angélica (2006) La reconciliación como un proceso socio-político. Aproximaciones teóricas. </w:t>
      </w:r>
      <w:r w:rsidRPr="002D5B3A">
        <w:rPr>
          <w:rFonts w:ascii="Arial" w:hAnsi="Arial" w:cs="Arial"/>
          <w:i/>
          <w:sz w:val="24"/>
          <w:szCs w:val="24"/>
          <w:shd w:val="clear" w:color="auto" w:fill="FFFFFF"/>
        </w:rPr>
        <w:t xml:space="preserve">Reflexión Política, 8(15),64-78 [fecha de consulta 15 de octubre de 2020]. ISSN;0124-0781, </w:t>
      </w:r>
      <w:r w:rsidRPr="002D5B3A">
        <w:rPr>
          <w:rFonts w:ascii="Arial" w:hAnsi="Arial" w:cs="Arial"/>
          <w:sz w:val="24"/>
          <w:szCs w:val="24"/>
          <w:shd w:val="clear" w:color="auto" w:fill="FFFFFF"/>
        </w:rPr>
        <w:t xml:space="preserve">Disponible en: </w:t>
      </w:r>
      <w:hyperlink r:id="rId69" w:history="1">
        <w:r w:rsidRPr="002D5B3A">
          <w:rPr>
            <w:rStyle w:val="Hipervnculo"/>
            <w:rFonts w:ascii="Arial" w:hAnsi="Arial" w:cs="Arial"/>
            <w:color w:val="auto"/>
            <w:sz w:val="24"/>
            <w:szCs w:val="24"/>
            <w:shd w:val="clear" w:color="auto" w:fill="FFFFFF"/>
          </w:rPr>
          <w:t>https://www.redalyc.org/articulo.oa?id=110/11001506</w:t>
        </w:r>
      </w:hyperlink>
    </w:p>
    <w:p w14:paraId="0B3EB098" w14:textId="6756A810" w:rsidR="00F83F79" w:rsidRDefault="00F83F79" w:rsidP="004D2467">
      <w:pPr>
        <w:autoSpaceDE w:val="0"/>
        <w:autoSpaceDN w:val="0"/>
        <w:adjustRightInd w:val="0"/>
        <w:spacing w:after="0" w:line="240" w:lineRule="auto"/>
        <w:jc w:val="both"/>
        <w:rPr>
          <w:rFonts w:ascii="Arial" w:hAnsi="Arial" w:cs="Arial"/>
          <w:sz w:val="24"/>
          <w:szCs w:val="24"/>
        </w:rPr>
      </w:pPr>
      <w:r w:rsidRPr="00F91C95">
        <w:rPr>
          <w:rFonts w:ascii="Arial" w:hAnsi="Arial" w:cs="Arial"/>
          <w:sz w:val="24"/>
          <w:szCs w:val="24"/>
          <w:lang w:val="en-US"/>
        </w:rPr>
        <w:t xml:space="preserve">De Greiff, P. (2010) A Normative Conception of Transitional Justice. </w:t>
      </w:r>
      <w:r w:rsidRPr="00F83F79">
        <w:rPr>
          <w:rFonts w:ascii="Arial" w:hAnsi="Arial" w:cs="Arial"/>
          <w:sz w:val="24"/>
          <w:szCs w:val="24"/>
        </w:rPr>
        <w:t>Politorbis Nr. 50 – 3/ 2010</w:t>
      </w:r>
    </w:p>
    <w:p w14:paraId="28E2DE2B" w14:textId="77777777" w:rsidR="00F83F79" w:rsidRDefault="00F83F79" w:rsidP="004D2467">
      <w:pPr>
        <w:autoSpaceDE w:val="0"/>
        <w:autoSpaceDN w:val="0"/>
        <w:adjustRightInd w:val="0"/>
        <w:spacing w:after="0" w:line="240" w:lineRule="auto"/>
        <w:jc w:val="both"/>
        <w:rPr>
          <w:rFonts w:ascii="Arial" w:hAnsi="Arial" w:cs="Arial"/>
          <w:sz w:val="24"/>
          <w:szCs w:val="24"/>
        </w:rPr>
      </w:pPr>
    </w:p>
    <w:p w14:paraId="3C09FF37" w14:textId="14909F5F" w:rsidR="004D2467" w:rsidRPr="002D5B3A" w:rsidRDefault="006946ED" w:rsidP="004D2467">
      <w:pPr>
        <w:autoSpaceDE w:val="0"/>
        <w:autoSpaceDN w:val="0"/>
        <w:adjustRightInd w:val="0"/>
        <w:spacing w:after="0" w:line="240" w:lineRule="auto"/>
        <w:jc w:val="both"/>
        <w:rPr>
          <w:rFonts w:ascii="Arial" w:hAnsi="Arial" w:cs="Arial"/>
          <w:sz w:val="24"/>
          <w:szCs w:val="24"/>
        </w:rPr>
      </w:pPr>
      <w:r w:rsidRPr="002D5B3A">
        <w:rPr>
          <w:rFonts w:ascii="Arial" w:hAnsi="Arial" w:cs="Arial"/>
          <w:sz w:val="24"/>
          <w:szCs w:val="24"/>
        </w:rPr>
        <w:t xml:space="preserve">Turriago Rojas, D. G. </w:t>
      </w:r>
      <w:r w:rsidR="004D2467" w:rsidRPr="002D5B3A">
        <w:rPr>
          <w:rFonts w:ascii="Arial" w:hAnsi="Arial" w:cs="Arial"/>
          <w:sz w:val="24"/>
          <w:szCs w:val="24"/>
        </w:rPr>
        <w:t xml:space="preserve">(2016). Los procesos de paz en Colombia, camino ¿a la </w:t>
      </w:r>
      <w:r w:rsidR="00BD1B38" w:rsidRPr="002D5B3A">
        <w:rPr>
          <w:rFonts w:ascii="Arial" w:hAnsi="Arial" w:cs="Arial"/>
          <w:sz w:val="24"/>
          <w:szCs w:val="24"/>
        </w:rPr>
        <w:t>reconciliación?</w:t>
      </w:r>
      <w:r w:rsidRPr="002D5B3A">
        <w:rPr>
          <w:rFonts w:ascii="Arial" w:hAnsi="Arial" w:cs="Arial"/>
          <w:sz w:val="24"/>
          <w:szCs w:val="24"/>
        </w:rPr>
        <w:t xml:space="preserve"> </w:t>
      </w:r>
      <w:r w:rsidR="004D2467" w:rsidRPr="002D5B3A">
        <w:rPr>
          <w:rFonts w:ascii="Arial" w:hAnsi="Arial" w:cs="Arial"/>
          <w:sz w:val="24"/>
          <w:szCs w:val="24"/>
        </w:rPr>
        <w:t>Actualidades Pedagógicas, (68), 159-178. [Fecha</w:t>
      </w:r>
      <w:r w:rsidR="00BD1B38" w:rsidRPr="002D5B3A">
        <w:rPr>
          <w:rFonts w:ascii="Arial" w:hAnsi="Arial" w:cs="Arial"/>
          <w:sz w:val="24"/>
          <w:szCs w:val="24"/>
        </w:rPr>
        <w:t xml:space="preserve"> </w:t>
      </w:r>
      <w:r w:rsidR="004D2467" w:rsidRPr="002D5B3A">
        <w:rPr>
          <w:rFonts w:ascii="Arial" w:hAnsi="Arial" w:cs="Arial"/>
          <w:sz w:val="24"/>
          <w:szCs w:val="24"/>
        </w:rPr>
        <w:t xml:space="preserve">de consulta </w:t>
      </w:r>
      <w:r w:rsidR="00115BE9" w:rsidRPr="002D5B3A">
        <w:rPr>
          <w:rFonts w:ascii="Arial" w:hAnsi="Arial" w:cs="Arial"/>
          <w:sz w:val="24"/>
          <w:szCs w:val="24"/>
        </w:rPr>
        <w:t xml:space="preserve">5 de diciembre de 2020] Disponible en </w:t>
      </w:r>
      <w:r w:rsidR="004D2467" w:rsidRPr="002D5B3A">
        <w:rPr>
          <w:rFonts w:ascii="Arial" w:hAnsi="Arial" w:cs="Arial"/>
          <w:sz w:val="24"/>
          <w:szCs w:val="24"/>
        </w:rPr>
        <w:t>doi</w:t>
      </w:r>
      <w:r w:rsidR="004D2467" w:rsidRPr="00F83F79">
        <w:rPr>
          <w:rFonts w:ascii="Arial" w:hAnsi="Arial" w:cs="Arial"/>
          <w:sz w:val="24"/>
          <w:szCs w:val="24"/>
          <w:u w:val="single"/>
        </w:rPr>
        <w:t>:https://doi.org/10.19052/ap.3827</w:t>
      </w:r>
    </w:p>
    <w:p w14:paraId="6690B02D" w14:textId="77777777" w:rsidR="002A0E10" w:rsidRPr="002D5B3A" w:rsidRDefault="002A0E10" w:rsidP="004D2467">
      <w:pPr>
        <w:shd w:val="clear" w:color="auto" w:fill="FFFFFF"/>
        <w:spacing w:before="100" w:beforeAutospacing="1" w:after="100" w:afterAutospacing="1" w:line="240" w:lineRule="auto"/>
        <w:rPr>
          <w:rFonts w:ascii="Arial" w:hAnsi="Arial" w:cs="Arial"/>
          <w:sz w:val="24"/>
          <w:szCs w:val="24"/>
        </w:rPr>
      </w:pPr>
      <w:r w:rsidRPr="002D5B3A">
        <w:rPr>
          <w:rFonts w:ascii="Arial" w:hAnsi="Arial" w:cs="Arial"/>
          <w:sz w:val="24"/>
          <w:szCs w:val="24"/>
          <w:shd w:val="clear" w:color="auto" w:fill="FFFFFF"/>
        </w:rPr>
        <w:t>María Paula Saffon Sanín, Rodrigo Uprimny</w:t>
      </w:r>
      <w:r w:rsidRPr="002D5B3A">
        <w:rPr>
          <w:rFonts w:ascii="Arial" w:hAnsi="Arial" w:cs="Arial"/>
          <w:sz w:val="24"/>
          <w:szCs w:val="24"/>
        </w:rPr>
        <w:t>, Hacia una concepción democrática de la reconciliación</w:t>
      </w:r>
      <w:r w:rsidR="0018113C" w:rsidRPr="002D5B3A">
        <w:rPr>
          <w:rFonts w:ascii="Arial" w:hAnsi="Arial" w:cs="Arial"/>
          <w:sz w:val="24"/>
          <w:szCs w:val="24"/>
        </w:rPr>
        <w:t>.</w:t>
      </w:r>
    </w:p>
    <w:p w14:paraId="57C3AE53" w14:textId="77777777" w:rsidR="00007BA2" w:rsidRPr="002D5B3A" w:rsidRDefault="00007BA2" w:rsidP="004D2467">
      <w:pPr>
        <w:shd w:val="clear" w:color="auto" w:fill="FFFFFF"/>
        <w:spacing w:before="100" w:beforeAutospacing="1" w:after="100" w:afterAutospacing="1" w:line="240" w:lineRule="auto"/>
        <w:rPr>
          <w:rFonts w:ascii="Arial" w:hAnsi="Arial" w:cs="Arial"/>
          <w:sz w:val="24"/>
          <w:szCs w:val="24"/>
        </w:rPr>
      </w:pPr>
      <w:r w:rsidRPr="002D5B3A">
        <w:rPr>
          <w:rFonts w:ascii="Arial" w:hAnsi="Arial" w:cs="Arial"/>
          <w:sz w:val="24"/>
          <w:szCs w:val="24"/>
        </w:rPr>
        <w:t xml:space="preserve">¿Qué es la justicia transicional?, ICTJ, Justicia Verdad Digna. Recuperado de </w:t>
      </w:r>
      <w:hyperlink r:id="rId70" w:history="1">
        <w:r w:rsidRPr="00F83F79">
          <w:rPr>
            <w:rStyle w:val="Hipervnculo"/>
            <w:rFonts w:ascii="Arial" w:hAnsi="Arial" w:cs="Arial"/>
            <w:color w:val="auto"/>
            <w:sz w:val="24"/>
            <w:szCs w:val="24"/>
          </w:rPr>
          <w:t>https://www.ictj.org/es/que-es-la-justicia-transicional</w:t>
        </w:r>
      </w:hyperlink>
      <w:r w:rsidRPr="00F83F79">
        <w:rPr>
          <w:rFonts w:ascii="Arial" w:hAnsi="Arial" w:cs="Arial"/>
          <w:sz w:val="24"/>
          <w:szCs w:val="24"/>
        </w:rPr>
        <w:t>,</w:t>
      </w:r>
      <w:r w:rsidRPr="002D5B3A">
        <w:rPr>
          <w:rFonts w:ascii="Arial" w:hAnsi="Arial" w:cs="Arial"/>
          <w:sz w:val="24"/>
          <w:szCs w:val="24"/>
        </w:rPr>
        <w:t xml:space="preserve"> 12 de noviembre de 2020</w:t>
      </w:r>
    </w:p>
    <w:p w14:paraId="09038949" w14:textId="77777777" w:rsidR="00007BA2" w:rsidRPr="002D5B3A" w:rsidRDefault="00007BA2" w:rsidP="004D2467">
      <w:pPr>
        <w:shd w:val="clear" w:color="auto" w:fill="FFFFFF"/>
        <w:spacing w:before="100" w:beforeAutospacing="1" w:after="100" w:afterAutospacing="1" w:line="240" w:lineRule="auto"/>
        <w:rPr>
          <w:rFonts w:ascii="Arial" w:hAnsi="Arial" w:cs="Arial"/>
          <w:sz w:val="24"/>
          <w:szCs w:val="24"/>
          <w:shd w:val="clear" w:color="auto" w:fill="FFFFFF"/>
        </w:rPr>
      </w:pPr>
      <w:r w:rsidRPr="002D5B3A">
        <w:rPr>
          <w:rFonts w:ascii="Arial" w:hAnsi="Arial" w:cs="Arial"/>
          <w:sz w:val="24"/>
          <w:szCs w:val="24"/>
        </w:rPr>
        <w:t>Confiar para reconciliar: un elemento fundamental del posconflicto colombiano, Mariana Castrellón Pérez m-castre@uniandes.edu.co Universidad de los Andes Aerea Temática: Participación Miradas al posconflicto en América Latina</w:t>
      </w:r>
    </w:p>
    <w:p w14:paraId="67B674E8" w14:textId="376CA218" w:rsidR="002A0E10" w:rsidRPr="002D5B3A" w:rsidRDefault="0018113C">
      <w:pPr>
        <w:rPr>
          <w:rFonts w:ascii="Arial" w:hAnsi="Arial" w:cs="Arial"/>
          <w:sz w:val="24"/>
          <w:szCs w:val="24"/>
        </w:rPr>
      </w:pPr>
      <w:r w:rsidRPr="002D5B3A">
        <w:rPr>
          <w:rFonts w:ascii="Arial" w:hAnsi="Arial" w:cs="Arial"/>
          <w:sz w:val="24"/>
          <w:szCs w:val="24"/>
        </w:rPr>
        <w:t>Luis Guillermo Guerrero Guevara Director general del Cinep/ Programa por la Paz. Acuerdo de Paz, entre la violencia y la reconciliación 2017.</w:t>
      </w:r>
    </w:p>
    <w:p w14:paraId="3560486F" w14:textId="5E804263" w:rsidR="00EB1487" w:rsidRDefault="009A7BB8">
      <w:pPr>
        <w:rPr>
          <w:rFonts w:ascii="Arial" w:hAnsi="Arial" w:cs="Arial"/>
          <w:sz w:val="24"/>
          <w:szCs w:val="24"/>
        </w:rPr>
      </w:pPr>
      <w:r w:rsidRPr="002D5B3A">
        <w:rPr>
          <w:rFonts w:ascii="Arial" w:hAnsi="Arial" w:cs="Arial"/>
          <w:sz w:val="24"/>
          <w:szCs w:val="24"/>
        </w:rPr>
        <w:t xml:space="preserve">Peixoto Schwab, A. (s. f.). Una antropología de la convivencia. Recuperado el 30 de abril de 2014, en: </w:t>
      </w:r>
      <w:r w:rsidRPr="00F83F79">
        <w:rPr>
          <w:rFonts w:ascii="Arial" w:hAnsi="Arial" w:cs="Arial"/>
          <w:sz w:val="24"/>
          <w:szCs w:val="24"/>
          <w:u w:val="single"/>
        </w:rPr>
        <w:t>http://convivenciaescolar.net/RACE/procesados/17%20Antropologia_de_la_convivencia_a%20partir%20de%20la%20comunicaci%C3%B3n%20humana.pdf</w:t>
      </w:r>
    </w:p>
    <w:p w14:paraId="08E96857" w14:textId="7D5495A3" w:rsidR="00EB1487" w:rsidRDefault="00EB1487">
      <w:pPr>
        <w:rPr>
          <w:rFonts w:ascii="Arial" w:hAnsi="Arial" w:cs="Arial"/>
          <w:sz w:val="24"/>
          <w:szCs w:val="24"/>
        </w:rPr>
      </w:pPr>
    </w:p>
    <w:p w14:paraId="30FD8BB9" w14:textId="09E5F547" w:rsidR="00EB1487" w:rsidRDefault="00EB1487">
      <w:pPr>
        <w:rPr>
          <w:rFonts w:ascii="Arial" w:hAnsi="Arial" w:cs="Arial"/>
          <w:sz w:val="24"/>
          <w:szCs w:val="24"/>
        </w:rPr>
      </w:pPr>
    </w:p>
    <w:p w14:paraId="55FF59B1" w14:textId="4020BE48" w:rsidR="00EB1487" w:rsidRDefault="00EB1487">
      <w:pPr>
        <w:rPr>
          <w:rFonts w:ascii="Arial" w:hAnsi="Arial" w:cs="Arial"/>
          <w:sz w:val="24"/>
          <w:szCs w:val="24"/>
        </w:rPr>
      </w:pPr>
    </w:p>
    <w:p w14:paraId="4330A7F9" w14:textId="3CA8D0CD" w:rsidR="00EB1487" w:rsidRDefault="00EB1487">
      <w:pPr>
        <w:rPr>
          <w:rFonts w:ascii="Arial" w:hAnsi="Arial" w:cs="Arial"/>
          <w:sz w:val="24"/>
          <w:szCs w:val="24"/>
        </w:rPr>
      </w:pPr>
    </w:p>
    <w:p w14:paraId="60B38F17" w14:textId="606A064B" w:rsidR="00EB1487" w:rsidRPr="00EB1487" w:rsidRDefault="00EB1487" w:rsidP="00EB1487">
      <w:pPr>
        <w:rPr>
          <w:rFonts w:ascii="Arial" w:hAnsi="Arial" w:cs="Arial"/>
          <w:sz w:val="24"/>
          <w:szCs w:val="24"/>
        </w:rPr>
      </w:pPr>
    </w:p>
    <w:sectPr w:rsidR="00EB1487" w:rsidRPr="00EB1487" w:rsidSect="00880170">
      <w:headerReference w:type="default" r:id="rId71"/>
      <w:footerReference w:type="default" r:id="rId72"/>
      <w:pgSz w:w="12240" w:h="15840"/>
      <w:pgMar w:top="1985"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49A28" w14:textId="77777777" w:rsidR="00893603" w:rsidRDefault="00893603" w:rsidP="00A04280">
      <w:pPr>
        <w:spacing w:after="0" w:line="240" w:lineRule="auto"/>
      </w:pPr>
      <w:r>
        <w:separator/>
      </w:r>
    </w:p>
  </w:endnote>
  <w:endnote w:type="continuationSeparator" w:id="0">
    <w:p w14:paraId="2874870F" w14:textId="77777777" w:rsidR="00893603" w:rsidRDefault="00893603" w:rsidP="00A04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C579E" w14:textId="77777777" w:rsidR="00A108B3" w:rsidRDefault="00A108B3" w:rsidP="004B0597">
    <w:pPr>
      <w:pStyle w:val="Piedepgina"/>
      <w:tabs>
        <w:tab w:val="clear" w:pos="8838"/>
        <w:tab w:val="right" w:pos="9214"/>
      </w:tabs>
      <w:ind w:left="-851" w:right="-943"/>
    </w:pPr>
    <w:r>
      <w:rPr>
        <w:noProof/>
        <w:lang w:val="en-US"/>
      </w:rPr>
      <w:drawing>
        <wp:inline distT="0" distB="0" distL="0" distR="0" wp14:anchorId="56C85144" wp14:editId="5DE28747">
          <wp:extent cx="620232" cy="531628"/>
          <wp:effectExtent l="0" t="0" r="889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onEurope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747" cy="532070"/>
                  </a:xfrm>
                  <a:prstGeom prst="rect">
                    <a:avLst/>
                  </a:prstGeom>
                </pic:spPr>
              </pic:pic>
            </a:graphicData>
          </a:graphic>
        </wp:inline>
      </w:drawing>
    </w:r>
    <w:r>
      <w:rPr>
        <w:noProof/>
        <w:lang w:val="en-US"/>
      </w:rPr>
      <w:drawing>
        <wp:inline distT="0" distB="0" distL="0" distR="0" wp14:anchorId="566C8602" wp14:editId="1C5DE50D">
          <wp:extent cx="935665" cy="460633"/>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aralapaz.jpg"/>
                  <pic:cNvPicPr/>
                </pic:nvPicPr>
                <pic:blipFill>
                  <a:blip r:embed="rId2">
                    <a:extLst>
                      <a:ext uri="{28A0092B-C50C-407E-A947-70E740481C1C}">
                        <a14:useLocalDpi xmlns:a14="http://schemas.microsoft.com/office/drawing/2010/main" val="0"/>
                      </a:ext>
                    </a:extLst>
                  </a:blip>
                  <a:stretch>
                    <a:fillRect/>
                  </a:stretch>
                </pic:blipFill>
                <pic:spPr>
                  <a:xfrm>
                    <a:off x="0" y="0"/>
                    <a:ext cx="939756" cy="462647"/>
                  </a:xfrm>
                  <a:prstGeom prst="rect">
                    <a:avLst/>
                  </a:prstGeom>
                </pic:spPr>
              </pic:pic>
            </a:graphicData>
          </a:graphic>
        </wp:inline>
      </w:drawing>
    </w:r>
    <w:r>
      <w:t xml:space="preserve"> </w:t>
    </w:r>
    <w:r>
      <w:rPr>
        <w:noProof/>
        <w:lang w:val="en-US"/>
      </w:rPr>
      <w:drawing>
        <wp:inline distT="0" distB="0" distL="0" distR="0" wp14:anchorId="5928F3E5" wp14:editId="13217FAC">
          <wp:extent cx="2190307" cy="351174"/>
          <wp:effectExtent l="0" t="0" r="635"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ID.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32714" cy="357973"/>
                  </a:xfrm>
                  <a:prstGeom prst="rect">
                    <a:avLst/>
                  </a:prstGeom>
                </pic:spPr>
              </pic:pic>
            </a:graphicData>
          </a:graphic>
        </wp:inline>
      </w:drawing>
    </w:r>
    <w:r>
      <w:rPr>
        <w:noProof/>
        <w:lang w:val="en-US"/>
      </w:rPr>
      <w:drawing>
        <wp:inline distT="0" distB="0" distL="0" distR="0" wp14:anchorId="072B970B" wp14:editId="2E4E4542">
          <wp:extent cx="1743740" cy="367176"/>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obierno-duque.png"/>
                  <pic:cNvPicPr/>
                </pic:nvPicPr>
                <pic:blipFill>
                  <a:blip r:embed="rId4">
                    <a:extLst>
                      <a:ext uri="{28A0092B-C50C-407E-A947-70E740481C1C}">
                        <a14:useLocalDpi xmlns:a14="http://schemas.microsoft.com/office/drawing/2010/main" val="0"/>
                      </a:ext>
                    </a:extLst>
                  </a:blip>
                  <a:stretch>
                    <a:fillRect/>
                  </a:stretch>
                </pic:blipFill>
                <pic:spPr>
                  <a:xfrm>
                    <a:off x="0" y="0"/>
                    <a:ext cx="1769622" cy="372626"/>
                  </a:xfrm>
                  <a:prstGeom prst="rect">
                    <a:avLst/>
                  </a:prstGeom>
                </pic:spPr>
              </pic:pic>
            </a:graphicData>
          </a:graphic>
        </wp:inline>
      </w:drawing>
    </w:r>
    <w:r>
      <w:rPr>
        <w:noProof/>
        <w:lang w:val="en-US"/>
      </w:rPr>
      <w:drawing>
        <wp:inline distT="0" distB="0" distL="0" distR="0" wp14:anchorId="0BC3BAAA" wp14:editId="6EDCBC62">
          <wp:extent cx="893135" cy="358951"/>
          <wp:effectExtent l="0" t="0" r="2540" b="317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T-Colo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4114" cy="35934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C38A8" w14:textId="77777777" w:rsidR="00893603" w:rsidRDefault="00893603" w:rsidP="00A04280">
      <w:pPr>
        <w:spacing w:after="0" w:line="240" w:lineRule="auto"/>
      </w:pPr>
      <w:r>
        <w:separator/>
      </w:r>
    </w:p>
  </w:footnote>
  <w:footnote w:type="continuationSeparator" w:id="0">
    <w:p w14:paraId="61C5067D" w14:textId="77777777" w:rsidR="00893603" w:rsidRDefault="00893603" w:rsidP="00A04280">
      <w:pPr>
        <w:spacing w:after="0" w:line="240" w:lineRule="auto"/>
      </w:pPr>
      <w:r>
        <w:continuationSeparator/>
      </w:r>
    </w:p>
  </w:footnote>
  <w:footnote w:id="1">
    <w:p w14:paraId="5DD9EB2A" w14:textId="77777777" w:rsidR="00A108B3" w:rsidRPr="00F91C95" w:rsidRDefault="00A108B3" w:rsidP="004D5EED">
      <w:pPr>
        <w:pStyle w:val="Ttulo1"/>
        <w:shd w:val="clear" w:color="auto" w:fill="FFFFFF"/>
        <w:spacing w:before="120" w:after="120"/>
        <w:jc w:val="both"/>
        <w:rPr>
          <w:rFonts w:ascii="Arial" w:hAnsi="Arial" w:cs="Arial"/>
          <w:color w:val="212529"/>
          <w:sz w:val="18"/>
          <w:lang w:val="en-US"/>
        </w:rPr>
      </w:pPr>
      <w:r>
        <w:rPr>
          <w:rStyle w:val="Refdenotaalpie"/>
        </w:rPr>
        <w:footnoteRef/>
      </w:r>
      <w:r>
        <w:t xml:space="preserve"> </w:t>
      </w:r>
      <w:r w:rsidRPr="00F95258">
        <w:rPr>
          <w:rFonts w:ascii="Arial" w:hAnsi="Arial" w:cs="Arial"/>
          <w:color w:val="212529"/>
          <w:sz w:val="18"/>
        </w:rPr>
        <w:t>Diccionario de la lengua española (2001)</w:t>
      </w:r>
      <w:r>
        <w:rPr>
          <w:rFonts w:ascii="Arial" w:hAnsi="Arial" w:cs="Arial"/>
          <w:color w:val="212529"/>
          <w:sz w:val="18"/>
        </w:rPr>
        <w:t xml:space="preserve">, </w:t>
      </w:r>
      <w:r>
        <w:rPr>
          <w:rFonts w:ascii="Arial" w:hAnsi="Arial" w:cs="Arial"/>
          <w:color w:val="212529"/>
          <w:sz w:val="19"/>
          <w:szCs w:val="19"/>
          <w:shd w:val="clear" w:color="auto" w:fill="FFFFFF"/>
        </w:rPr>
        <w:t>versión electrónica da acceso al texto de la 22.ª edición del </w:t>
      </w:r>
      <w:r>
        <w:rPr>
          <w:rFonts w:ascii="Arial" w:hAnsi="Arial" w:cs="Arial"/>
          <w:i/>
          <w:iCs/>
          <w:color w:val="212529"/>
          <w:sz w:val="19"/>
          <w:szCs w:val="19"/>
          <w:shd w:val="clear" w:color="auto" w:fill="FFFFFF"/>
        </w:rPr>
        <w:t>Diccionario de la lengua española</w:t>
      </w:r>
      <w:r>
        <w:rPr>
          <w:rFonts w:ascii="Arial" w:hAnsi="Arial" w:cs="Arial"/>
          <w:color w:val="212529"/>
          <w:sz w:val="19"/>
          <w:szCs w:val="19"/>
          <w:shd w:val="clear" w:color="auto" w:fill="FFFFFF"/>
        </w:rPr>
        <w:t xml:space="preserve">, publicada en 2001. </w:t>
      </w:r>
      <w:r w:rsidRPr="00F91C95">
        <w:rPr>
          <w:rFonts w:ascii="Arial" w:hAnsi="Arial" w:cs="Arial"/>
          <w:color w:val="212529"/>
          <w:sz w:val="19"/>
          <w:szCs w:val="19"/>
          <w:shd w:val="clear" w:color="auto" w:fill="FFFFFF"/>
          <w:lang w:val="en-US"/>
        </w:rPr>
        <w:t>Tomado de https://www.rae.es/drae2001/</w:t>
      </w:r>
    </w:p>
    <w:p w14:paraId="0C1F8BD1" w14:textId="77777777" w:rsidR="00A108B3" w:rsidRPr="00F91C95" w:rsidRDefault="00A108B3" w:rsidP="004D5EED">
      <w:pPr>
        <w:pStyle w:val="Textonotapie"/>
        <w:rPr>
          <w:lang w:val="en-US"/>
        </w:rPr>
      </w:pPr>
    </w:p>
  </w:footnote>
  <w:footnote w:id="2">
    <w:p w14:paraId="2533F763" w14:textId="4BF8E547" w:rsidR="00A108B3" w:rsidRPr="00F91C95" w:rsidRDefault="00A108B3">
      <w:pPr>
        <w:pStyle w:val="Textonotapie"/>
        <w:rPr>
          <w:lang w:val="en-US"/>
        </w:rPr>
      </w:pPr>
      <w:r>
        <w:rPr>
          <w:rStyle w:val="Refdenotaalpie"/>
        </w:rPr>
        <w:footnoteRef/>
      </w:r>
      <w:r w:rsidRPr="00F91C95">
        <w:rPr>
          <w:lang w:val="en-US"/>
        </w:rPr>
        <w:t xml:space="preserve"> </w:t>
      </w:r>
      <w:r w:rsidRPr="00F91C95">
        <w:rPr>
          <w:sz w:val="16"/>
          <w:lang w:val="en-US"/>
        </w:rPr>
        <w:t>Urna de cristal, Readwritethink, international Reading association.</w:t>
      </w:r>
      <w:r w:rsidRPr="00F91C95">
        <w:rPr>
          <w:b/>
          <w:color w:val="FF0000"/>
          <w:sz w:val="16"/>
          <w:lang w:val="en-US"/>
        </w:rPr>
        <w:t xml:space="preserve"> </w:t>
      </w:r>
      <w:r w:rsidRPr="00F91C95">
        <w:rPr>
          <w:sz w:val="16"/>
          <w:lang w:val="en-US"/>
        </w:rPr>
        <w:t>2013</w:t>
      </w:r>
      <w:r w:rsidRPr="00F91C95">
        <w:rPr>
          <w:b/>
          <w:color w:val="FF0000"/>
          <w:sz w:val="16"/>
          <w:lang w:val="en-US"/>
        </w:rPr>
        <w:t xml:space="preserve">   </w:t>
      </w:r>
    </w:p>
  </w:footnote>
  <w:footnote w:id="3">
    <w:p w14:paraId="3D702872" w14:textId="27BD3B4F" w:rsidR="00A108B3" w:rsidRPr="00F91C95" w:rsidRDefault="00A108B3">
      <w:pPr>
        <w:pStyle w:val="Textonotapie"/>
        <w:rPr>
          <w:lang w:val="en-US"/>
        </w:rPr>
      </w:pPr>
      <w:r>
        <w:rPr>
          <w:rStyle w:val="Refdenotaalpie"/>
        </w:rPr>
        <w:footnoteRef/>
      </w:r>
      <w:r w:rsidRPr="00F91C95">
        <w:rPr>
          <w:lang w:val="en-US"/>
        </w:rPr>
        <w:t xml:space="preserve"> De Greiff, P. (2010) A Normative Conception of Transitional Justice. Politorbis Nr. 50 – 3/ 2010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A281C" w14:textId="77777777" w:rsidR="00A108B3" w:rsidRDefault="00A108B3">
    <w:pPr>
      <w:pStyle w:val="Encabezado"/>
    </w:pPr>
    <w:r w:rsidRPr="00DF6949">
      <w:rPr>
        <w:rFonts w:ascii="Century Gothic" w:hAnsi="Century Gothic"/>
        <w:b/>
        <w:noProof/>
        <w:sz w:val="24"/>
        <w:szCs w:val="24"/>
        <w:lang w:val="en-US"/>
      </w:rPr>
      <w:drawing>
        <wp:anchor distT="0" distB="0" distL="114300" distR="114300" simplePos="0" relativeHeight="251660288" behindDoc="0" locked="0" layoutInCell="1" allowOverlap="1" wp14:anchorId="712B0A5D" wp14:editId="1B39803B">
          <wp:simplePos x="0" y="0"/>
          <wp:positionH relativeFrom="column">
            <wp:posOffset>3725501</wp:posOffset>
          </wp:positionH>
          <wp:positionV relativeFrom="paragraph">
            <wp:posOffset>-299324</wp:posOffset>
          </wp:positionV>
          <wp:extent cx="1807210" cy="753110"/>
          <wp:effectExtent l="0" t="0" r="2540" b="0"/>
          <wp:wrapNone/>
          <wp:docPr id="10" name="Imagen 10" descr="C:\Users\Juanita\Download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ita\Downloads\logoNe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721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941">
      <w:rPr>
        <w:rFonts w:ascii="Calibri" w:eastAsia="Times New Roman" w:hAnsi="Calibri" w:cs="Arial"/>
        <w:noProof/>
        <w:sz w:val="20"/>
        <w:szCs w:val="20"/>
        <w:lang w:val="en-US"/>
      </w:rPr>
      <w:drawing>
        <wp:anchor distT="0" distB="0" distL="114300" distR="114300" simplePos="0" relativeHeight="251659264" behindDoc="0" locked="0" layoutInCell="1" allowOverlap="1" wp14:anchorId="07F92763" wp14:editId="7C68AD2B">
          <wp:simplePos x="0" y="0"/>
          <wp:positionH relativeFrom="margin">
            <wp:posOffset>8255</wp:posOffset>
          </wp:positionH>
          <wp:positionV relativeFrom="paragraph">
            <wp:posOffset>-233045</wp:posOffset>
          </wp:positionV>
          <wp:extent cx="1676400" cy="658495"/>
          <wp:effectExtent l="0" t="0" r="0" b="825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2" cstate="print">
                    <a:extLst>
                      <a:ext uri="{28A0092B-C50C-407E-A947-70E740481C1C}">
                        <a14:useLocalDpi xmlns:a14="http://schemas.microsoft.com/office/drawing/2010/main" val="0"/>
                      </a:ext>
                    </a:extLst>
                  </a:blip>
                  <a:srcRect l="837" t="2058" r="1318" b="2286"/>
                  <a:stretch/>
                </pic:blipFill>
                <pic:spPr bwMode="auto">
                  <a:xfrm>
                    <a:off x="0" y="0"/>
                    <a:ext cx="1676400" cy="6584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5EC3"/>
    <w:multiLevelType w:val="hybridMultilevel"/>
    <w:tmpl w:val="9E0CA0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30448D"/>
    <w:multiLevelType w:val="hybridMultilevel"/>
    <w:tmpl w:val="6B5297E8"/>
    <w:lvl w:ilvl="0" w:tplc="3958321C">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57C22A9"/>
    <w:multiLevelType w:val="multilevel"/>
    <w:tmpl w:val="C03C30F8"/>
    <w:lvl w:ilvl="0">
      <w:start w:val="2"/>
      <w:numFmt w:val="decimal"/>
      <w:lvlText w:val="%1"/>
      <w:lvlJc w:val="left"/>
      <w:pPr>
        <w:ind w:left="360" w:hanging="360"/>
      </w:pPr>
      <w:rPr>
        <w:rFonts w:hint="default"/>
        <w:b/>
      </w:rPr>
    </w:lvl>
    <w:lvl w:ilvl="1">
      <w:start w:val="1"/>
      <w:numFmt w:val="decimal"/>
      <w:lvlText w:val="%1.%2"/>
      <w:lvlJc w:val="left"/>
      <w:pPr>
        <w:ind w:left="1494" w:hanging="360"/>
      </w:pPr>
      <w:rPr>
        <w:rFonts w:hint="default"/>
        <w:b/>
      </w:rPr>
    </w:lvl>
    <w:lvl w:ilvl="2">
      <w:start w:val="1"/>
      <w:numFmt w:val="decimal"/>
      <w:lvlText w:val="%1.%2.%3"/>
      <w:lvlJc w:val="left"/>
      <w:pPr>
        <w:ind w:left="2700" w:hanging="720"/>
      </w:pPr>
      <w:rPr>
        <w:rFonts w:hint="default"/>
        <w:b/>
      </w:rPr>
    </w:lvl>
    <w:lvl w:ilvl="3">
      <w:start w:val="1"/>
      <w:numFmt w:val="decimal"/>
      <w:lvlText w:val="%1.%2.%3.%4"/>
      <w:lvlJc w:val="left"/>
      <w:pPr>
        <w:ind w:left="4050" w:hanging="1080"/>
      </w:pPr>
      <w:rPr>
        <w:rFonts w:hint="default"/>
        <w:b/>
      </w:rPr>
    </w:lvl>
    <w:lvl w:ilvl="4">
      <w:start w:val="1"/>
      <w:numFmt w:val="decimal"/>
      <w:lvlText w:val="%1.%2.%3.%4.%5"/>
      <w:lvlJc w:val="left"/>
      <w:pPr>
        <w:ind w:left="5040" w:hanging="1080"/>
      </w:pPr>
      <w:rPr>
        <w:rFonts w:hint="default"/>
        <w:b/>
      </w:rPr>
    </w:lvl>
    <w:lvl w:ilvl="5">
      <w:start w:val="1"/>
      <w:numFmt w:val="decimal"/>
      <w:lvlText w:val="%1.%2.%3.%4.%5.%6"/>
      <w:lvlJc w:val="left"/>
      <w:pPr>
        <w:ind w:left="6390" w:hanging="1440"/>
      </w:pPr>
      <w:rPr>
        <w:rFonts w:hint="default"/>
        <w:b/>
      </w:rPr>
    </w:lvl>
    <w:lvl w:ilvl="6">
      <w:start w:val="1"/>
      <w:numFmt w:val="decimal"/>
      <w:lvlText w:val="%1.%2.%3.%4.%5.%6.%7"/>
      <w:lvlJc w:val="left"/>
      <w:pPr>
        <w:ind w:left="7380" w:hanging="1440"/>
      </w:pPr>
      <w:rPr>
        <w:rFonts w:hint="default"/>
        <w:b/>
      </w:rPr>
    </w:lvl>
    <w:lvl w:ilvl="7">
      <w:start w:val="1"/>
      <w:numFmt w:val="decimal"/>
      <w:lvlText w:val="%1.%2.%3.%4.%5.%6.%7.%8"/>
      <w:lvlJc w:val="left"/>
      <w:pPr>
        <w:ind w:left="8730" w:hanging="1800"/>
      </w:pPr>
      <w:rPr>
        <w:rFonts w:hint="default"/>
        <w:b/>
      </w:rPr>
    </w:lvl>
    <w:lvl w:ilvl="8">
      <w:start w:val="1"/>
      <w:numFmt w:val="decimal"/>
      <w:lvlText w:val="%1.%2.%3.%4.%5.%6.%7.%8.%9"/>
      <w:lvlJc w:val="left"/>
      <w:pPr>
        <w:ind w:left="9720" w:hanging="1800"/>
      </w:pPr>
      <w:rPr>
        <w:rFonts w:hint="default"/>
        <w:b/>
      </w:rPr>
    </w:lvl>
  </w:abstractNum>
  <w:abstractNum w:abstractNumId="3" w15:restartNumberingAfterBreak="0">
    <w:nsid w:val="06EF1F56"/>
    <w:multiLevelType w:val="hybridMultilevel"/>
    <w:tmpl w:val="AEE65A14"/>
    <w:lvl w:ilvl="0" w:tplc="116A8170">
      <w:start w:val="1"/>
      <w:numFmt w:val="lowerRoman"/>
      <w:lvlText w:val="%1."/>
      <w:lvlJc w:val="righ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90546D4"/>
    <w:multiLevelType w:val="hybridMultilevel"/>
    <w:tmpl w:val="CDA6EBE8"/>
    <w:lvl w:ilvl="0" w:tplc="CC8C98B8">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1192945"/>
    <w:multiLevelType w:val="hybridMultilevel"/>
    <w:tmpl w:val="ED94F6D2"/>
    <w:lvl w:ilvl="0" w:tplc="0C0A001B">
      <w:start w:val="1"/>
      <w:numFmt w:val="lowerRoman"/>
      <w:lvlText w:val="%1."/>
      <w:lvlJc w:val="righ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6" w15:restartNumberingAfterBreak="0">
    <w:nsid w:val="19AF11DF"/>
    <w:multiLevelType w:val="hybridMultilevel"/>
    <w:tmpl w:val="48264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AE14F44"/>
    <w:multiLevelType w:val="multilevel"/>
    <w:tmpl w:val="FFDE9AD6"/>
    <w:lvl w:ilvl="0">
      <w:start w:val="2"/>
      <w:numFmt w:val="decimal"/>
      <w:lvlText w:val="%1"/>
      <w:lvlJc w:val="left"/>
      <w:pPr>
        <w:ind w:left="360" w:hanging="360"/>
      </w:pPr>
      <w:rPr>
        <w:rFonts w:hint="default"/>
      </w:rPr>
    </w:lvl>
    <w:lvl w:ilvl="1">
      <w:start w:val="1"/>
      <w:numFmt w:val="decimal"/>
      <w:lvlText w:val="%1.%2"/>
      <w:lvlJc w:val="left"/>
      <w:pPr>
        <w:ind w:left="1854" w:hanging="360"/>
      </w:pPr>
      <w:rPr>
        <w:rFonts w:hint="default"/>
        <w:b/>
        <w:bCs w:val="0"/>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752" w:hanging="1800"/>
      </w:pPr>
      <w:rPr>
        <w:rFonts w:hint="default"/>
      </w:rPr>
    </w:lvl>
  </w:abstractNum>
  <w:abstractNum w:abstractNumId="8" w15:restartNumberingAfterBreak="0">
    <w:nsid w:val="1D7E2739"/>
    <w:multiLevelType w:val="hybridMultilevel"/>
    <w:tmpl w:val="E53E3BEE"/>
    <w:lvl w:ilvl="0" w:tplc="7EC8255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20AF0A70"/>
    <w:multiLevelType w:val="hybridMultilevel"/>
    <w:tmpl w:val="1A42AD40"/>
    <w:lvl w:ilvl="0" w:tplc="17BE55C2">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A2169F7"/>
    <w:multiLevelType w:val="hybridMultilevel"/>
    <w:tmpl w:val="8246529A"/>
    <w:lvl w:ilvl="0" w:tplc="4C129B8A">
      <w:start w:val="1"/>
      <w:numFmt w:val="decimal"/>
      <w:lvlText w:val="%1."/>
      <w:lvlJc w:val="left"/>
      <w:pPr>
        <w:ind w:left="720" w:hanging="360"/>
      </w:pPr>
      <w:rPr>
        <w:rFonts w:hint="default"/>
        <w:b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BA93644"/>
    <w:multiLevelType w:val="hybridMultilevel"/>
    <w:tmpl w:val="833880E4"/>
    <w:lvl w:ilvl="0" w:tplc="2F46DFC6">
      <w:start w:val="1"/>
      <w:numFmt w:val="lowerRoman"/>
      <w:lvlText w:val="%1."/>
      <w:lvlJc w:val="right"/>
      <w:pPr>
        <w:ind w:left="1080" w:hanging="360"/>
      </w:pPr>
      <w:rPr>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345183B"/>
    <w:multiLevelType w:val="hybridMultilevel"/>
    <w:tmpl w:val="F2FC661C"/>
    <w:lvl w:ilvl="0" w:tplc="CE1A63F8">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C9A2B46"/>
    <w:multiLevelType w:val="hybridMultilevel"/>
    <w:tmpl w:val="AF607E94"/>
    <w:lvl w:ilvl="0" w:tplc="726641F8">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FBE12AE"/>
    <w:multiLevelType w:val="multilevel"/>
    <w:tmpl w:val="BEA084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5701E99"/>
    <w:multiLevelType w:val="hybridMultilevel"/>
    <w:tmpl w:val="710AFC30"/>
    <w:lvl w:ilvl="0" w:tplc="74903A6C">
      <w:start w:val="1"/>
      <w:numFmt w:val="low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15:restartNumberingAfterBreak="0">
    <w:nsid w:val="49005A71"/>
    <w:multiLevelType w:val="hybridMultilevel"/>
    <w:tmpl w:val="75D62366"/>
    <w:lvl w:ilvl="0" w:tplc="768E8C08">
      <w:start w:val="2"/>
      <w:numFmt w:val="bullet"/>
      <w:lvlText w:val=""/>
      <w:lvlJc w:val="left"/>
      <w:pPr>
        <w:ind w:left="720" w:hanging="360"/>
      </w:pPr>
      <w:rPr>
        <w:rFonts w:ascii="Symbol" w:eastAsiaTheme="minorHAnsi"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93533C9"/>
    <w:multiLevelType w:val="multilevel"/>
    <w:tmpl w:val="FFA6153E"/>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15:restartNumberingAfterBreak="0">
    <w:nsid w:val="4DDA6F5B"/>
    <w:multiLevelType w:val="multilevel"/>
    <w:tmpl w:val="A5DA05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60C4551"/>
    <w:multiLevelType w:val="hybridMultilevel"/>
    <w:tmpl w:val="C1628814"/>
    <w:lvl w:ilvl="0" w:tplc="FD8EB3F0">
      <w:start w:val="1"/>
      <w:numFmt w:val="low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0" w15:restartNumberingAfterBreak="0">
    <w:nsid w:val="5CE21FE4"/>
    <w:multiLevelType w:val="hybridMultilevel"/>
    <w:tmpl w:val="FB824BB0"/>
    <w:lvl w:ilvl="0" w:tplc="285236D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E7F7C0A"/>
    <w:multiLevelType w:val="multilevel"/>
    <w:tmpl w:val="2AFC79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1850193"/>
    <w:multiLevelType w:val="hybridMultilevel"/>
    <w:tmpl w:val="845649CA"/>
    <w:lvl w:ilvl="0" w:tplc="5FF0EECA">
      <w:start w:val="1"/>
      <w:numFmt w:val="decimal"/>
      <w:lvlText w:val="%1."/>
      <w:lvlJc w:val="left"/>
      <w:pPr>
        <w:ind w:left="1080" w:hanging="360"/>
      </w:pPr>
      <w:rPr>
        <w:rFonts w:hint="default"/>
        <w:b/>
        <w:bCs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63587A28"/>
    <w:multiLevelType w:val="multilevel"/>
    <w:tmpl w:val="409AC2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67434782"/>
    <w:multiLevelType w:val="hybridMultilevel"/>
    <w:tmpl w:val="AC7EED12"/>
    <w:lvl w:ilvl="0" w:tplc="81004798">
      <w:start w:val="1"/>
      <w:numFmt w:val="low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A9D489A"/>
    <w:multiLevelType w:val="hybridMultilevel"/>
    <w:tmpl w:val="6DA268EC"/>
    <w:lvl w:ilvl="0" w:tplc="9842ACDA">
      <w:start w:val="1"/>
      <w:numFmt w:val="decimal"/>
      <w:lvlText w:val="%1."/>
      <w:lvlJc w:val="left"/>
      <w:pPr>
        <w:ind w:left="1080" w:hanging="360"/>
      </w:pPr>
      <w:rPr>
        <w:rFonts w:hint="default"/>
        <w:b/>
        <w:bCs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6FEE4F46"/>
    <w:multiLevelType w:val="hybridMultilevel"/>
    <w:tmpl w:val="373424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76E324D7"/>
    <w:multiLevelType w:val="hybridMultilevel"/>
    <w:tmpl w:val="EED6220E"/>
    <w:lvl w:ilvl="0" w:tplc="EFA067DE">
      <w:start w:val="1"/>
      <w:numFmt w:val="lowerRoman"/>
      <w:lvlText w:val="%1."/>
      <w:lvlJc w:val="right"/>
      <w:pPr>
        <w:ind w:left="720" w:hanging="360"/>
      </w:pPr>
      <w:rPr>
        <w:b/>
      </w:rPr>
    </w:lvl>
    <w:lvl w:ilvl="1" w:tplc="4CB2A06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7BD2751F"/>
    <w:multiLevelType w:val="hybridMultilevel"/>
    <w:tmpl w:val="4892A034"/>
    <w:lvl w:ilvl="0" w:tplc="8A04337C">
      <w:start w:val="1"/>
      <w:numFmt w:val="lowerRoman"/>
      <w:lvlText w:val="%1."/>
      <w:lvlJc w:val="right"/>
      <w:pPr>
        <w:ind w:left="1068" w:hanging="360"/>
      </w:pPr>
      <w:rPr>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14"/>
  </w:num>
  <w:num w:numId="2">
    <w:abstractNumId w:val="28"/>
  </w:num>
  <w:num w:numId="3">
    <w:abstractNumId w:val="9"/>
  </w:num>
  <w:num w:numId="4">
    <w:abstractNumId w:val="24"/>
  </w:num>
  <w:num w:numId="5">
    <w:abstractNumId w:val="5"/>
  </w:num>
  <w:num w:numId="6">
    <w:abstractNumId w:val="4"/>
  </w:num>
  <w:num w:numId="7">
    <w:abstractNumId w:val="1"/>
  </w:num>
  <w:num w:numId="8">
    <w:abstractNumId w:val="27"/>
  </w:num>
  <w:num w:numId="9">
    <w:abstractNumId w:val="11"/>
  </w:num>
  <w:num w:numId="10">
    <w:abstractNumId w:val="3"/>
  </w:num>
  <w:num w:numId="11">
    <w:abstractNumId w:val="15"/>
  </w:num>
  <w:num w:numId="12">
    <w:abstractNumId w:val="19"/>
  </w:num>
  <w:num w:numId="13">
    <w:abstractNumId w:val="20"/>
  </w:num>
  <w:num w:numId="14">
    <w:abstractNumId w:val="16"/>
  </w:num>
  <w:num w:numId="15">
    <w:abstractNumId w:val="22"/>
  </w:num>
  <w:num w:numId="16">
    <w:abstractNumId w:val="2"/>
  </w:num>
  <w:num w:numId="17">
    <w:abstractNumId w:val="26"/>
  </w:num>
  <w:num w:numId="18">
    <w:abstractNumId w:val="18"/>
  </w:num>
  <w:num w:numId="19">
    <w:abstractNumId w:val="25"/>
  </w:num>
  <w:num w:numId="20">
    <w:abstractNumId w:val="8"/>
  </w:num>
  <w:num w:numId="21">
    <w:abstractNumId w:val="17"/>
  </w:num>
  <w:num w:numId="22">
    <w:abstractNumId w:val="7"/>
  </w:num>
  <w:num w:numId="23">
    <w:abstractNumId w:val="21"/>
  </w:num>
  <w:num w:numId="24">
    <w:abstractNumId w:val="23"/>
  </w:num>
  <w:num w:numId="25">
    <w:abstractNumId w:val="6"/>
  </w:num>
  <w:num w:numId="26">
    <w:abstractNumId w:val="13"/>
  </w:num>
  <w:num w:numId="27">
    <w:abstractNumId w:val="10"/>
  </w:num>
  <w:num w:numId="28">
    <w:abstractNumId w:val="0"/>
  </w:num>
  <w:num w:numId="29">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2ED"/>
    <w:rsid w:val="00007BA2"/>
    <w:rsid w:val="000100BC"/>
    <w:rsid w:val="000267BC"/>
    <w:rsid w:val="000407E9"/>
    <w:rsid w:val="000464C3"/>
    <w:rsid w:val="00055183"/>
    <w:rsid w:val="00060789"/>
    <w:rsid w:val="00073B71"/>
    <w:rsid w:val="0007513B"/>
    <w:rsid w:val="00083FD3"/>
    <w:rsid w:val="00087E1E"/>
    <w:rsid w:val="00093112"/>
    <w:rsid w:val="000969CA"/>
    <w:rsid w:val="000A183A"/>
    <w:rsid w:val="000A3C8D"/>
    <w:rsid w:val="000B65F8"/>
    <w:rsid w:val="000D460B"/>
    <w:rsid w:val="000D5E8F"/>
    <w:rsid w:val="000D77F7"/>
    <w:rsid w:val="000F4B00"/>
    <w:rsid w:val="001043B3"/>
    <w:rsid w:val="0011038F"/>
    <w:rsid w:val="00114673"/>
    <w:rsid w:val="00115BE9"/>
    <w:rsid w:val="00121D4A"/>
    <w:rsid w:val="00137F4F"/>
    <w:rsid w:val="0014219F"/>
    <w:rsid w:val="00152BC7"/>
    <w:rsid w:val="00173601"/>
    <w:rsid w:val="00176739"/>
    <w:rsid w:val="00177440"/>
    <w:rsid w:val="0018113C"/>
    <w:rsid w:val="001820B9"/>
    <w:rsid w:val="001900C1"/>
    <w:rsid w:val="00193D4F"/>
    <w:rsid w:val="00194CF5"/>
    <w:rsid w:val="001A121E"/>
    <w:rsid w:val="001C2000"/>
    <w:rsid w:val="001D0004"/>
    <w:rsid w:val="001D21E9"/>
    <w:rsid w:val="001E4877"/>
    <w:rsid w:val="00200516"/>
    <w:rsid w:val="0022215F"/>
    <w:rsid w:val="00243DF7"/>
    <w:rsid w:val="00272326"/>
    <w:rsid w:val="0028671D"/>
    <w:rsid w:val="002A0E10"/>
    <w:rsid w:val="002A2503"/>
    <w:rsid w:val="002B10E2"/>
    <w:rsid w:val="002D0556"/>
    <w:rsid w:val="002D5B3A"/>
    <w:rsid w:val="002F4E74"/>
    <w:rsid w:val="00301A33"/>
    <w:rsid w:val="00305151"/>
    <w:rsid w:val="0032061D"/>
    <w:rsid w:val="0032181F"/>
    <w:rsid w:val="00331144"/>
    <w:rsid w:val="00332358"/>
    <w:rsid w:val="00332EC8"/>
    <w:rsid w:val="00337D29"/>
    <w:rsid w:val="0034598D"/>
    <w:rsid w:val="00347041"/>
    <w:rsid w:val="003653FE"/>
    <w:rsid w:val="00372690"/>
    <w:rsid w:val="003829C0"/>
    <w:rsid w:val="003841D0"/>
    <w:rsid w:val="00384879"/>
    <w:rsid w:val="00387DC1"/>
    <w:rsid w:val="0039798F"/>
    <w:rsid w:val="003A083B"/>
    <w:rsid w:val="003A2294"/>
    <w:rsid w:val="003B4DAA"/>
    <w:rsid w:val="003B52F8"/>
    <w:rsid w:val="003D44F6"/>
    <w:rsid w:val="003E22ED"/>
    <w:rsid w:val="003E47C4"/>
    <w:rsid w:val="003F7F81"/>
    <w:rsid w:val="00405B55"/>
    <w:rsid w:val="0042130A"/>
    <w:rsid w:val="00423602"/>
    <w:rsid w:val="00433DEB"/>
    <w:rsid w:val="0044700D"/>
    <w:rsid w:val="00450601"/>
    <w:rsid w:val="00452917"/>
    <w:rsid w:val="00462687"/>
    <w:rsid w:val="00474F50"/>
    <w:rsid w:val="004769E5"/>
    <w:rsid w:val="004A6032"/>
    <w:rsid w:val="004B0597"/>
    <w:rsid w:val="004B1900"/>
    <w:rsid w:val="004B4B14"/>
    <w:rsid w:val="004B60CC"/>
    <w:rsid w:val="004C581C"/>
    <w:rsid w:val="004C60D4"/>
    <w:rsid w:val="004D2467"/>
    <w:rsid w:val="004D5EED"/>
    <w:rsid w:val="004D623A"/>
    <w:rsid w:val="004E2B9B"/>
    <w:rsid w:val="00501BB0"/>
    <w:rsid w:val="00513D28"/>
    <w:rsid w:val="00527153"/>
    <w:rsid w:val="005302F7"/>
    <w:rsid w:val="0053780F"/>
    <w:rsid w:val="0054787B"/>
    <w:rsid w:val="005672C8"/>
    <w:rsid w:val="00567C19"/>
    <w:rsid w:val="005A2FA5"/>
    <w:rsid w:val="005A4FC9"/>
    <w:rsid w:val="005A7535"/>
    <w:rsid w:val="005A7F22"/>
    <w:rsid w:val="005B5058"/>
    <w:rsid w:val="005D0BF8"/>
    <w:rsid w:val="005E2422"/>
    <w:rsid w:val="005E6953"/>
    <w:rsid w:val="005E6A43"/>
    <w:rsid w:val="005E6CF9"/>
    <w:rsid w:val="00603414"/>
    <w:rsid w:val="00606310"/>
    <w:rsid w:val="0060734B"/>
    <w:rsid w:val="00633A72"/>
    <w:rsid w:val="00651BC1"/>
    <w:rsid w:val="00666603"/>
    <w:rsid w:val="00671B36"/>
    <w:rsid w:val="0067348F"/>
    <w:rsid w:val="00677BC3"/>
    <w:rsid w:val="00690BA6"/>
    <w:rsid w:val="006946ED"/>
    <w:rsid w:val="006A6B1A"/>
    <w:rsid w:val="006B3853"/>
    <w:rsid w:val="006C3E14"/>
    <w:rsid w:val="006D0140"/>
    <w:rsid w:val="006E1216"/>
    <w:rsid w:val="006E55BD"/>
    <w:rsid w:val="006F6BFA"/>
    <w:rsid w:val="00702E1D"/>
    <w:rsid w:val="00714476"/>
    <w:rsid w:val="00781FB4"/>
    <w:rsid w:val="007852C4"/>
    <w:rsid w:val="00785B4A"/>
    <w:rsid w:val="007A67A9"/>
    <w:rsid w:val="007C5D34"/>
    <w:rsid w:val="007E16FC"/>
    <w:rsid w:val="007E1BEB"/>
    <w:rsid w:val="007F02DD"/>
    <w:rsid w:val="007F29BF"/>
    <w:rsid w:val="00800463"/>
    <w:rsid w:val="00814BC4"/>
    <w:rsid w:val="00825EDE"/>
    <w:rsid w:val="0082661D"/>
    <w:rsid w:val="00827D84"/>
    <w:rsid w:val="0083255A"/>
    <w:rsid w:val="00832EB0"/>
    <w:rsid w:val="00847796"/>
    <w:rsid w:val="008636DD"/>
    <w:rsid w:val="00880170"/>
    <w:rsid w:val="008830A5"/>
    <w:rsid w:val="00893603"/>
    <w:rsid w:val="00893710"/>
    <w:rsid w:val="008A0D94"/>
    <w:rsid w:val="008A3F92"/>
    <w:rsid w:val="008A7CE8"/>
    <w:rsid w:val="008B4DF4"/>
    <w:rsid w:val="008B5537"/>
    <w:rsid w:val="008C7B9C"/>
    <w:rsid w:val="008D167C"/>
    <w:rsid w:val="008F0CF5"/>
    <w:rsid w:val="00901969"/>
    <w:rsid w:val="009065B8"/>
    <w:rsid w:val="009146F0"/>
    <w:rsid w:val="009314D5"/>
    <w:rsid w:val="00975579"/>
    <w:rsid w:val="00976C22"/>
    <w:rsid w:val="009829E7"/>
    <w:rsid w:val="0098386A"/>
    <w:rsid w:val="00987964"/>
    <w:rsid w:val="0099105A"/>
    <w:rsid w:val="009A5629"/>
    <w:rsid w:val="009A7BB8"/>
    <w:rsid w:val="009C6E15"/>
    <w:rsid w:val="009D3D8E"/>
    <w:rsid w:val="009D7A0E"/>
    <w:rsid w:val="009F0192"/>
    <w:rsid w:val="009F644F"/>
    <w:rsid w:val="00A04280"/>
    <w:rsid w:val="00A108B3"/>
    <w:rsid w:val="00A113DA"/>
    <w:rsid w:val="00A11DE4"/>
    <w:rsid w:val="00A41638"/>
    <w:rsid w:val="00A41B85"/>
    <w:rsid w:val="00A44F2D"/>
    <w:rsid w:val="00A47952"/>
    <w:rsid w:val="00A57836"/>
    <w:rsid w:val="00A6704A"/>
    <w:rsid w:val="00A73648"/>
    <w:rsid w:val="00A903E6"/>
    <w:rsid w:val="00AB6390"/>
    <w:rsid w:val="00AD0C48"/>
    <w:rsid w:val="00AD3FA0"/>
    <w:rsid w:val="00AF0104"/>
    <w:rsid w:val="00B00FCD"/>
    <w:rsid w:val="00B079A0"/>
    <w:rsid w:val="00B15362"/>
    <w:rsid w:val="00B26F03"/>
    <w:rsid w:val="00B30938"/>
    <w:rsid w:val="00B37E62"/>
    <w:rsid w:val="00B549EA"/>
    <w:rsid w:val="00B74DDE"/>
    <w:rsid w:val="00B77F3F"/>
    <w:rsid w:val="00B87712"/>
    <w:rsid w:val="00B920FC"/>
    <w:rsid w:val="00B92C55"/>
    <w:rsid w:val="00BA5A7D"/>
    <w:rsid w:val="00BA714B"/>
    <w:rsid w:val="00BB0A4B"/>
    <w:rsid w:val="00BD1B38"/>
    <w:rsid w:val="00BE4A7C"/>
    <w:rsid w:val="00C20241"/>
    <w:rsid w:val="00C25EAB"/>
    <w:rsid w:val="00C25F13"/>
    <w:rsid w:val="00C42208"/>
    <w:rsid w:val="00C77B6E"/>
    <w:rsid w:val="00C8054A"/>
    <w:rsid w:val="00C92CA5"/>
    <w:rsid w:val="00C9722A"/>
    <w:rsid w:val="00CA0107"/>
    <w:rsid w:val="00CA02BC"/>
    <w:rsid w:val="00CC17D1"/>
    <w:rsid w:val="00CC59F7"/>
    <w:rsid w:val="00CC7903"/>
    <w:rsid w:val="00CD35E3"/>
    <w:rsid w:val="00CD637D"/>
    <w:rsid w:val="00CE0F21"/>
    <w:rsid w:val="00CF43BC"/>
    <w:rsid w:val="00D13BE3"/>
    <w:rsid w:val="00D146FD"/>
    <w:rsid w:val="00D21632"/>
    <w:rsid w:val="00D25AAB"/>
    <w:rsid w:val="00D27FCD"/>
    <w:rsid w:val="00D37746"/>
    <w:rsid w:val="00D5541B"/>
    <w:rsid w:val="00D603E2"/>
    <w:rsid w:val="00D609DD"/>
    <w:rsid w:val="00D60FCD"/>
    <w:rsid w:val="00D61BA5"/>
    <w:rsid w:val="00D62932"/>
    <w:rsid w:val="00D6604F"/>
    <w:rsid w:val="00D71FF6"/>
    <w:rsid w:val="00D8411F"/>
    <w:rsid w:val="00D91244"/>
    <w:rsid w:val="00D957E5"/>
    <w:rsid w:val="00DC6DD8"/>
    <w:rsid w:val="00DE35FA"/>
    <w:rsid w:val="00DF09A3"/>
    <w:rsid w:val="00DF5A99"/>
    <w:rsid w:val="00E10696"/>
    <w:rsid w:val="00E1406C"/>
    <w:rsid w:val="00E264C9"/>
    <w:rsid w:val="00E32130"/>
    <w:rsid w:val="00E4251E"/>
    <w:rsid w:val="00E83131"/>
    <w:rsid w:val="00E91E23"/>
    <w:rsid w:val="00EA1051"/>
    <w:rsid w:val="00EB05C7"/>
    <w:rsid w:val="00EB1487"/>
    <w:rsid w:val="00EB7A43"/>
    <w:rsid w:val="00EC117F"/>
    <w:rsid w:val="00EC2C33"/>
    <w:rsid w:val="00ED23E6"/>
    <w:rsid w:val="00F01003"/>
    <w:rsid w:val="00F07111"/>
    <w:rsid w:val="00F54F98"/>
    <w:rsid w:val="00F6342A"/>
    <w:rsid w:val="00F64357"/>
    <w:rsid w:val="00F83F79"/>
    <w:rsid w:val="00F91C95"/>
    <w:rsid w:val="00F95258"/>
    <w:rsid w:val="00F96AF6"/>
    <w:rsid w:val="00FA1EC7"/>
    <w:rsid w:val="00FB34FC"/>
    <w:rsid w:val="00FB43B3"/>
    <w:rsid w:val="00FC0E72"/>
    <w:rsid w:val="00FC2702"/>
    <w:rsid w:val="00FD49C9"/>
    <w:rsid w:val="00FD64C8"/>
    <w:rsid w:val="00FF4B8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1D9AAA"/>
  <w15:docId w15:val="{A9ED7BC1-8E9E-4558-95C2-F345942C7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D4A"/>
  </w:style>
  <w:style w:type="paragraph" w:styleId="Ttulo1">
    <w:name w:val="heading 1"/>
    <w:basedOn w:val="Normal"/>
    <w:next w:val="Normal"/>
    <w:link w:val="Ttulo1Car"/>
    <w:uiPriority w:val="9"/>
    <w:qFormat/>
    <w:rsid w:val="00F9525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3E22ED"/>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5271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E22ED"/>
    <w:rPr>
      <w:rFonts w:ascii="Times New Roman" w:eastAsia="Times New Roman" w:hAnsi="Times New Roman" w:cs="Times New Roman"/>
      <w:b/>
      <w:bCs/>
      <w:sz w:val="36"/>
      <w:szCs w:val="36"/>
      <w:lang w:eastAsia="es-CO"/>
    </w:rPr>
  </w:style>
  <w:style w:type="paragraph" w:styleId="NormalWeb">
    <w:name w:val="Normal (Web)"/>
    <w:basedOn w:val="Normal"/>
    <w:uiPriority w:val="99"/>
    <w:unhideWhenUsed/>
    <w:rsid w:val="00785B4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2A0E10"/>
    <w:rPr>
      <w:color w:val="0000FF"/>
      <w:u w:val="single"/>
    </w:rPr>
  </w:style>
  <w:style w:type="paragraph" w:styleId="Prrafodelista">
    <w:name w:val="List Paragraph"/>
    <w:basedOn w:val="Normal"/>
    <w:uiPriority w:val="34"/>
    <w:qFormat/>
    <w:rsid w:val="000D5E8F"/>
    <w:pPr>
      <w:ind w:left="720"/>
      <w:contextualSpacing/>
    </w:pPr>
  </w:style>
  <w:style w:type="paragraph" w:styleId="Textodeglobo">
    <w:name w:val="Balloon Text"/>
    <w:basedOn w:val="Normal"/>
    <w:link w:val="TextodegloboCar"/>
    <w:uiPriority w:val="99"/>
    <w:semiHidden/>
    <w:unhideWhenUsed/>
    <w:rsid w:val="001D00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0004"/>
    <w:rPr>
      <w:rFonts w:ascii="Tahoma" w:hAnsi="Tahoma" w:cs="Tahoma"/>
      <w:sz w:val="16"/>
      <w:szCs w:val="16"/>
    </w:rPr>
  </w:style>
  <w:style w:type="paragraph" w:styleId="Encabezado">
    <w:name w:val="header"/>
    <w:basedOn w:val="Normal"/>
    <w:link w:val="EncabezadoCar"/>
    <w:uiPriority w:val="99"/>
    <w:unhideWhenUsed/>
    <w:rsid w:val="00A042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4280"/>
  </w:style>
  <w:style w:type="paragraph" w:styleId="Piedepgina">
    <w:name w:val="footer"/>
    <w:basedOn w:val="Normal"/>
    <w:link w:val="PiedepginaCar"/>
    <w:uiPriority w:val="99"/>
    <w:unhideWhenUsed/>
    <w:rsid w:val="00A042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4280"/>
  </w:style>
  <w:style w:type="paragraph" w:styleId="Citadestacada">
    <w:name w:val="Intense Quote"/>
    <w:basedOn w:val="Normal"/>
    <w:next w:val="Normal"/>
    <w:link w:val="CitadestacadaCar"/>
    <w:uiPriority w:val="30"/>
    <w:qFormat/>
    <w:rsid w:val="0032061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32061D"/>
    <w:rPr>
      <w:i/>
      <w:iCs/>
      <w:color w:val="4F81BD" w:themeColor="accent1"/>
    </w:rPr>
  </w:style>
  <w:style w:type="table" w:styleId="Tablaconcuadrcula">
    <w:name w:val="Table Grid"/>
    <w:basedOn w:val="Tablanormal"/>
    <w:uiPriority w:val="59"/>
    <w:rsid w:val="00677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527153"/>
    <w:rPr>
      <w:rFonts w:asciiTheme="majorHAnsi" w:eastAsiaTheme="majorEastAsia" w:hAnsiTheme="majorHAnsi" w:cstheme="majorBidi"/>
      <w:color w:val="243F60" w:themeColor="accent1" w:themeShade="7F"/>
      <w:sz w:val="24"/>
      <w:szCs w:val="24"/>
    </w:rPr>
  </w:style>
  <w:style w:type="paragraph" w:styleId="Textonotapie">
    <w:name w:val="footnote text"/>
    <w:basedOn w:val="Normal"/>
    <w:link w:val="TextonotapieCar"/>
    <w:uiPriority w:val="99"/>
    <w:unhideWhenUsed/>
    <w:rsid w:val="00347041"/>
    <w:pPr>
      <w:spacing w:after="0" w:line="240" w:lineRule="auto"/>
    </w:pPr>
    <w:rPr>
      <w:sz w:val="20"/>
      <w:szCs w:val="20"/>
    </w:rPr>
  </w:style>
  <w:style w:type="character" w:customStyle="1" w:styleId="TextonotapieCar">
    <w:name w:val="Texto nota pie Car"/>
    <w:basedOn w:val="Fuentedeprrafopredeter"/>
    <w:link w:val="Textonotapie"/>
    <w:uiPriority w:val="99"/>
    <w:rsid w:val="00347041"/>
    <w:rPr>
      <w:sz w:val="20"/>
      <w:szCs w:val="20"/>
    </w:rPr>
  </w:style>
  <w:style w:type="character" w:styleId="Refdenotaalpie">
    <w:name w:val="footnote reference"/>
    <w:basedOn w:val="Fuentedeprrafopredeter"/>
    <w:uiPriority w:val="99"/>
    <w:unhideWhenUsed/>
    <w:rsid w:val="00347041"/>
    <w:rPr>
      <w:vertAlign w:val="superscript"/>
    </w:rPr>
  </w:style>
  <w:style w:type="character" w:customStyle="1" w:styleId="author-link">
    <w:name w:val="author-link"/>
    <w:basedOn w:val="Fuentedeprrafopredeter"/>
    <w:rsid w:val="00C25EAB"/>
  </w:style>
  <w:style w:type="character" w:customStyle="1" w:styleId="day">
    <w:name w:val="day"/>
    <w:basedOn w:val="Fuentedeprrafopredeter"/>
    <w:rsid w:val="00C25EAB"/>
  </w:style>
  <w:style w:type="character" w:styleId="Refdecomentario">
    <w:name w:val="annotation reference"/>
    <w:basedOn w:val="Fuentedeprrafopredeter"/>
    <w:uiPriority w:val="99"/>
    <w:semiHidden/>
    <w:unhideWhenUsed/>
    <w:rsid w:val="00BB0A4B"/>
    <w:rPr>
      <w:sz w:val="18"/>
      <w:szCs w:val="18"/>
    </w:rPr>
  </w:style>
  <w:style w:type="paragraph" w:styleId="Textocomentario">
    <w:name w:val="annotation text"/>
    <w:basedOn w:val="Normal"/>
    <w:link w:val="TextocomentarioCar"/>
    <w:uiPriority w:val="99"/>
    <w:semiHidden/>
    <w:unhideWhenUsed/>
    <w:rsid w:val="00BB0A4B"/>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BB0A4B"/>
    <w:rPr>
      <w:sz w:val="24"/>
      <w:szCs w:val="24"/>
    </w:rPr>
  </w:style>
  <w:style w:type="paragraph" w:styleId="Asuntodelcomentario">
    <w:name w:val="annotation subject"/>
    <w:basedOn w:val="Textocomentario"/>
    <w:next w:val="Textocomentario"/>
    <w:link w:val="AsuntodelcomentarioCar"/>
    <w:uiPriority w:val="99"/>
    <w:semiHidden/>
    <w:unhideWhenUsed/>
    <w:rsid w:val="00BB0A4B"/>
    <w:rPr>
      <w:b/>
      <w:bCs/>
      <w:sz w:val="20"/>
      <w:szCs w:val="20"/>
    </w:rPr>
  </w:style>
  <w:style w:type="character" w:customStyle="1" w:styleId="AsuntodelcomentarioCar">
    <w:name w:val="Asunto del comentario Car"/>
    <w:basedOn w:val="TextocomentarioCar"/>
    <w:link w:val="Asuntodelcomentario"/>
    <w:uiPriority w:val="99"/>
    <w:semiHidden/>
    <w:rsid w:val="00BB0A4B"/>
    <w:rPr>
      <w:b/>
      <w:bCs/>
      <w:sz w:val="20"/>
      <w:szCs w:val="20"/>
    </w:rPr>
  </w:style>
  <w:style w:type="character" w:styleId="Hipervnculovisitado">
    <w:name w:val="FollowedHyperlink"/>
    <w:basedOn w:val="Fuentedeprrafopredeter"/>
    <w:uiPriority w:val="99"/>
    <w:semiHidden/>
    <w:unhideWhenUsed/>
    <w:rsid w:val="0022215F"/>
    <w:rPr>
      <w:color w:val="800080" w:themeColor="followedHyperlink"/>
      <w:u w:val="single"/>
    </w:rPr>
  </w:style>
  <w:style w:type="paragraph" w:styleId="Revisin">
    <w:name w:val="Revision"/>
    <w:hidden/>
    <w:uiPriority w:val="99"/>
    <w:semiHidden/>
    <w:rsid w:val="00CC7903"/>
    <w:pPr>
      <w:spacing w:after="0" w:line="240" w:lineRule="auto"/>
    </w:pPr>
  </w:style>
  <w:style w:type="character" w:customStyle="1" w:styleId="Ttulo1Car">
    <w:name w:val="Título 1 Car"/>
    <w:basedOn w:val="Fuentedeprrafopredeter"/>
    <w:link w:val="Ttulo1"/>
    <w:uiPriority w:val="9"/>
    <w:rsid w:val="00F95258"/>
    <w:rPr>
      <w:rFonts w:asciiTheme="majorHAnsi" w:eastAsiaTheme="majorEastAsia" w:hAnsiTheme="majorHAnsi" w:cstheme="majorBidi"/>
      <w:color w:val="365F91" w:themeColor="accent1" w:themeShade="BF"/>
      <w:sz w:val="32"/>
      <w:szCs w:val="32"/>
    </w:rPr>
  </w:style>
  <w:style w:type="paragraph" w:customStyle="1" w:styleId="Default">
    <w:name w:val="Default"/>
    <w:rsid w:val="00450601"/>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B30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7056">
      <w:bodyDiv w:val="1"/>
      <w:marLeft w:val="0"/>
      <w:marRight w:val="0"/>
      <w:marTop w:val="0"/>
      <w:marBottom w:val="0"/>
      <w:divBdr>
        <w:top w:val="none" w:sz="0" w:space="0" w:color="auto"/>
        <w:left w:val="none" w:sz="0" w:space="0" w:color="auto"/>
        <w:bottom w:val="none" w:sz="0" w:space="0" w:color="auto"/>
        <w:right w:val="none" w:sz="0" w:space="0" w:color="auto"/>
      </w:divBdr>
    </w:div>
    <w:div w:id="242304170">
      <w:bodyDiv w:val="1"/>
      <w:marLeft w:val="0"/>
      <w:marRight w:val="0"/>
      <w:marTop w:val="0"/>
      <w:marBottom w:val="0"/>
      <w:divBdr>
        <w:top w:val="none" w:sz="0" w:space="0" w:color="auto"/>
        <w:left w:val="none" w:sz="0" w:space="0" w:color="auto"/>
        <w:bottom w:val="none" w:sz="0" w:space="0" w:color="auto"/>
        <w:right w:val="none" w:sz="0" w:space="0" w:color="auto"/>
      </w:divBdr>
    </w:div>
    <w:div w:id="604582497">
      <w:bodyDiv w:val="1"/>
      <w:marLeft w:val="0"/>
      <w:marRight w:val="0"/>
      <w:marTop w:val="0"/>
      <w:marBottom w:val="0"/>
      <w:divBdr>
        <w:top w:val="none" w:sz="0" w:space="0" w:color="auto"/>
        <w:left w:val="none" w:sz="0" w:space="0" w:color="auto"/>
        <w:bottom w:val="none" w:sz="0" w:space="0" w:color="auto"/>
        <w:right w:val="none" w:sz="0" w:space="0" w:color="auto"/>
      </w:divBdr>
    </w:div>
    <w:div w:id="640890585">
      <w:bodyDiv w:val="1"/>
      <w:marLeft w:val="0"/>
      <w:marRight w:val="0"/>
      <w:marTop w:val="0"/>
      <w:marBottom w:val="0"/>
      <w:divBdr>
        <w:top w:val="none" w:sz="0" w:space="0" w:color="auto"/>
        <w:left w:val="none" w:sz="0" w:space="0" w:color="auto"/>
        <w:bottom w:val="none" w:sz="0" w:space="0" w:color="auto"/>
        <w:right w:val="none" w:sz="0" w:space="0" w:color="auto"/>
      </w:divBdr>
    </w:div>
    <w:div w:id="801508590">
      <w:bodyDiv w:val="1"/>
      <w:marLeft w:val="0"/>
      <w:marRight w:val="0"/>
      <w:marTop w:val="0"/>
      <w:marBottom w:val="0"/>
      <w:divBdr>
        <w:top w:val="none" w:sz="0" w:space="0" w:color="auto"/>
        <w:left w:val="none" w:sz="0" w:space="0" w:color="auto"/>
        <w:bottom w:val="none" w:sz="0" w:space="0" w:color="auto"/>
        <w:right w:val="none" w:sz="0" w:space="0" w:color="auto"/>
      </w:divBdr>
    </w:div>
    <w:div w:id="1128667684">
      <w:bodyDiv w:val="1"/>
      <w:marLeft w:val="0"/>
      <w:marRight w:val="0"/>
      <w:marTop w:val="0"/>
      <w:marBottom w:val="0"/>
      <w:divBdr>
        <w:top w:val="none" w:sz="0" w:space="0" w:color="auto"/>
        <w:left w:val="none" w:sz="0" w:space="0" w:color="auto"/>
        <w:bottom w:val="none" w:sz="0" w:space="0" w:color="auto"/>
        <w:right w:val="none" w:sz="0" w:space="0" w:color="auto"/>
      </w:divBdr>
    </w:div>
    <w:div w:id="1305938062">
      <w:bodyDiv w:val="1"/>
      <w:marLeft w:val="0"/>
      <w:marRight w:val="0"/>
      <w:marTop w:val="0"/>
      <w:marBottom w:val="0"/>
      <w:divBdr>
        <w:top w:val="none" w:sz="0" w:space="0" w:color="auto"/>
        <w:left w:val="none" w:sz="0" w:space="0" w:color="auto"/>
        <w:bottom w:val="none" w:sz="0" w:space="0" w:color="auto"/>
        <w:right w:val="none" w:sz="0" w:space="0" w:color="auto"/>
      </w:divBdr>
      <w:divsChild>
        <w:div w:id="693574546">
          <w:marLeft w:val="0"/>
          <w:marRight w:val="0"/>
          <w:marTop w:val="0"/>
          <w:marBottom w:val="0"/>
          <w:divBdr>
            <w:top w:val="none" w:sz="0" w:space="0" w:color="auto"/>
            <w:left w:val="none" w:sz="0" w:space="0" w:color="auto"/>
            <w:bottom w:val="none" w:sz="0" w:space="0" w:color="auto"/>
            <w:right w:val="none" w:sz="0" w:space="0" w:color="auto"/>
          </w:divBdr>
          <w:divsChild>
            <w:div w:id="1693797733">
              <w:marLeft w:val="0"/>
              <w:marRight w:val="0"/>
              <w:marTop w:val="0"/>
              <w:marBottom w:val="0"/>
              <w:divBdr>
                <w:top w:val="none" w:sz="0" w:space="0" w:color="auto"/>
                <w:left w:val="none" w:sz="0" w:space="0" w:color="auto"/>
                <w:bottom w:val="none" w:sz="0" w:space="0" w:color="auto"/>
                <w:right w:val="none" w:sz="0" w:space="0" w:color="auto"/>
              </w:divBdr>
              <w:divsChild>
                <w:div w:id="9396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2671">
      <w:bodyDiv w:val="1"/>
      <w:marLeft w:val="0"/>
      <w:marRight w:val="0"/>
      <w:marTop w:val="0"/>
      <w:marBottom w:val="0"/>
      <w:divBdr>
        <w:top w:val="none" w:sz="0" w:space="0" w:color="auto"/>
        <w:left w:val="none" w:sz="0" w:space="0" w:color="auto"/>
        <w:bottom w:val="none" w:sz="0" w:space="0" w:color="auto"/>
        <w:right w:val="none" w:sz="0" w:space="0" w:color="auto"/>
      </w:divBdr>
    </w:div>
    <w:div w:id="1622955552">
      <w:bodyDiv w:val="1"/>
      <w:marLeft w:val="0"/>
      <w:marRight w:val="0"/>
      <w:marTop w:val="0"/>
      <w:marBottom w:val="0"/>
      <w:divBdr>
        <w:top w:val="none" w:sz="0" w:space="0" w:color="auto"/>
        <w:left w:val="none" w:sz="0" w:space="0" w:color="auto"/>
        <w:bottom w:val="none" w:sz="0" w:space="0" w:color="auto"/>
        <w:right w:val="none" w:sz="0" w:space="0" w:color="auto"/>
      </w:divBdr>
    </w:div>
    <w:div w:id="1706171922">
      <w:bodyDiv w:val="1"/>
      <w:marLeft w:val="0"/>
      <w:marRight w:val="0"/>
      <w:marTop w:val="0"/>
      <w:marBottom w:val="0"/>
      <w:divBdr>
        <w:top w:val="none" w:sz="0" w:space="0" w:color="auto"/>
        <w:left w:val="none" w:sz="0" w:space="0" w:color="auto"/>
        <w:bottom w:val="none" w:sz="0" w:space="0" w:color="auto"/>
        <w:right w:val="none" w:sz="0" w:space="0" w:color="auto"/>
      </w:divBdr>
    </w:div>
    <w:div w:id="1748726076">
      <w:bodyDiv w:val="1"/>
      <w:marLeft w:val="0"/>
      <w:marRight w:val="0"/>
      <w:marTop w:val="0"/>
      <w:marBottom w:val="0"/>
      <w:divBdr>
        <w:top w:val="none" w:sz="0" w:space="0" w:color="auto"/>
        <w:left w:val="none" w:sz="0" w:space="0" w:color="auto"/>
        <w:bottom w:val="none" w:sz="0" w:space="0" w:color="auto"/>
        <w:right w:val="none" w:sz="0" w:space="0" w:color="auto"/>
      </w:divBdr>
    </w:div>
    <w:div w:id="1772777156">
      <w:bodyDiv w:val="1"/>
      <w:marLeft w:val="0"/>
      <w:marRight w:val="0"/>
      <w:marTop w:val="0"/>
      <w:marBottom w:val="0"/>
      <w:divBdr>
        <w:top w:val="none" w:sz="0" w:space="0" w:color="auto"/>
        <w:left w:val="none" w:sz="0" w:space="0" w:color="auto"/>
        <w:bottom w:val="none" w:sz="0" w:space="0" w:color="auto"/>
        <w:right w:val="none" w:sz="0" w:space="0" w:color="auto"/>
      </w:divBdr>
    </w:div>
    <w:div w:id="1960064340">
      <w:bodyDiv w:val="1"/>
      <w:marLeft w:val="0"/>
      <w:marRight w:val="0"/>
      <w:marTop w:val="0"/>
      <w:marBottom w:val="0"/>
      <w:divBdr>
        <w:top w:val="none" w:sz="0" w:space="0" w:color="auto"/>
        <w:left w:val="none" w:sz="0" w:space="0" w:color="auto"/>
        <w:bottom w:val="none" w:sz="0" w:space="0" w:color="auto"/>
        <w:right w:val="none" w:sz="0" w:space="0" w:color="auto"/>
      </w:divBdr>
    </w:div>
    <w:div w:id="211435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21" Type="http://schemas.openxmlformats.org/officeDocument/2006/relationships/diagramLayout" Target="diagrams/layout3.xml"/><Relationship Id="rId42" Type="http://schemas.openxmlformats.org/officeDocument/2006/relationships/diagramData" Target="diagrams/data6.xml"/><Relationship Id="rId47" Type="http://schemas.openxmlformats.org/officeDocument/2006/relationships/hyperlink" Target="https://www.ictj.org/es/news/y-sin-embargo-crecen-flores-las-victimas-luchan-por-defender-sus-derechos" TargetMode="External"/><Relationship Id="rId63" Type="http://schemas.microsoft.com/office/2007/relationships/diagramDrawing" Target="diagrams/drawing7.xml"/><Relationship Id="rId68" Type="http://schemas.openxmlformats.org/officeDocument/2006/relationships/hyperlink" Target="https://definicion.de/verbo/"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image" Target="media/image7.emf"/><Relationship Id="rId40" Type="http://schemas.openxmlformats.org/officeDocument/2006/relationships/image" Target="media/image9.png"/><Relationship Id="rId45" Type="http://schemas.openxmlformats.org/officeDocument/2006/relationships/diagramColors" Target="diagrams/colors6.xml"/><Relationship Id="rId53" Type="http://schemas.openxmlformats.org/officeDocument/2006/relationships/hyperlink" Target="https://www.ictj.org/es/gallery-items/procesos-paz" TargetMode="External"/><Relationship Id="rId58" Type="http://schemas.openxmlformats.org/officeDocument/2006/relationships/hyperlink" Target="https://www.ictj.org/es/our-work/transitional-justice-issues/reforma-institucional" TargetMode="External"/><Relationship Id="rId66" Type="http://schemas.openxmlformats.org/officeDocument/2006/relationships/image" Target="media/image12.jp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diagramQuickStyle" Target="diagrams/quickStyle7.xml"/><Relationship Id="rId19" Type="http://schemas.microsoft.com/office/2007/relationships/diagramDrawing" Target="diagrams/drawing2.xm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hyperlink" Target="https://www.elperiodico.com/es/cuaderno/20161002/historias-de-reconciliacion-5438249" TargetMode="External"/><Relationship Id="rId43" Type="http://schemas.openxmlformats.org/officeDocument/2006/relationships/diagramLayout" Target="diagrams/layout6.xml"/><Relationship Id="rId48" Type="http://schemas.openxmlformats.org/officeDocument/2006/relationships/hyperlink" Target="https://www.ictj.org/es/news/verdad-y-dignidad-para-todos-incluso-para-nuestros-enemigos" TargetMode="External"/><Relationship Id="rId56" Type="http://schemas.openxmlformats.org/officeDocument/2006/relationships/hyperlink" Target="https://www.ictj.org/es/our-work/transitional-justice-issues/verdad-y-memoria" TargetMode="External"/><Relationship Id="rId64" Type="http://schemas.openxmlformats.org/officeDocument/2006/relationships/hyperlink" Target="mailto:dturriago@unisalle.edu.co" TargetMode="External"/><Relationship Id="rId69" Type="http://schemas.openxmlformats.org/officeDocument/2006/relationships/hyperlink" Target="https://www.redalyc.org/articulo.oa?id=110/11001506" TargetMode="External"/><Relationship Id="rId8" Type="http://schemas.openxmlformats.org/officeDocument/2006/relationships/image" Target="media/image1.jpeg"/><Relationship Id="rId51" Type="http://schemas.openxmlformats.org/officeDocument/2006/relationships/hyperlink" Target="https://www.ictj.org/es/gallery-items/genero"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hyperlink" Target="https://www.youtube.com/watch?v=M5-JLTiplAQ" TargetMode="External"/><Relationship Id="rId46" Type="http://schemas.microsoft.com/office/2007/relationships/diagramDrawing" Target="diagrams/drawing6.xml"/><Relationship Id="rId59" Type="http://schemas.openxmlformats.org/officeDocument/2006/relationships/diagramData" Target="diagrams/data7.xml"/><Relationship Id="rId67" Type="http://schemas.openxmlformats.org/officeDocument/2006/relationships/hyperlink" Target="https://www.guiainfantil.com/1220/educar-en-valores-la-tolerancia.html" TargetMode="External"/><Relationship Id="rId20" Type="http://schemas.openxmlformats.org/officeDocument/2006/relationships/diagramData" Target="diagrams/data3.xml"/><Relationship Id="rId41" Type="http://schemas.openxmlformats.org/officeDocument/2006/relationships/image" Target="media/image10.jpg"/><Relationship Id="rId54" Type="http://schemas.openxmlformats.org/officeDocument/2006/relationships/hyperlink" Target="https://www.ictj.org/es/gallery-items/reconocimiento" TargetMode="External"/><Relationship Id="rId62" Type="http://schemas.openxmlformats.org/officeDocument/2006/relationships/diagramColors" Target="diagrams/colors7.xml"/><Relationship Id="rId70" Type="http://schemas.openxmlformats.org/officeDocument/2006/relationships/hyperlink" Target="https://www.ictj.org/es/que-es-la-justicia-transic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6.emf"/><Relationship Id="rId49" Type="http://schemas.openxmlformats.org/officeDocument/2006/relationships/hyperlink" Target="https://www.ictj.org/es/gallery-items/reformas" TargetMode="External"/><Relationship Id="rId57" Type="http://schemas.openxmlformats.org/officeDocument/2006/relationships/hyperlink" Target="https://www.ictj.org/es/our-work/transitional-justice-issues/reparaciones" TargetMode="External"/><Relationship Id="rId10" Type="http://schemas.openxmlformats.org/officeDocument/2006/relationships/diagramData" Target="diagrams/data1.xml"/><Relationship Id="rId31" Type="http://schemas.openxmlformats.org/officeDocument/2006/relationships/diagramLayout" Target="diagrams/layout5.xml"/><Relationship Id="rId44" Type="http://schemas.openxmlformats.org/officeDocument/2006/relationships/diagramQuickStyle" Target="diagrams/quickStyle6.xml"/><Relationship Id="rId52" Type="http://schemas.openxmlformats.org/officeDocument/2006/relationships/hyperlink" Target="https://www.ictj.org/es/gallery-items/estado-derecho" TargetMode="External"/><Relationship Id="rId60" Type="http://schemas.openxmlformats.org/officeDocument/2006/relationships/diagramLayout" Target="diagrams/layout7.xml"/><Relationship Id="rId65" Type="http://schemas.openxmlformats.org/officeDocument/2006/relationships/image" Target="media/image11.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image" Target="media/image8.jpeg"/><Relationship Id="rId34" Type="http://schemas.microsoft.com/office/2007/relationships/diagramDrawing" Target="diagrams/drawing5.xml"/><Relationship Id="rId50" Type="http://schemas.openxmlformats.org/officeDocument/2006/relationships/hyperlink" Target="https://www.ictj.org/es/gallery-items/participacion" TargetMode="External"/><Relationship Id="rId55" Type="http://schemas.openxmlformats.org/officeDocument/2006/relationships/hyperlink" Target="https://www.ictj.org/es/gallery-items/reconciliacion" TargetMode="External"/><Relationship Id="rId7" Type="http://schemas.openxmlformats.org/officeDocument/2006/relationships/endnotes" Target="end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diagrams/_rels/data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5.jp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F80EEB-BFB1-384E-8F46-D68D6925D21E}" type="doc">
      <dgm:prSet loTypeId="urn:microsoft.com/office/officeart/2005/8/layout/process4" loCatId="" qsTypeId="urn:microsoft.com/office/officeart/2005/8/quickstyle/simple4" qsCatId="simple" csTypeId="urn:microsoft.com/office/officeart/2005/8/colors/accent1_2" csCatId="accent1" phldr="1"/>
      <dgm:spPr/>
      <dgm:t>
        <a:bodyPr/>
        <a:lstStyle/>
        <a:p>
          <a:endParaRPr lang="es-ES"/>
        </a:p>
      </dgm:t>
    </dgm:pt>
    <dgm:pt modelId="{49012260-BD7F-3D46-B307-56D8D5EF88A2}">
      <dgm:prSet phldrT="[Texto]"/>
      <dgm:spPr/>
      <dgm:t>
        <a:bodyPr/>
        <a:lstStyle/>
        <a:p>
          <a:r>
            <a:rPr lang="es-ES"/>
            <a:t>Partes Principales</a:t>
          </a:r>
        </a:p>
      </dgm:t>
    </dgm:pt>
    <dgm:pt modelId="{3B2A4276-0985-4645-AAF8-E55A4ACF8D71}" type="parTrans" cxnId="{B4384AE5-4170-8C4C-A26F-9BB6F0DA09F8}">
      <dgm:prSet/>
      <dgm:spPr/>
      <dgm:t>
        <a:bodyPr/>
        <a:lstStyle/>
        <a:p>
          <a:endParaRPr lang="es-ES"/>
        </a:p>
      </dgm:t>
    </dgm:pt>
    <dgm:pt modelId="{9DDB3FED-512E-3442-95EC-BE8F28657B90}" type="sibTrans" cxnId="{B4384AE5-4170-8C4C-A26F-9BB6F0DA09F8}">
      <dgm:prSet/>
      <dgm:spPr/>
      <dgm:t>
        <a:bodyPr/>
        <a:lstStyle/>
        <a:p>
          <a:endParaRPr lang="es-ES"/>
        </a:p>
      </dgm:t>
    </dgm:pt>
    <dgm:pt modelId="{33F48CA0-38A5-1442-8DBC-B651786F1CEE}">
      <dgm:prSet phldrT="[Texto]"/>
      <dgm:spPr/>
      <dgm:t>
        <a:bodyPr/>
        <a:lstStyle/>
        <a:p>
          <a:r>
            <a:rPr lang="es-ES"/>
            <a:t>Intermediarios</a:t>
          </a:r>
        </a:p>
      </dgm:t>
    </dgm:pt>
    <dgm:pt modelId="{8D173844-A4BB-6B4C-A7B9-68B28A4BC3FA}" type="parTrans" cxnId="{86A4D778-826F-DF46-8537-3E94642FE1A1}">
      <dgm:prSet/>
      <dgm:spPr/>
      <dgm:t>
        <a:bodyPr/>
        <a:lstStyle/>
        <a:p>
          <a:endParaRPr lang="es-ES"/>
        </a:p>
      </dgm:t>
    </dgm:pt>
    <dgm:pt modelId="{6DD76EE6-EC84-6649-95F9-CA699C85FB36}" type="sibTrans" cxnId="{86A4D778-826F-DF46-8537-3E94642FE1A1}">
      <dgm:prSet/>
      <dgm:spPr/>
      <dgm:t>
        <a:bodyPr/>
        <a:lstStyle/>
        <a:p>
          <a:endParaRPr lang="es-ES"/>
        </a:p>
      </dgm:t>
    </dgm:pt>
    <dgm:pt modelId="{82E2EAAF-309D-7A4B-B943-7BC86A7936FE}">
      <dgm:prSet phldrT="[Texto]"/>
      <dgm:spPr/>
      <dgm:t>
        <a:bodyPr/>
        <a:lstStyle/>
        <a:p>
          <a:r>
            <a:rPr lang="es-ES"/>
            <a:t>Partes Secundarias</a:t>
          </a:r>
        </a:p>
      </dgm:t>
    </dgm:pt>
    <dgm:pt modelId="{116F3F9A-58C1-8B49-9B56-F8FA557AD269}" type="parTrans" cxnId="{98227205-B9F4-8A4E-8F9B-2D48D45406C4}">
      <dgm:prSet/>
      <dgm:spPr/>
      <dgm:t>
        <a:bodyPr/>
        <a:lstStyle/>
        <a:p>
          <a:endParaRPr lang="es-ES"/>
        </a:p>
      </dgm:t>
    </dgm:pt>
    <dgm:pt modelId="{49A3D37E-5BBB-A44B-8F3E-8506B0CC855A}" type="sibTrans" cxnId="{98227205-B9F4-8A4E-8F9B-2D48D45406C4}">
      <dgm:prSet/>
      <dgm:spPr/>
      <dgm:t>
        <a:bodyPr/>
        <a:lstStyle/>
        <a:p>
          <a:endParaRPr lang="es-ES"/>
        </a:p>
      </dgm:t>
    </dgm:pt>
    <dgm:pt modelId="{DE392BEE-1D4B-1E48-8FC7-89B72969817E}">
      <dgm:prSet phldrT="[Texto]"/>
      <dgm:spPr/>
      <dgm:t>
        <a:bodyPr/>
        <a:lstStyle/>
        <a:p>
          <a:r>
            <a:rPr lang="es-CO"/>
            <a:t>Presentan un interés directo en el conflicto y persiguen metas activas para promover sus propios intereses.</a:t>
          </a:r>
          <a:endParaRPr lang="es-ES"/>
        </a:p>
      </dgm:t>
    </dgm:pt>
    <dgm:pt modelId="{075430CE-B18A-7549-841B-5DDCC2A054D5}" type="parTrans" cxnId="{CF846353-96F5-B54E-AB86-C97B36DBDFA1}">
      <dgm:prSet/>
      <dgm:spPr/>
      <dgm:t>
        <a:bodyPr/>
        <a:lstStyle/>
        <a:p>
          <a:endParaRPr lang="es-ES"/>
        </a:p>
      </dgm:t>
    </dgm:pt>
    <dgm:pt modelId="{D7782834-81B0-E640-B916-A00100E94536}" type="sibTrans" cxnId="{CF846353-96F5-B54E-AB86-C97B36DBDFA1}">
      <dgm:prSet/>
      <dgm:spPr/>
      <dgm:t>
        <a:bodyPr/>
        <a:lstStyle/>
        <a:p>
          <a:endParaRPr lang="es-ES"/>
        </a:p>
      </dgm:t>
    </dgm:pt>
    <dgm:pt modelId="{CAD7D740-F75A-534C-8E76-1597A661ACB1}">
      <dgm:prSet phldrT="[Texto]"/>
      <dgm:spPr/>
      <dgm:t>
        <a:bodyPr/>
        <a:lstStyle/>
        <a:p>
          <a:r>
            <a:rPr lang="es-CO"/>
            <a:t>Muestran interés en el resultado de un acuerdo, pero pueden o no percibir que existe un conflicto y, por ende, deciden si asumen un papel activo o son representados en el proceso de toma de decisiones. </a:t>
          </a:r>
          <a:endParaRPr lang="es-ES"/>
        </a:p>
      </dgm:t>
    </dgm:pt>
    <dgm:pt modelId="{2BEC9A47-EC02-C54F-B2AC-C43071611919}" type="parTrans" cxnId="{E6E6023F-DCD7-F541-A634-6D2400E9FED6}">
      <dgm:prSet/>
      <dgm:spPr/>
      <dgm:t>
        <a:bodyPr/>
        <a:lstStyle/>
        <a:p>
          <a:endParaRPr lang="es-ES"/>
        </a:p>
      </dgm:t>
    </dgm:pt>
    <dgm:pt modelId="{9AC2C2B4-05A3-7846-91C2-E62BB12EE9B8}" type="sibTrans" cxnId="{E6E6023F-DCD7-F541-A634-6D2400E9FED6}">
      <dgm:prSet/>
      <dgm:spPr/>
      <dgm:t>
        <a:bodyPr/>
        <a:lstStyle/>
        <a:p>
          <a:endParaRPr lang="es-ES"/>
        </a:p>
      </dgm:t>
    </dgm:pt>
    <dgm:pt modelId="{98E0EB8D-78BE-D747-BF14-3ABDD6907B6C}">
      <dgm:prSet phldrT="[Texto]"/>
      <dgm:spPr/>
      <dgm:t>
        <a:bodyPr/>
        <a:lstStyle/>
        <a:p>
          <a:r>
            <a:rPr lang="es-CO"/>
            <a:t>Intervienen para facilitar la resolución del conflicto y mejorar la relación entre las partes. Estos actores pueden ser imparciales y no presentar intereses específicos en un resultado en particular o pueden conservar el estatus de facilitadores.</a:t>
          </a:r>
          <a:endParaRPr lang="es-ES"/>
        </a:p>
      </dgm:t>
    </dgm:pt>
    <dgm:pt modelId="{CD0BFE9D-4F5D-844A-B548-DDD37FE32BD9}" type="parTrans" cxnId="{210F9608-D306-D44E-B6CE-E6723AB475BE}">
      <dgm:prSet/>
      <dgm:spPr/>
      <dgm:t>
        <a:bodyPr/>
        <a:lstStyle/>
        <a:p>
          <a:endParaRPr lang="es-ES"/>
        </a:p>
      </dgm:t>
    </dgm:pt>
    <dgm:pt modelId="{91F6C8FD-F50E-A847-8E32-3657E87D0CCF}" type="sibTrans" cxnId="{210F9608-D306-D44E-B6CE-E6723AB475BE}">
      <dgm:prSet/>
      <dgm:spPr/>
      <dgm:t>
        <a:bodyPr/>
        <a:lstStyle/>
        <a:p>
          <a:endParaRPr lang="es-ES"/>
        </a:p>
      </dgm:t>
    </dgm:pt>
    <dgm:pt modelId="{F094A0F1-7E08-C54F-8AD1-7B5AB3F73ACC}" type="pres">
      <dgm:prSet presAssocID="{BAF80EEB-BFB1-384E-8F46-D68D6925D21E}" presName="Name0" presStyleCnt="0">
        <dgm:presLayoutVars>
          <dgm:dir/>
          <dgm:animLvl val="lvl"/>
          <dgm:resizeHandles val="exact"/>
        </dgm:presLayoutVars>
      </dgm:prSet>
      <dgm:spPr/>
      <dgm:t>
        <a:bodyPr/>
        <a:lstStyle/>
        <a:p>
          <a:endParaRPr lang="es-CO"/>
        </a:p>
      </dgm:t>
    </dgm:pt>
    <dgm:pt modelId="{45AE14EA-7E0A-FD42-8291-BEC128B7DFBE}" type="pres">
      <dgm:prSet presAssocID="{33F48CA0-38A5-1442-8DBC-B651786F1CEE}" presName="boxAndChildren" presStyleCnt="0"/>
      <dgm:spPr/>
    </dgm:pt>
    <dgm:pt modelId="{EE3F7EB9-0549-9C42-8910-296F0B243FE9}" type="pres">
      <dgm:prSet presAssocID="{33F48CA0-38A5-1442-8DBC-B651786F1CEE}" presName="parentTextBox" presStyleLbl="node1" presStyleIdx="0" presStyleCnt="3"/>
      <dgm:spPr/>
      <dgm:t>
        <a:bodyPr/>
        <a:lstStyle/>
        <a:p>
          <a:endParaRPr lang="es-CO"/>
        </a:p>
      </dgm:t>
    </dgm:pt>
    <dgm:pt modelId="{367F28F7-6E7F-8949-A820-710D87E92160}" type="pres">
      <dgm:prSet presAssocID="{33F48CA0-38A5-1442-8DBC-B651786F1CEE}" presName="entireBox" presStyleLbl="node1" presStyleIdx="0" presStyleCnt="3"/>
      <dgm:spPr/>
      <dgm:t>
        <a:bodyPr/>
        <a:lstStyle/>
        <a:p>
          <a:endParaRPr lang="es-CO"/>
        </a:p>
      </dgm:t>
    </dgm:pt>
    <dgm:pt modelId="{81E693BC-2CA4-4046-9AE6-9959E6F1EEA5}" type="pres">
      <dgm:prSet presAssocID="{33F48CA0-38A5-1442-8DBC-B651786F1CEE}" presName="descendantBox" presStyleCnt="0"/>
      <dgm:spPr/>
    </dgm:pt>
    <dgm:pt modelId="{F1E68B97-37AC-9D4C-80B4-BFD7D8BC7A5E}" type="pres">
      <dgm:prSet presAssocID="{98E0EB8D-78BE-D747-BF14-3ABDD6907B6C}" presName="childTextBox" presStyleLbl="fgAccFollowNode1" presStyleIdx="0" presStyleCnt="3">
        <dgm:presLayoutVars>
          <dgm:bulletEnabled val="1"/>
        </dgm:presLayoutVars>
      </dgm:prSet>
      <dgm:spPr/>
      <dgm:t>
        <a:bodyPr/>
        <a:lstStyle/>
        <a:p>
          <a:endParaRPr lang="es-CO"/>
        </a:p>
      </dgm:t>
    </dgm:pt>
    <dgm:pt modelId="{62CB3FA0-8566-A043-9613-B015BE543720}" type="pres">
      <dgm:prSet presAssocID="{49A3D37E-5BBB-A44B-8F3E-8506B0CC855A}" presName="sp" presStyleCnt="0"/>
      <dgm:spPr/>
    </dgm:pt>
    <dgm:pt modelId="{AB99F2EC-6FB4-DD4E-9EE2-05E6868EB4B2}" type="pres">
      <dgm:prSet presAssocID="{82E2EAAF-309D-7A4B-B943-7BC86A7936FE}" presName="arrowAndChildren" presStyleCnt="0"/>
      <dgm:spPr/>
    </dgm:pt>
    <dgm:pt modelId="{C7CDE397-789E-4D47-AE23-B39E550B6526}" type="pres">
      <dgm:prSet presAssocID="{82E2EAAF-309D-7A4B-B943-7BC86A7936FE}" presName="parentTextArrow" presStyleLbl="node1" presStyleIdx="0" presStyleCnt="3"/>
      <dgm:spPr/>
      <dgm:t>
        <a:bodyPr/>
        <a:lstStyle/>
        <a:p>
          <a:endParaRPr lang="es-CO"/>
        </a:p>
      </dgm:t>
    </dgm:pt>
    <dgm:pt modelId="{3BDADFDE-8C7C-0842-8DD8-8A231D3FE7CA}" type="pres">
      <dgm:prSet presAssocID="{82E2EAAF-309D-7A4B-B943-7BC86A7936FE}" presName="arrow" presStyleLbl="node1" presStyleIdx="1" presStyleCnt="3"/>
      <dgm:spPr/>
      <dgm:t>
        <a:bodyPr/>
        <a:lstStyle/>
        <a:p>
          <a:endParaRPr lang="es-CO"/>
        </a:p>
      </dgm:t>
    </dgm:pt>
    <dgm:pt modelId="{F1AB3E9D-A383-3A44-887F-15EAA9B2B6D9}" type="pres">
      <dgm:prSet presAssocID="{82E2EAAF-309D-7A4B-B943-7BC86A7936FE}" presName="descendantArrow" presStyleCnt="0"/>
      <dgm:spPr/>
    </dgm:pt>
    <dgm:pt modelId="{318B313F-83C7-D64A-952C-97207EB46E2F}" type="pres">
      <dgm:prSet presAssocID="{CAD7D740-F75A-534C-8E76-1597A661ACB1}" presName="childTextArrow" presStyleLbl="fgAccFollowNode1" presStyleIdx="1" presStyleCnt="3">
        <dgm:presLayoutVars>
          <dgm:bulletEnabled val="1"/>
        </dgm:presLayoutVars>
      </dgm:prSet>
      <dgm:spPr/>
      <dgm:t>
        <a:bodyPr/>
        <a:lstStyle/>
        <a:p>
          <a:endParaRPr lang="es-CO"/>
        </a:p>
      </dgm:t>
    </dgm:pt>
    <dgm:pt modelId="{DA8AB186-972E-DD45-AD65-F10287006EBC}" type="pres">
      <dgm:prSet presAssocID="{9DDB3FED-512E-3442-95EC-BE8F28657B90}" presName="sp" presStyleCnt="0"/>
      <dgm:spPr/>
    </dgm:pt>
    <dgm:pt modelId="{75A88344-6DBA-8D40-B7E7-28D6224FB601}" type="pres">
      <dgm:prSet presAssocID="{49012260-BD7F-3D46-B307-56D8D5EF88A2}" presName="arrowAndChildren" presStyleCnt="0"/>
      <dgm:spPr/>
    </dgm:pt>
    <dgm:pt modelId="{869A39A1-7711-FD42-BFD9-798803BA7B7F}" type="pres">
      <dgm:prSet presAssocID="{49012260-BD7F-3D46-B307-56D8D5EF88A2}" presName="parentTextArrow" presStyleLbl="node1" presStyleIdx="1" presStyleCnt="3"/>
      <dgm:spPr/>
      <dgm:t>
        <a:bodyPr/>
        <a:lstStyle/>
        <a:p>
          <a:endParaRPr lang="es-CO"/>
        </a:p>
      </dgm:t>
    </dgm:pt>
    <dgm:pt modelId="{9E4AED12-C5ED-B943-BFDB-47018C028C58}" type="pres">
      <dgm:prSet presAssocID="{49012260-BD7F-3D46-B307-56D8D5EF88A2}" presName="arrow" presStyleLbl="node1" presStyleIdx="2" presStyleCnt="3"/>
      <dgm:spPr/>
      <dgm:t>
        <a:bodyPr/>
        <a:lstStyle/>
        <a:p>
          <a:endParaRPr lang="es-CO"/>
        </a:p>
      </dgm:t>
    </dgm:pt>
    <dgm:pt modelId="{FDEF854F-813D-9443-A2EA-A003EBDF2366}" type="pres">
      <dgm:prSet presAssocID="{49012260-BD7F-3D46-B307-56D8D5EF88A2}" presName="descendantArrow" presStyleCnt="0"/>
      <dgm:spPr/>
    </dgm:pt>
    <dgm:pt modelId="{22A7B1FD-439E-EF4F-B2EF-BC9C330D8122}" type="pres">
      <dgm:prSet presAssocID="{DE392BEE-1D4B-1E48-8FC7-89B72969817E}" presName="childTextArrow" presStyleLbl="fgAccFollowNode1" presStyleIdx="2" presStyleCnt="3">
        <dgm:presLayoutVars>
          <dgm:bulletEnabled val="1"/>
        </dgm:presLayoutVars>
      </dgm:prSet>
      <dgm:spPr/>
      <dgm:t>
        <a:bodyPr/>
        <a:lstStyle/>
        <a:p>
          <a:endParaRPr lang="es-CO"/>
        </a:p>
      </dgm:t>
    </dgm:pt>
  </dgm:ptLst>
  <dgm:cxnLst>
    <dgm:cxn modelId="{210D4DA5-007B-4AED-9EBB-6EB7BBD73B42}" type="presOf" srcId="{49012260-BD7F-3D46-B307-56D8D5EF88A2}" destId="{869A39A1-7711-FD42-BFD9-798803BA7B7F}" srcOrd="0" destOrd="0" presId="urn:microsoft.com/office/officeart/2005/8/layout/process4"/>
    <dgm:cxn modelId="{CC76B68B-C429-474C-B562-A05F48C0DDAF}" type="presOf" srcId="{49012260-BD7F-3D46-B307-56D8D5EF88A2}" destId="{9E4AED12-C5ED-B943-BFDB-47018C028C58}" srcOrd="1" destOrd="0" presId="urn:microsoft.com/office/officeart/2005/8/layout/process4"/>
    <dgm:cxn modelId="{CD7F6D7A-0086-4287-95BE-CEB366978559}" type="presOf" srcId="{33F48CA0-38A5-1442-8DBC-B651786F1CEE}" destId="{367F28F7-6E7F-8949-A820-710D87E92160}" srcOrd="1" destOrd="0" presId="urn:microsoft.com/office/officeart/2005/8/layout/process4"/>
    <dgm:cxn modelId="{718D7EE7-8189-4DDF-92FE-BCC2DA537F40}" type="presOf" srcId="{BAF80EEB-BFB1-384E-8F46-D68D6925D21E}" destId="{F094A0F1-7E08-C54F-8AD1-7B5AB3F73ACC}" srcOrd="0" destOrd="0" presId="urn:microsoft.com/office/officeart/2005/8/layout/process4"/>
    <dgm:cxn modelId="{CF846353-96F5-B54E-AB86-C97B36DBDFA1}" srcId="{49012260-BD7F-3D46-B307-56D8D5EF88A2}" destId="{DE392BEE-1D4B-1E48-8FC7-89B72969817E}" srcOrd="0" destOrd="0" parTransId="{075430CE-B18A-7549-841B-5DDCC2A054D5}" sibTransId="{D7782834-81B0-E640-B916-A00100E94536}"/>
    <dgm:cxn modelId="{86A4D778-826F-DF46-8537-3E94642FE1A1}" srcId="{BAF80EEB-BFB1-384E-8F46-D68D6925D21E}" destId="{33F48CA0-38A5-1442-8DBC-B651786F1CEE}" srcOrd="2" destOrd="0" parTransId="{8D173844-A4BB-6B4C-A7B9-68B28A4BC3FA}" sibTransId="{6DD76EE6-EC84-6649-95F9-CA699C85FB36}"/>
    <dgm:cxn modelId="{FA489893-BA8D-46E2-8745-7D0DBD64F74E}" type="presOf" srcId="{CAD7D740-F75A-534C-8E76-1597A661ACB1}" destId="{318B313F-83C7-D64A-952C-97207EB46E2F}" srcOrd="0" destOrd="0" presId="urn:microsoft.com/office/officeart/2005/8/layout/process4"/>
    <dgm:cxn modelId="{B4384AE5-4170-8C4C-A26F-9BB6F0DA09F8}" srcId="{BAF80EEB-BFB1-384E-8F46-D68D6925D21E}" destId="{49012260-BD7F-3D46-B307-56D8D5EF88A2}" srcOrd="0" destOrd="0" parTransId="{3B2A4276-0985-4645-AAF8-E55A4ACF8D71}" sibTransId="{9DDB3FED-512E-3442-95EC-BE8F28657B90}"/>
    <dgm:cxn modelId="{7BDB9F94-359D-4975-BAF9-01CE331089F1}" type="presOf" srcId="{82E2EAAF-309D-7A4B-B943-7BC86A7936FE}" destId="{C7CDE397-789E-4D47-AE23-B39E550B6526}" srcOrd="0" destOrd="0" presId="urn:microsoft.com/office/officeart/2005/8/layout/process4"/>
    <dgm:cxn modelId="{680C7E40-E4AE-4811-9BCB-A70FA069CF00}" type="presOf" srcId="{33F48CA0-38A5-1442-8DBC-B651786F1CEE}" destId="{EE3F7EB9-0549-9C42-8910-296F0B243FE9}" srcOrd="0" destOrd="0" presId="urn:microsoft.com/office/officeart/2005/8/layout/process4"/>
    <dgm:cxn modelId="{210F9608-D306-D44E-B6CE-E6723AB475BE}" srcId="{33F48CA0-38A5-1442-8DBC-B651786F1CEE}" destId="{98E0EB8D-78BE-D747-BF14-3ABDD6907B6C}" srcOrd="0" destOrd="0" parTransId="{CD0BFE9D-4F5D-844A-B548-DDD37FE32BD9}" sibTransId="{91F6C8FD-F50E-A847-8E32-3657E87D0CCF}"/>
    <dgm:cxn modelId="{6D5E4928-EAD7-471D-81E0-1E2A878F2CAB}" type="presOf" srcId="{98E0EB8D-78BE-D747-BF14-3ABDD6907B6C}" destId="{F1E68B97-37AC-9D4C-80B4-BFD7D8BC7A5E}" srcOrd="0" destOrd="0" presId="urn:microsoft.com/office/officeart/2005/8/layout/process4"/>
    <dgm:cxn modelId="{07FEF1FD-558E-4435-8038-252E01038638}" type="presOf" srcId="{DE392BEE-1D4B-1E48-8FC7-89B72969817E}" destId="{22A7B1FD-439E-EF4F-B2EF-BC9C330D8122}" srcOrd="0" destOrd="0" presId="urn:microsoft.com/office/officeart/2005/8/layout/process4"/>
    <dgm:cxn modelId="{E6E6023F-DCD7-F541-A634-6D2400E9FED6}" srcId="{82E2EAAF-309D-7A4B-B943-7BC86A7936FE}" destId="{CAD7D740-F75A-534C-8E76-1597A661ACB1}" srcOrd="0" destOrd="0" parTransId="{2BEC9A47-EC02-C54F-B2AC-C43071611919}" sibTransId="{9AC2C2B4-05A3-7846-91C2-E62BB12EE9B8}"/>
    <dgm:cxn modelId="{A392C895-96C8-4FEA-9E91-DF5D4300B11C}" type="presOf" srcId="{82E2EAAF-309D-7A4B-B943-7BC86A7936FE}" destId="{3BDADFDE-8C7C-0842-8DD8-8A231D3FE7CA}" srcOrd="1" destOrd="0" presId="urn:microsoft.com/office/officeart/2005/8/layout/process4"/>
    <dgm:cxn modelId="{98227205-B9F4-8A4E-8F9B-2D48D45406C4}" srcId="{BAF80EEB-BFB1-384E-8F46-D68D6925D21E}" destId="{82E2EAAF-309D-7A4B-B943-7BC86A7936FE}" srcOrd="1" destOrd="0" parTransId="{116F3F9A-58C1-8B49-9B56-F8FA557AD269}" sibTransId="{49A3D37E-5BBB-A44B-8F3E-8506B0CC855A}"/>
    <dgm:cxn modelId="{A6C80DA4-A9F3-4A75-B72B-4F5EFF7572BF}" type="presParOf" srcId="{F094A0F1-7E08-C54F-8AD1-7B5AB3F73ACC}" destId="{45AE14EA-7E0A-FD42-8291-BEC128B7DFBE}" srcOrd="0" destOrd="0" presId="urn:microsoft.com/office/officeart/2005/8/layout/process4"/>
    <dgm:cxn modelId="{85993DBF-9795-4635-AB44-207441D5E4BA}" type="presParOf" srcId="{45AE14EA-7E0A-FD42-8291-BEC128B7DFBE}" destId="{EE3F7EB9-0549-9C42-8910-296F0B243FE9}" srcOrd="0" destOrd="0" presId="urn:microsoft.com/office/officeart/2005/8/layout/process4"/>
    <dgm:cxn modelId="{A0361ED1-5704-4F4A-8956-681E349A02E9}" type="presParOf" srcId="{45AE14EA-7E0A-FD42-8291-BEC128B7DFBE}" destId="{367F28F7-6E7F-8949-A820-710D87E92160}" srcOrd="1" destOrd="0" presId="urn:microsoft.com/office/officeart/2005/8/layout/process4"/>
    <dgm:cxn modelId="{E339E7BB-440D-4EC6-AA06-2FAD53A8E12F}" type="presParOf" srcId="{45AE14EA-7E0A-FD42-8291-BEC128B7DFBE}" destId="{81E693BC-2CA4-4046-9AE6-9959E6F1EEA5}" srcOrd="2" destOrd="0" presId="urn:microsoft.com/office/officeart/2005/8/layout/process4"/>
    <dgm:cxn modelId="{739B6A79-C2B2-4509-9FD8-B2F6130327F1}" type="presParOf" srcId="{81E693BC-2CA4-4046-9AE6-9959E6F1EEA5}" destId="{F1E68B97-37AC-9D4C-80B4-BFD7D8BC7A5E}" srcOrd="0" destOrd="0" presId="urn:microsoft.com/office/officeart/2005/8/layout/process4"/>
    <dgm:cxn modelId="{3BB4AB52-34DF-4E92-BC92-B06DBCF19EE7}" type="presParOf" srcId="{F094A0F1-7E08-C54F-8AD1-7B5AB3F73ACC}" destId="{62CB3FA0-8566-A043-9613-B015BE543720}" srcOrd="1" destOrd="0" presId="urn:microsoft.com/office/officeart/2005/8/layout/process4"/>
    <dgm:cxn modelId="{C08E8EC6-1316-4729-B84B-AD1AD61C4C26}" type="presParOf" srcId="{F094A0F1-7E08-C54F-8AD1-7B5AB3F73ACC}" destId="{AB99F2EC-6FB4-DD4E-9EE2-05E6868EB4B2}" srcOrd="2" destOrd="0" presId="urn:microsoft.com/office/officeart/2005/8/layout/process4"/>
    <dgm:cxn modelId="{A8975D14-5D37-461E-A9FD-00D42E052FD8}" type="presParOf" srcId="{AB99F2EC-6FB4-DD4E-9EE2-05E6868EB4B2}" destId="{C7CDE397-789E-4D47-AE23-B39E550B6526}" srcOrd="0" destOrd="0" presId="urn:microsoft.com/office/officeart/2005/8/layout/process4"/>
    <dgm:cxn modelId="{FB4C879F-B922-42DA-A9E7-1714885E6335}" type="presParOf" srcId="{AB99F2EC-6FB4-DD4E-9EE2-05E6868EB4B2}" destId="{3BDADFDE-8C7C-0842-8DD8-8A231D3FE7CA}" srcOrd="1" destOrd="0" presId="urn:microsoft.com/office/officeart/2005/8/layout/process4"/>
    <dgm:cxn modelId="{49311985-FDE4-4DC5-8F79-46C303CBC62F}" type="presParOf" srcId="{AB99F2EC-6FB4-DD4E-9EE2-05E6868EB4B2}" destId="{F1AB3E9D-A383-3A44-887F-15EAA9B2B6D9}" srcOrd="2" destOrd="0" presId="urn:microsoft.com/office/officeart/2005/8/layout/process4"/>
    <dgm:cxn modelId="{2A4BE945-190B-4064-9DF1-D90F15F90CB4}" type="presParOf" srcId="{F1AB3E9D-A383-3A44-887F-15EAA9B2B6D9}" destId="{318B313F-83C7-D64A-952C-97207EB46E2F}" srcOrd="0" destOrd="0" presId="urn:microsoft.com/office/officeart/2005/8/layout/process4"/>
    <dgm:cxn modelId="{57DA56B6-2D9F-4B97-8464-884FF44A4455}" type="presParOf" srcId="{F094A0F1-7E08-C54F-8AD1-7B5AB3F73ACC}" destId="{DA8AB186-972E-DD45-AD65-F10287006EBC}" srcOrd="3" destOrd="0" presId="urn:microsoft.com/office/officeart/2005/8/layout/process4"/>
    <dgm:cxn modelId="{1A672D3A-EFEE-4A17-B37A-02AA13E41F4E}" type="presParOf" srcId="{F094A0F1-7E08-C54F-8AD1-7B5AB3F73ACC}" destId="{75A88344-6DBA-8D40-B7E7-28D6224FB601}" srcOrd="4" destOrd="0" presId="urn:microsoft.com/office/officeart/2005/8/layout/process4"/>
    <dgm:cxn modelId="{46CD4910-2B02-4B24-8A82-1BF26766BDE8}" type="presParOf" srcId="{75A88344-6DBA-8D40-B7E7-28D6224FB601}" destId="{869A39A1-7711-FD42-BFD9-798803BA7B7F}" srcOrd="0" destOrd="0" presId="urn:microsoft.com/office/officeart/2005/8/layout/process4"/>
    <dgm:cxn modelId="{51F9E2B0-6FDA-4F5E-90B8-C9357BD55836}" type="presParOf" srcId="{75A88344-6DBA-8D40-B7E7-28D6224FB601}" destId="{9E4AED12-C5ED-B943-BFDB-47018C028C58}" srcOrd="1" destOrd="0" presId="urn:microsoft.com/office/officeart/2005/8/layout/process4"/>
    <dgm:cxn modelId="{74DF719E-97AD-4302-974E-5D3D891CF576}" type="presParOf" srcId="{75A88344-6DBA-8D40-B7E7-28D6224FB601}" destId="{FDEF854F-813D-9443-A2EA-A003EBDF2366}" srcOrd="2" destOrd="0" presId="urn:microsoft.com/office/officeart/2005/8/layout/process4"/>
    <dgm:cxn modelId="{5F82917E-9228-40C5-88D7-CCEFD8F00685}" type="presParOf" srcId="{FDEF854F-813D-9443-A2EA-A003EBDF2366}" destId="{22A7B1FD-439E-EF4F-B2EF-BC9C330D8122}" srcOrd="0"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2D28BF-9D4B-164E-A998-3B4AFF6093C9}" type="doc">
      <dgm:prSet loTypeId="urn:microsoft.com/office/officeart/2005/8/layout/radial1" loCatId="" qsTypeId="urn:microsoft.com/office/officeart/2005/8/quickstyle/simple4" qsCatId="simple" csTypeId="urn:microsoft.com/office/officeart/2005/8/colors/accent2_3" csCatId="accent2" phldr="1"/>
      <dgm:spPr/>
      <dgm:t>
        <a:bodyPr/>
        <a:lstStyle/>
        <a:p>
          <a:endParaRPr lang="es-ES"/>
        </a:p>
      </dgm:t>
    </dgm:pt>
    <dgm:pt modelId="{BBFAD143-FAE7-1144-8295-5B8770F60A36}">
      <dgm:prSet phldrT="[Texto]"/>
      <dgm:spPr/>
      <dgm:t>
        <a:bodyPr/>
        <a:lstStyle/>
        <a:p>
          <a:r>
            <a:rPr lang="es-ES"/>
            <a:t>EL CONFLICTO</a:t>
          </a:r>
        </a:p>
      </dgm:t>
    </dgm:pt>
    <dgm:pt modelId="{8AD74FC4-D376-CE43-A7A3-C717200571DD}" type="parTrans" cxnId="{C4D7999E-F0CF-3042-A8A1-2A317992259F}">
      <dgm:prSet/>
      <dgm:spPr/>
      <dgm:t>
        <a:bodyPr/>
        <a:lstStyle/>
        <a:p>
          <a:endParaRPr lang="es-ES"/>
        </a:p>
      </dgm:t>
    </dgm:pt>
    <dgm:pt modelId="{D370429D-0D7E-1E45-878A-18C508B9CB19}" type="sibTrans" cxnId="{C4D7999E-F0CF-3042-A8A1-2A317992259F}">
      <dgm:prSet/>
      <dgm:spPr/>
      <dgm:t>
        <a:bodyPr/>
        <a:lstStyle/>
        <a:p>
          <a:endParaRPr lang="es-ES"/>
        </a:p>
      </dgm:t>
    </dgm:pt>
    <dgm:pt modelId="{EA898C97-224E-694A-905C-CA778FF6F0BC}">
      <dgm:prSet phldrT="[Texto]"/>
      <dgm:spPr/>
      <dgm:t>
        <a:bodyPr/>
        <a:lstStyle/>
        <a:p>
          <a:r>
            <a:rPr lang="es-ES"/>
            <a:t>Las partes en conflicto</a:t>
          </a:r>
        </a:p>
      </dgm:t>
    </dgm:pt>
    <dgm:pt modelId="{A398B73D-54AF-1B46-81E4-C77969EFC5A6}" type="parTrans" cxnId="{23C5BDA9-D077-E94B-9A21-143F74D05ED6}">
      <dgm:prSet/>
      <dgm:spPr/>
      <dgm:t>
        <a:bodyPr/>
        <a:lstStyle/>
        <a:p>
          <a:endParaRPr lang="es-ES"/>
        </a:p>
      </dgm:t>
    </dgm:pt>
    <dgm:pt modelId="{45DE4534-C32F-AE41-85DD-24FBD9C5D011}" type="sibTrans" cxnId="{23C5BDA9-D077-E94B-9A21-143F74D05ED6}">
      <dgm:prSet/>
      <dgm:spPr/>
      <dgm:t>
        <a:bodyPr/>
        <a:lstStyle/>
        <a:p>
          <a:endParaRPr lang="es-ES"/>
        </a:p>
      </dgm:t>
    </dgm:pt>
    <dgm:pt modelId="{2CF470B2-EF4B-7841-B488-2318B23372EF}">
      <dgm:prSet phldrT="[Texto]"/>
      <dgm:spPr/>
      <dgm:t>
        <a:bodyPr/>
        <a:lstStyle/>
        <a:p>
          <a:r>
            <a:rPr lang="es-ES"/>
            <a:t>El proceso</a:t>
          </a:r>
        </a:p>
      </dgm:t>
    </dgm:pt>
    <dgm:pt modelId="{25AD088E-0B67-9443-8726-BDB747175C80}" type="parTrans" cxnId="{562904D9-C573-4A4D-AC25-96270321FE23}">
      <dgm:prSet/>
      <dgm:spPr/>
      <dgm:t>
        <a:bodyPr/>
        <a:lstStyle/>
        <a:p>
          <a:endParaRPr lang="es-ES"/>
        </a:p>
      </dgm:t>
    </dgm:pt>
    <dgm:pt modelId="{777D943C-6F26-CD4A-9634-17B28A4135DC}" type="sibTrans" cxnId="{562904D9-C573-4A4D-AC25-96270321FE23}">
      <dgm:prSet/>
      <dgm:spPr/>
      <dgm:t>
        <a:bodyPr/>
        <a:lstStyle/>
        <a:p>
          <a:endParaRPr lang="es-ES"/>
        </a:p>
      </dgm:t>
    </dgm:pt>
    <dgm:pt modelId="{ADD46B42-AFE2-B244-B916-A39BA34E3A60}">
      <dgm:prSet phldrT="[Texto]"/>
      <dgm:spPr/>
      <dgm:t>
        <a:bodyPr/>
        <a:lstStyle/>
        <a:p>
          <a:r>
            <a:rPr lang="es-ES"/>
            <a:t>Los asuntos</a:t>
          </a:r>
        </a:p>
      </dgm:t>
    </dgm:pt>
    <dgm:pt modelId="{89F95932-BB76-BE41-877E-6CF465F37656}" type="parTrans" cxnId="{310B64D1-015D-3545-BCB4-3A81494DC734}">
      <dgm:prSet/>
      <dgm:spPr/>
      <dgm:t>
        <a:bodyPr/>
        <a:lstStyle/>
        <a:p>
          <a:endParaRPr lang="es-ES"/>
        </a:p>
      </dgm:t>
    </dgm:pt>
    <dgm:pt modelId="{83D5A80A-6C4D-F14B-A5AC-A80C47904E32}" type="sibTrans" cxnId="{310B64D1-015D-3545-BCB4-3A81494DC734}">
      <dgm:prSet/>
      <dgm:spPr/>
      <dgm:t>
        <a:bodyPr/>
        <a:lstStyle/>
        <a:p>
          <a:endParaRPr lang="es-ES"/>
        </a:p>
      </dgm:t>
    </dgm:pt>
    <dgm:pt modelId="{433177A8-B5E3-2843-88A5-B817D2DD709D}">
      <dgm:prSet phldrT="[Texto]"/>
      <dgm:spPr/>
      <dgm:t>
        <a:bodyPr/>
        <a:lstStyle/>
        <a:p>
          <a:r>
            <a:rPr lang="es-ES"/>
            <a:t>El problema</a:t>
          </a:r>
        </a:p>
      </dgm:t>
    </dgm:pt>
    <dgm:pt modelId="{260F52C1-0005-554C-923F-3ACE523E207B}" type="parTrans" cxnId="{CDE7EA53-57F7-5943-9AA2-17E7E3FFB8E9}">
      <dgm:prSet/>
      <dgm:spPr/>
      <dgm:t>
        <a:bodyPr/>
        <a:lstStyle/>
        <a:p>
          <a:endParaRPr lang="es-ES"/>
        </a:p>
      </dgm:t>
    </dgm:pt>
    <dgm:pt modelId="{0201E5A3-4FD9-384A-99C1-DA5C9AAF3D9C}" type="sibTrans" cxnId="{CDE7EA53-57F7-5943-9AA2-17E7E3FFB8E9}">
      <dgm:prSet/>
      <dgm:spPr/>
      <dgm:t>
        <a:bodyPr/>
        <a:lstStyle/>
        <a:p>
          <a:endParaRPr lang="es-ES"/>
        </a:p>
      </dgm:t>
    </dgm:pt>
    <dgm:pt modelId="{4C20B323-29F5-7F4A-AED4-D7FC437572D9}">
      <dgm:prSet phldrT="[Texto]"/>
      <dgm:spPr/>
      <dgm:t>
        <a:bodyPr/>
        <a:lstStyle/>
        <a:p>
          <a:r>
            <a:rPr lang="es-ES"/>
            <a:t>Los objetivos</a:t>
          </a:r>
        </a:p>
      </dgm:t>
    </dgm:pt>
    <dgm:pt modelId="{86028CDC-1A7E-7B41-8F37-10079511AEC5}" type="parTrans" cxnId="{49AC9EAF-A5FF-F74E-97D5-2A7114168010}">
      <dgm:prSet/>
      <dgm:spPr/>
      <dgm:t>
        <a:bodyPr/>
        <a:lstStyle/>
        <a:p>
          <a:endParaRPr lang="es-ES"/>
        </a:p>
      </dgm:t>
    </dgm:pt>
    <dgm:pt modelId="{CE75E791-A70D-DF4D-A1CC-4FAC02A2BDF4}" type="sibTrans" cxnId="{49AC9EAF-A5FF-F74E-97D5-2A7114168010}">
      <dgm:prSet/>
      <dgm:spPr/>
      <dgm:t>
        <a:bodyPr/>
        <a:lstStyle/>
        <a:p>
          <a:endParaRPr lang="es-ES"/>
        </a:p>
      </dgm:t>
    </dgm:pt>
    <dgm:pt modelId="{CD83EB3A-7D30-FF4C-B65C-226715677DE7}" type="pres">
      <dgm:prSet presAssocID="{622D28BF-9D4B-164E-A998-3B4AFF6093C9}" presName="cycle" presStyleCnt="0">
        <dgm:presLayoutVars>
          <dgm:chMax val="1"/>
          <dgm:dir/>
          <dgm:animLvl val="ctr"/>
          <dgm:resizeHandles val="exact"/>
        </dgm:presLayoutVars>
      </dgm:prSet>
      <dgm:spPr/>
      <dgm:t>
        <a:bodyPr/>
        <a:lstStyle/>
        <a:p>
          <a:endParaRPr lang="es-CO"/>
        </a:p>
      </dgm:t>
    </dgm:pt>
    <dgm:pt modelId="{244C7C42-BF08-D941-893E-D92082C35622}" type="pres">
      <dgm:prSet presAssocID="{BBFAD143-FAE7-1144-8295-5B8770F60A36}" presName="centerShape" presStyleLbl="node0" presStyleIdx="0" presStyleCnt="1"/>
      <dgm:spPr/>
      <dgm:t>
        <a:bodyPr/>
        <a:lstStyle/>
        <a:p>
          <a:endParaRPr lang="es-CO"/>
        </a:p>
      </dgm:t>
    </dgm:pt>
    <dgm:pt modelId="{0F1B6D77-1A2A-C74E-A5AF-E476FCAB30BC}" type="pres">
      <dgm:prSet presAssocID="{A398B73D-54AF-1B46-81E4-C77969EFC5A6}" presName="Name9" presStyleLbl="parChTrans1D2" presStyleIdx="0" presStyleCnt="5"/>
      <dgm:spPr/>
      <dgm:t>
        <a:bodyPr/>
        <a:lstStyle/>
        <a:p>
          <a:endParaRPr lang="es-CO"/>
        </a:p>
      </dgm:t>
    </dgm:pt>
    <dgm:pt modelId="{825940D7-67ED-F341-83F3-B42359386040}" type="pres">
      <dgm:prSet presAssocID="{A398B73D-54AF-1B46-81E4-C77969EFC5A6}" presName="connTx" presStyleLbl="parChTrans1D2" presStyleIdx="0" presStyleCnt="5"/>
      <dgm:spPr/>
      <dgm:t>
        <a:bodyPr/>
        <a:lstStyle/>
        <a:p>
          <a:endParaRPr lang="es-CO"/>
        </a:p>
      </dgm:t>
    </dgm:pt>
    <dgm:pt modelId="{8721C269-146F-1F4B-B4BD-174C7F2C5599}" type="pres">
      <dgm:prSet presAssocID="{EA898C97-224E-694A-905C-CA778FF6F0BC}" presName="node" presStyleLbl="node1" presStyleIdx="0" presStyleCnt="5">
        <dgm:presLayoutVars>
          <dgm:bulletEnabled val="1"/>
        </dgm:presLayoutVars>
      </dgm:prSet>
      <dgm:spPr/>
      <dgm:t>
        <a:bodyPr/>
        <a:lstStyle/>
        <a:p>
          <a:endParaRPr lang="es-CO"/>
        </a:p>
      </dgm:t>
    </dgm:pt>
    <dgm:pt modelId="{5B23A8DF-BAF4-2043-B340-319ABD08798F}" type="pres">
      <dgm:prSet presAssocID="{260F52C1-0005-554C-923F-3ACE523E207B}" presName="Name9" presStyleLbl="parChTrans1D2" presStyleIdx="1" presStyleCnt="5"/>
      <dgm:spPr/>
      <dgm:t>
        <a:bodyPr/>
        <a:lstStyle/>
        <a:p>
          <a:endParaRPr lang="es-CO"/>
        </a:p>
      </dgm:t>
    </dgm:pt>
    <dgm:pt modelId="{72BE4D8E-E226-1F4B-AAC1-BD7F797EA8CA}" type="pres">
      <dgm:prSet presAssocID="{260F52C1-0005-554C-923F-3ACE523E207B}" presName="connTx" presStyleLbl="parChTrans1D2" presStyleIdx="1" presStyleCnt="5"/>
      <dgm:spPr/>
      <dgm:t>
        <a:bodyPr/>
        <a:lstStyle/>
        <a:p>
          <a:endParaRPr lang="es-CO"/>
        </a:p>
      </dgm:t>
    </dgm:pt>
    <dgm:pt modelId="{EE287700-C21B-4145-A745-47C439D66C1A}" type="pres">
      <dgm:prSet presAssocID="{433177A8-B5E3-2843-88A5-B817D2DD709D}" presName="node" presStyleLbl="node1" presStyleIdx="1" presStyleCnt="5">
        <dgm:presLayoutVars>
          <dgm:bulletEnabled val="1"/>
        </dgm:presLayoutVars>
      </dgm:prSet>
      <dgm:spPr/>
      <dgm:t>
        <a:bodyPr/>
        <a:lstStyle/>
        <a:p>
          <a:endParaRPr lang="es-CO"/>
        </a:p>
      </dgm:t>
    </dgm:pt>
    <dgm:pt modelId="{D763AE4E-DFDC-E045-AE03-9B12D2314EBA}" type="pres">
      <dgm:prSet presAssocID="{89F95932-BB76-BE41-877E-6CF465F37656}" presName="Name9" presStyleLbl="parChTrans1D2" presStyleIdx="2" presStyleCnt="5"/>
      <dgm:spPr/>
      <dgm:t>
        <a:bodyPr/>
        <a:lstStyle/>
        <a:p>
          <a:endParaRPr lang="es-CO"/>
        </a:p>
      </dgm:t>
    </dgm:pt>
    <dgm:pt modelId="{77C974E3-03BA-2541-9858-89267911AAF7}" type="pres">
      <dgm:prSet presAssocID="{89F95932-BB76-BE41-877E-6CF465F37656}" presName="connTx" presStyleLbl="parChTrans1D2" presStyleIdx="2" presStyleCnt="5"/>
      <dgm:spPr/>
      <dgm:t>
        <a:bodyPr/>
        <a:lstStyle/>
        <a:p>
          <a:endParaRPr lang="es-CO"/>
        </a:p>
      </dgm:t>
    </dgm:pt>
    <dgm:pt modelId="{F9A3E055-A675-CB48-A466-1BC4691CF508}" type="pres">
      <dgm:prSet presAssocID="{ADD46B42-AFE2-B244-B916-A39BA34E3A60}" presName="node" presStyleLbl="node1" presStyleIdx="2" presStyleCnt="5">
        <dgm:presLayoutVars>
          <dgm:bulletEnabled val="1"/>
        </dgm:presLayoutVars>
      </dgm:prSet>
      <dgm:spPr/>
      <dgm:t>
        <a:bodyPr/>
        <a:lstStyle/>
        <a:p>
          <a:endParaRPr lang="es-CO"/>
        </a:p>
      </dgm:t>
    </dgm:pt>
    <dgm:pt modelId="{769280F2-2DC7-5C49-869B-DA2FAC1EB3DC}" type="pres">
      <dgm:prSet presAssocID="{86028CDC-1A7E-7B41-8F37-10079511AEC5}" presName="Name9" presStyleLbl="parChTrans1D2" presStyleIdx="3" presStyleCnt="5"/>
      <dgm:spPr/>
      <dgm:t>
        <a:bodyPr/>
        <a:lstStyle/>
        <a:p>
          <a:endParaRPr lang="es-CO"/>
        </a:p>
      </dgm:t>
    </dgm:pt>
    <dgm:pt modelId="{6E055A80-35A5-5946-9783-967E1668587E}" type="pres">
      <dgm:prSet presAssocID="{86028CDC-1A7E-7B41-8F37-10079511AEC5}" presName="connTx" presStyleLbl="parChTrans1D2" presStyleIdx="3" presStyleCnt="5"/>
      <dgm:spPr/>
      <dgm:t>
        <a:bodyPr/>
        <a:lstStyle/>
        <a:p>
          <a:endParaRPr lang="es-CO"/>
        </a:p>
      </dgm:t>
    </dgm:pt>
    <dgm:pt modelId="{8CA6957E-D36E-5041-BC3F-5CFCF629B044}" type="pres">
      <dgm:prSet presAssocID="{4C20B323-29F5-7F4A-AED4-D7FC437572D9}" presName="node" presStyleLbl="node1" presStyleIdx="3" presStyleCnt="5">
        <dgm:presLayoutVars>
          <dgm:bulletEnabled val="1"/>
        </dgm:presLayoutVars>
      </dgm:prSet>
      <dgm:spPr/>
      <dgm:t>
        <a:bodyPr/>
        <a:lstStyle/>
        <a:p>
          <a:endParaRPr lang="es-CO"/>
        </a:p>
      </dgm:t>
    </dgm:pt>
    <dgm:pt modelId="{85A9516E-801D-D24F-8F25-A1E5A22FF050}" type="pres">
      <dgm:prSet presAssocID="{25AD088E-0B67-9443-8726-BDB747175C80}" presName="Name9" presStyleLbl="parChTrans1D2" presStyleIdx="4" presStyleCnt="5"/>
      <dgm:spPr/>
      <dgm:t>
        <a:bodyPr/>
        <a:lstStyle/>
        <a:p>
          <a:endParaRPr lang="es-CO"/>
        </a:p>
      </dgm:t>
    </dgm:pt>
    <dgm:pt modelId="{2D4A2454-C017-6B41-90EE-321F77BC981D}" type="pres">
      <dgm:prSet presAssocID="{25AD088E-0B67-9443-8726-BDB747175C80}" presName="connTx" presStyleLbl="parChTrans1D2" presStyleIdx="4" presStyleCnt="5"/>
      <dgm:spPr/>
      <dgm:t>
        <a:bodyPr/>
        <a:lstStyle/>
        <a:p>
          <a:endParaRPr lang="es-CO"/>
        </a:p>
      </dgm:t>
    </dgm:pt>
    <dgm:pt modelId="{4BA44EFA-4BFB-154A-9007-99C1F83928F9}" type="pres">
      <dgm:prSet presAssocID="{2CF470B2-EF4B-7841-B488-2318B23372EF}" presName="node" presStyleLbl="node1" presStyleIdx="4" presStyleCnt="5">
        <dgm:presLayoutVars>
          <dgm:bulletEnabled val="1"/>
        </dgm:presLayoutVars>
      </dgm:prSet>
      <dgm:spPr/>
      <dgm:t>
        <a:bodyPr/>
        <a:lstStyle/>
        <a:p>
          <a:endParaRPr lang="es-CO"/>
        </a:p>
      </dgm:t>
    </dgm:pt>
  </dgm:ptLst>
  <dgm:cxnLst>
    <dgm:cxn modelId="{B443DB3E-7548-43C5-92EA-8A9595435F3E}" type="presOf" srcId="{BBFAD143-FAE7-1144-8295-5B8770F60A36}" destId="{244C7C42-BF08-D941-893E-D92082C35622}" srcOrd="0" destOrd="0" presId="urn:microsoft.com/office/officeart/2005/8/layout/radial1"/>
    <dgm:cxn modelId="{1A1FCE99-2436-4C7E-BE40-C2DCE242A334}" type="presOf" srcId="{4C20B323-29F5-7F4A-AED4-D7FC437572D9}" destId="{8CA6957E-D36E-5041-BC3F-5CFCF629B044}" srcOrd="0" destOrd="0" presId="urn:microsoft.com/office/officeart/2005/8/layout/radial1"/>
    <dgm:cxn modelId="{C4D7999E-F0CF-3042-A8A1-2A317992259F}" srcId="{622D28BF-9D4B-164E-A998-3B4AFF6093C9}" destId="{BBFAD143-FAE7-1144-8295-5B8770F60A36}" srcOrd="0" destOrd="0" parTransId="{8AD74FC4-D376-CE43-A7A3-C717200571DD}" sibTransId="{D370429D-0D7E-1E45-878A-18C508B9CB19}"/>
    <dgm:cxn modelId="{310B64D1-015D-3545-BCB4-3A81494DC734}" srcId="{BBFAD143-FAE7-1144-8295-5B8770F60A36}" destId="{ADD46B42-AFE2-B244-B916-A39BA34E3A60}" srcOrd="2" destOrd="0" parTransId="{89F95932-BB76-BE41-877E-6CF465F37656}" sibTransId="{83D5A80A-6C4D-F14B-A5AC-A80C47904E32}"/>
    <dgm:cxn modelId="{49AC9EAF-A5FF-F74E-97D5-2A7114168010}" srcId="{BBFAD143-FAE7-1144-8295-5B8770F60A36}" destId="{4C20B323-29F5-7F4A-AED4-D7FC437572D9}" srcOrd="3" destOrd="0" parTransId="{86028CDC-1A7E-7B41-8F37-10079511AEC5}" sibTransId="{CE75E791-A70D-DF4D-A1CC-4FAC02A2BDF4}"/>
    <dgm:cxn modelId="{749782F9-5664-425F-AB27-85DE570F4275}" type="presOf" srcId="{A398B73D-54AF-1B46-81E4-C77969EFC5A6}" destId="{825940D7-67ED-F341-83F3-B42359386040}" srcOrd="1" destOrd="0" presId="urn:microsoft.com/office/officeart/2005/8/layout/radial1"/>
    <dgm:cxn modelId="{8F210A0B-8C38-4E5C-B692-17321BCE374C}" type="presOf" srcId="{433177A8-B5E3-2843-88A5-B817D2DD709D}" destId="{EE287700-C21B-4145-A745-47C439D66C1A}" srcOrd="0" destOrd="0" presId="urn:microsoft.com/office/officeart/2005/8/layout/radial1"/>
    <dgm:cxn modelId="{6823B422-BAA5-421F-B3CC-7838FFF232FF}" type="presOf" srcId="{2CF470B2-EF4B-7841-B488-2318B23372EF}" destId="{4BA44EFA-4BFB-154A-9007-99C1F83928F9}" srcOrd="0" destOrd="0" presId="urn:microsoft.com/office/officeart/2005/8/layout/radial1"/>
    <dgm:cxn modelId="{CDE7EA53-57F7-5943-9AA2-17E7E3FFB8E9}" srcId="{BBFAD143-FAE7-1144-8295-5B8770F60A36}" destId="{433177A8-B5E3-2843-88A5-B817D2DD709D}" srcOrd="1" destOrd="0" parTransId="{260F52C1-0005-554C-923F-3ACE523E207B}" sibTransId="{0201E5A3-4FD9-384A-99C1-DA5C9AAF3D9C}"/>
    <dgm:cxn modelId="{5A9F329F-418E-42A2-9B97-5B42F4F37B47}" type="presOf" srcId="{86028CDC-1A7E-7B41-8F37-10079511AEC5}" destId="{769280F2-2DC7-5C49-869B-DA2FAC1EB3DC}" srcOrd="0" destOrd="0" presId="urn:microsoft.com/office/officeart/2005/8/layout/radial1"/>
    <dgm:cxn modelId="{2584ED59-1D86-45F4-9712-80E529531A0B}" type="presOf" srcId="{25AD088E-0B67-9443-8726-BDB747175C80}" destId="{85A9516E-801D-D24F-8F25-A1E5A22FF050}" srcOrd="0" destOrd="0" presId="urn:microsoft.com/office/officeart/2005/8/layout/radial1"/>
    <dgm:cxn modelId="{1EAB341D-2D90-440D-8176-BE4DABDAADCC}" type="presOf" srcId="{EA898C97-224E-694A-905C-CA778FF6F0BC}" destId="{8721C269-146F-1F4B-B4BD-174C7F2C5599}" srcOrd="0" destOrd="0" presId="urn:microsoft.com/office/officeart/2005/8/layout/radial1"/>
    <dgm:cxn modelId="{9B3BBA1C-8A47-42A7-930E-3770CC2F252C}" type="presOf" srcId="{25AD088E-0B67-9443-8726-BDB747175C80}" destId="{2D4A2454-C017-6B41-90EE-321F77BC981D}" srcOrd="1" destOrd="0" presId="urn:microsoft.com/office/officeart/2005/8/layout/radial1"/>
    <dgm:cxn modelId="{562904D9-C573-4A4D-AC25-96270321FE23}" srcId="{BBFAD143-FAE7-1144-8295-5B8770F60A36}" destId="{2CF470B2-EF4B-7841-B488-2318B23372EF}" srcOrd="4" destOrd="0" parTransId="{25AD088E-0B67-9443-8726-BDB747175C80}" sibTransId="{777D943C-6F26-CD4A-9634-17B28A4135DC}"/>
    <dgm:cxn modelId="{73F61387-5294-48EC-A086-F9D415D21F2D}" type="presOf" srcId="{89F95932-BB76-BE41-877E-6CF465F37656}" destId="{D763AE4E-DFDC-E045-AE03-9B12D2314EBA}" srcOrd="0" destOrd="0" presId="urn:microsoft.com/office/officeart/2005/8/layout/radial1"/>
    <dgm:cxn modelId="{6787CA4C-6095-4AD2-B2F5-82903F389F61}" type="presOf" srcId="{ADD46B42-AFE2-B244-B916-A39BA34E3A60}" destId="{F9A3E055-A675-CB48-A466-1BC4691CF508}" srcOrd="0" destOrd="0" presId="urn:microsoft.com/office/officeart/2005/8/layout/radial1"/>
    <dgm:cxn modelId="{013664F0-26F0-43E4-9E67-FAC527C5F45E}" type="presOf" srcId="{260F52C1-0005-554C-923F-3ACE523E207B}" destId="{72BE4D8E-E226-1F4B-AAC1-BD7F797EA8CA}" srcOrd="1" destOrd="0" presId="urn:microsoft.com/office/officeart/2005/8/layout/radial1"/>
    <dgm:cxn modelId="{CD008963-A044-455D-83AF-59190A69F605}" type="presOf" srcId="{260F52C1-0005-554C-923F-3ACE523E207B}" destId="{5B23A8DF-BAF4-2043-B340-319ABD08798F}" srcOrd="0" destOrd="0" presId="urn:microsoft.com/office/officeart/2005/8/layout/radial1"/>
    <dgm:cxn modelId="{A22F9A75-D7BD-4A03-9009-03B6A1C33AE6}" type="presOf" srcId="{622D28BF-9D4B-164E-A998-3B4AFF6093C9}" destId="{CD83EB3A-7D30-FF4C-B65C-226715677DE7}" srcOrd="0" destOrd="0" presId="urn:microsoft.com/office/officeart/2005/8/layout/radial1"/>
    <dgm:cxn modelId="{4A0D11E0-F236-4531-9AF9-F3935F678A6A}" type="presOf" srcId="{89F95932-BB76-BE41-877E-6CF465F37656}" destId="{77C974E3-03BA-2541-9858-89267911AAF7}" srcOrd="1" destOrd="0" presId="urn:microsoft.com/office/officeart/2005/8/layout/radial1"/>
    <dgm:cxn modelId="{D3A1C289-742F-4C21-A3BE-0EF332360381}" type="presOf" srcId="{86028CDC-1A7E-7B41-8F37-10079511AEC5}" destId="{6E055A80-35A5-5946-9783-967E1668587E}" srcOrd="1" destOrd="0" presId="urn:microsoft.com/office/officeart/2005/8/layout/radial1"/>
    <dgm:cxn modelId="{AA4DE0CF-AA78-4E04-998D-5D0AA1D7E7A9}" type="presOf" srcId="{A398B73D-54AF-1B46-81E4-C77969EFC5A6}" destId="{0F1B6D77-1A2A-C74E-A5AF-E476FCAB30BC}" srcOrd="0" destOrd="0" presId="urn:microsoft.com/office/officeart/2005/8/layout/radial1"/>
    <dgm:cxn modelId="{23C5BDA9-D077-E94B-9A21-143F74D05ED6}" srcId="{BBFAD143-FAE7-1144-8295-5B8770F60A36}" destId="{EA898C97-224E-694A-905C-CA778FF6F0BC}" srcOrd="0" destOrd="0" parTransId="{A398B73D-54AF-1B46-81E4-C77969EFC5A6}" sibTransId="{45DE4534-C32F-AE41-85DD-24FBD9C5D011}"/>
    <dgm:cxn modelId="{BB0B588A-9845-4FD3-BF98-2A784F18F016}" type="presParOf" srcId="{CD83EB3A-7D30-FF4C-B65C-226715677DE7}" destId="{244C7C42-BF08-D941-893E-D92082C35622}" srcOrd="0" destOrd="0" presId="urn:microsoft.com/office/officeart/2005/8/layout/radial1"/>
    <dgm:cxn modelId="{142E2E68-E491-4542-BE8F-3F7621C936D5}" type="presParOf" srcId="{CD83EB3A-7D30-FF4C-B65C-226715677DE7}" destId="{0F1B6D77-1A2A-C74E-A5AF-E476FCAB30BC}" srcOrd="1" destOrd="0" presId="urn:microsoft.com/office/officeart/2005/8/layout/radial1"/>
    <dgm:cxn modelId="{DC152115-5BD9-4D90-9F8A-331C263F4924}" type="presParOf" srcId="{0F1B6D77-1A2A-C74E-A5AF-E476FCAB30BC}" destId="{825940D7-67ED-F341-83F3-B42359386040}" srcOrd="0" destOrd="0" presId="urn:microsoft.com/office/officeart/2005/8/layout/radial1"/>
    <dgm:cxn modelId="{7833296D-2018-48B6-A0B9-ED597E78C52A}" type="presParOf" srcId="{CD83EB3A-7D30-FF4C-B65C-226715677DE7}" destId="{8721C269-146F-1F4B-B4BD-174C7F2C5599}" srcOrd="2" destOrd="0" presId="urn:microsoft.com/office/officeart/2005/8/layout/radial1"/>
    <dgm:cxn modelId="{CA3108AC-0DBF-447F-85CA-C89832BB0DEE}" type="presParOf" srcId="{CD83EB3A-7D30-FF4C-B65C-226715677DE7}" destId="{5B23A8DF-BAF4-2043-B340-319ABD08798F}" srcOrd="3" destOrd="0" presId="urn:microsoft.com/office/officeart/2005/8/layout/radial1"/>
    <dgm:cxn modelId="{62352CE9-5A77-4656-B700-7C230FB990E7}" type="presParOf" srcId="{5B23A8DF-BAF4-2043-B340-319ABD08798F}" destId="{72BE4D8E-E226-1F4B-AAC1-BD7F797EA8CA}" srcOrd="0" destOrd="0" presId="urn:microsoft.com/office/officeart/2005/8/layout/radial1"/>
    <dgm:cxn modelId="{FAC7E18A-BC21-44C5-8096-6D62A39BF401}" type="presParOf" srcId="{CD83EB3A-7D30-FF4C-B65C-226715677DE7}" destId="{EE287700-C21B-4145-A745-47C439D66C1A}" srcOrd="4" destOrd="0" presId="urn:microsoft.com/office/officeart/2005/8/layout/radial1"/>
    <dgm:cxn modelId="{DB2D1D05-E088-47E3-877D-019B5B5DB21A}" type="presParOf" srcId="{CD83EB3A-7D30-FF4C-B65C-226715677DE7}" destId="{D763AE4E-DFDC-E045-AE03-9B12D2314EBA}" srcOrd="5" destOrd="0" presId="urn:microsoft.com/office/officeart/2005/8/layout/radial1"/>
    <dgm:cxn modelId="{208D760A-DA0D-4FEA-AC6C-91E1280DA76E}" type="presParOf" srcId="{D763AE4E-DFDC-E045-AE03-9B12D2314EBA}" destId="{77C974E3-03BA-2541-9858-89267911AAF7}" srcOrd="0" destOrd="0" presId="urn:microsoft.com/office/officeart/2005/8/layout/radial1"/>
    <dgm:cxn modelId="{FB15389D-C79D-4E29-BFDC-31FA076B4AB7}" type="presParOf" srcId="{CD83EB3A-7D30-FF4C-B65C-226715677DE7}" destId="{F9A3E055-A675-CB48-A466-1BC4691CF508}" srcOrd="6" destOrd="0" presId="urn:microsoft.com/office/officeart/2005/8/layout/radial1"/>
    <dgm:cxn modelId="{9095D7FF-F0BE-4F67-9D98-5F2B3067ED29}" type="presParOf" srcId="{CD83EB3A-7D30-FF4C-B65C-226715677DE7}" destId="{769280F2-2DC7-5C49-869B-DA2FAC1EB3DC}" srcOrd="7" destOrd="0" presId="urn:microsoft.com/office/officeart/2005/8/layout/radial1"/>
    <dgm:cxn modelId="{938E06E3-4D53-486C-B7B6-253CEC72BBF5}" type="presParOf" srcId="{769280F2-2DC7-5C49-869B-DA2FAC1EB3DC}" destId="{6E055A80-35A5-5946-9783-967E1668587E}" srcOrd="0" destOrd="0" presId="urn:microsoft.com/office/officeart/2005/8/layout/radial1"/>
    <dgm:cxn modelId="{90F79AB4-CC42-474C-8F64-2CF60E49CFBC}" type="presParOf" srcId="{CD83EB3A-7D30-FF4C-B65C-226715677DE7}" destId="{8CA6957E-D36E-5041-BC3F-5CFCF629B044}" srcOrd="8" destOrd="0" presId="urn:microsoft.com/office/officeart/2005/8/layout/radial1"/>
    <dgm:cxn modelId="{36F8653B-7193-4CAE-98A1-5817A3567108}" type="presParOf" srcId="{CD83EB3A-7D30-FF4C-B65C-226715677DE7}" destId="{85A9516E-801D-D24F-8F25-A1E5A22FF050}" srcOrd="9" destOrd="0" presId="urn:microsoft.com/office/officeart/2005/8/layout/radial1"/>
    <dgm:cxn modelId="{EF4962AF-EF8B-4A5E-81ED-6ECA73B25DDF}" type="presParOf" srcId="{85A9516E-801D-D24F-8F25-A1E5A22FF050}" destId="{2D4A2454-C017-6B41-90EE-321F77BC981D}" srcOrd="0" destOrd="0" presId="urn:microsoft.com/office/officeart/2005/8/layout/radial1"/>
    <dgm:cxn modelId="{AA5E1BAF-248B-4039-865A-F1BEF890C506}" type="presParOf" srcId="{CD83EB3A-7D30-FF4C-B65C-226715677DE7}" destId="{4BA44EFA-4BFB-154A-9007-99C1F83928F9}" srcOrd="10" destOrd="0" presId="urn:microsoft.com/office/officeart/2005/8/layout/radial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5BE038-9032-9547-8E32-23A2D9B14B92}" type="doc">
      <dgm:prSet loTypeId="urn:microsoft.com/office/officeart/2008/layout/AscendingPictureAccentProcess" loCatId="" qsTypeId="urn:microsoft.com/office/officeart/2005/8/quickstyle/simple4" qsCatId="simple" csTypeId="urn:microsoft.com/office/officeart/2005/8/colors/accent1_2" csCatId="accent1" phldr="1"/>
      <dgm:spPr/>
      <dgm:t>
        <a:bodyPr/>
        <a:lstStyle/>
        <a:p>
          <a:endParaRPr lang="es-ES"/>
        </a:p>
      </dgm:t>
    </dgm:pt>
    <dgm:pt modelId="{3279A73E-DA13-2B4C-9573-E03A00AC95B6}">
      <dgm:prSet phldrT="[Texto]"/>
      <dgm:spPr/>
      <dgm:t>
        <a:bodyPr/>
        <a:lstStyle/>
        <a:p>
          <a:r>
            <a:rPr lang="es-ES"/>
            <a:t>Lenguaje no verbal</a:t>
          </a:r>
        </a:p>
      </dgm:t>
    </dgm:pt>
    <dgm:pt modelId="{EFA0225C-270A-B24A-9ABC-1E6857AFD62D}" type="parTrans" cxnId="{333B1608-841A-9B44-8AF2-EED54F572342}">
      <dgm:prSet/>
      <dgm:spPr/>
      <dgm:t>
        <a:bodyPr/>
        <a:lstStyle/>
        <a:p>
          <a:endParaRPr lang="es-ES"/>
        </a:p>
      </dgm:t>
    </dgm:pt>
    <dgm:pt modelId="{8EC48877-76E8-644A-8728-2F5FF224DB0F}" type="sibTrans" cxnId="{333B1608-841A-9B44-8AF2-EED54F572342}">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dgm:spPr>
      <dgm:t>
        <a:bodyPr/>
        <a:lstStyle/>
        <a:p>
          <a:endParaRPr lang="es-ES"/>
        </a:p>
      </dgm:t>
    </dgm:pt>
    <dgm:pt modelId="{182961C9-AE7C-904C-B30B-21F2FD9F8846}">
      <dgm:prSet phldrT="[Texto]"/>
      <dgm:spPr/>
      <dgm:t>
        <a:bodyPr/>
        <a:lstStyle/>
        <a:p>
          <a:r>
            <a:rPr lang="es-ES"/>
            <a:t>Crisis</a:t>
          </a:r>
        </a:p>
      </dgm:t>
    </dgm:pt>
    <dgm:pt modelId="{E0D3ADE1-0E3E-264E-A865-5261D325DFE8}" type="parTrans" cxnId="{EDF0E571-0806-EE4D-8044-E4672E5EFF39}">
      <dgm:prSet/>
      <dgm:spPr/>
      <dgm:t>
        <a:bodyPr/>
        <a:lstStyle/>
        <a:p>
          <a:endParaRPr lang="es-ES"/>
        </a:p>
      </dgm:t>
    </dgm:pt>
    <dgm:pt modelId="{CB6E2896-4F6C-0149-817E-90AB8FC40237}" type="sibTrans" cxnId="{EDF0E571-0806-EE4D-8044-E4672E5EFF39}">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25000" r="-25000"/>
          </a:stretch>
        </a:blipFill>
      </dgm:spPr>
      <dgm:t>
        <a:bodyPr/>
        <a:lstStyle/>
        <a:p>
          <a:endParaRPr lang="es-ES"/>
        </a:p>
      </dgm:t>
    </dgm:pt>
    <dgm:pt modelId="{79A46E7A-59FC-564A-8150-571F1CBBE154}">
      <dgm:prSet phldrT="[Texto]"/>
      <dgm:spPr/>
      <dgm:t>
        <a:bodyPr/>
        <a:lstStyle/>
        <a:p>
          <a:r>
            <a:rPr lang="es-ES"/>
            <a:t>Discordias</a:t>
          </a:r>
        </a:p>
      </dgm:t>
    </dgm:pt>
    <dgm:pt modelId="{C0FF1124-BE01-024A-A9BB-EFEB7258778F}" type="parTrans" cxnId="{B9BDF63D-E1CC-A743-9867-EFD68E9BA235}">
      <dgm:prSet/>
      <dgm:spPr/>
      <dgm:t>
        <a:bodyPr/>
        <a:lstStyle/>
        <a:p>
          <a:endParaRPr lang="es-ES"/>
        </a:p>
      </dgm:t>
    </dgm:pt>
    <dgm:pt modelId="{F1F54DB2-AEC6-A048-8A59-4551A06CE79A}" type="sibTrans" cxnId="{B9BDF63D-E1CC-A743-9867-EFD68E9BA235}">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0000" r="-10000"/>
          </a:stretch>
        </a:blipFill>
      </dgm:spPr>
      <dgm:t>
        <a:bodyPr/>
        <a:lstStyle/>
        <a:p>
          <a:endParaRPr lang="es-ES"/>
        </a:p>
      </dgm:t>
    </dgm:pt>
    <dgm:pt modelId="{EB81DBC2-A4CA-3340-8D5E-53DDCF919486}" type="pres">
      <dgm:prSet presAssocID="{F45BE038-9032-9547-8E32-23A2D9B14B92}" presName="Name0" presStyleCnt="0">
        <dgm:presLayoutVars>
          <dgm:chMax val="7"/>
          <dgm:chPref val="7"/>
          <dgm:dir/>
        </dgm:presLayoutVars>
      </dgm:prSet>
      <dgm:spPr/>
      <dgm:t>
        <a:bodyPr/>
        <a:lstStyle/>
        <a:p>
          <a:endParaRPr lang="es-CO"/>
        </a:p>
      </dgm:t>
    </dgm:pt>
    <dgm:pt modelId="{B52FADB7-ECDA-8046-861A-BB5FB520E1D4}" type="pres">
      <dgm:prSet presAssocID="{F45BE038-9032-9547-8E32-23A2D9B14B92}" presName="dot1" presStyleLbl="alignNode1" presStyleIdx="0" presStyleCnt="12"/>
      <dgm:spPr/>
    </dgm:pt>
    <dgm:pt modelId="{0E3A2BCA-2567-F94A-A1C1-A10A10AB2595}" type="pres">
      <dgm:prSet presAssocID="{F45BE038-9032-9547-8E32-23A2D9B14B92}" presName="dot2" presStyleLbl="alignNode1" presStyleIdx="1" presStyleCnt="12"/>
      <dgm:spPr/>
    </dgm:pt>
    <dgm:pt modelId="{918D4F11-3D3F-7A41-9998-BD1EACFC0387}" type="pres">
      <dgm:prSet presAssocID="{F45BE038-9032-9547-8E32-23A2D9B14B92}" presName="dot3" presStyleLbl="alignNode1" presStyleIdx="2" presStyleCnt="12"/>
      <dgm:spPr/>
    </dgm:pt>
    <dgm:pt modelId="{C2336897-9637-714A-A00E-AD872D1FE4DD}" type="pres">
      <dgm:prSet presAssocID="{F45BE038-9032-9547-8E32-23A2D9B14B92}" presName="dot4" presStyleLbl="alignNode1" presStyleIdx="3" presStyleCnt="12"/>
      <dgm:spPr/>
    </dgm:pt>
    <dgm:pt modelId="{32228D30-F890-EF40-8CF6-DFC0208FAF16}" type="pres">
      <dgm:prSet presAssocID="{F45BE038-9032-9547-8E32-23A2D9B14B92}" presName="dot5" presStyleLbl="alignNode1" presStyleIdx="4" presStyleCnt="12"/>
      <dgm:spPr/>
    </dgm:pt>
    <dgm:pt modelId="{346FCA6B-34FB-E640-B3D5-D57E9888813C}" type="pres">
      <dgm:prSet presAssocID="{F45BE038-9032-9547-8E32-23A2D9B14B92}" presName="dotArrow1" presStyleLbl="alignNode1" presStyleIdx="5" presStyleCnt="12"/>
      <dgm:spPr/>
    </dgm:pt>
    <dgm:pt modelId="{AFD72E7A-543E-AB4A-ADEB-3CC197C83210}" type="pres">
      <dgm:prSet presAssocID="{F45BE038-9032-9547-8E32-23A2D9B14B92}" presName="dotArrow2" presStyleLbl="alignNode1" presStyleIdx="6" presStyleCnt="12"/>
      <dgm:spPr/>
    </dgm:pt>
    <dgm:pt modelId="{971888EF-2156-7147-BE7B-16D3126BCB68}" type="pres">
      <dgm:prSet presAssocID="{F45BE038-9032-9547-8E32-23A2D9B14B92}" presName="dotArrow3" presStyleLbl="alignNode1" presStyleIdx="7" presStyleCnt="12"/>
      <dgm:spPr/>
    </dgm:pt>
    <dgm:pt modelId="{6E88F989-52B5-2544-BACC-623C33C78A07}" type="pres">
      <dgm:prSet presAssocID="{F45BE038-9032-9547-8E32-23A2D9B14B92}" presName="dotArrow4" presStyleLbl="alignNode1" presStyleIdx="8" presStyleCnt="12"/>
      <dgm:spPr/>
    </dgm:pt>
    <dgm:pt modelId="{F198A8EB-80F5-1F40-9C81-C1D441CC2C7A}" type="pres">
      <dgm:prSet presAssocID="{F45BE038-9032-9547-8E32-23A2D9B14B92}" presName="dotArrow5" presStyleLbl="alignNode1" presStyleIdx="9" presStyleCnt="12"/>
      <dgm:spPr/>
    </dgm:pt>
    <dgm:pt modelId="{55BB2CE7-B6C4-6847-9340-98184FCFFFC3}" type="pres">
      <dgm:prSet presAssocID="{F45BE038-9032-9547-8E32-23A2D9B14B92}" presName="dotArrow6" presStyleLbl="alignNode1" presStyleIdx="10" presStyleCnt="12"/>
      <dgm:spPr/>
    </dgm:pt>
    <dgm:pt modelId="{4ACA2CEB-A4A2-9443-9711-5430360668A1}" type="pres">
      <dgm:prSet presAssocID="{F45BE038-9032-9547-8E32-23A2D9B14B92}" presName="dotArrow7" presStyleLbl="alignNode1" presStyleIdx="11" presStyleCnt="12"/>
      <dgm:spPr/>
    </dgm:pt>
    <dgm:pt modelId="{10960EE7-0254-2541-B7A4-D589127F4A90}" type="pres">
      <dgm:prSet presAssocID="{3279A73E-DA13-2B4C-9573-E03A00AC95B6}" presName="parTx1" presStyleLbl="node1" presStyleIdx="0" presStyleCnt="3"/>
      <dgm:spPr/>
      <dgm:t>
        <a:bodyPr/>
        <a:lstStyle/>
        <a:p>
          <a:endParaRPr lang="es-CO"/>
        </a:p>
      </dgm:t>
    </dgm:pt>
    <dgm:pt modelId="{8F9624FA-B528-D645-A174-25C77A0F18FE}" type="pres">
      <dgm:prSet presAssocID="{8EC48877-76E8-644A-8728-2F5FF224DB0F}" presName="picture1" presStyleCnt="0"/>
      <dgm:spPr/>
    </dgm:pt>
    <dgm:pt modelId="{6BC9AEC6-D0DC-924F-B97B-3B1DD5FA3574}" type="pres">
      <dgm:prSet presAssocID="{8EC48877-76E8-644A-8728-2F5FF224DB0F}" presName="imageRepeatNode" presStyleLbl="fgImgPlace1" presStyleIdx="0" presStyleCnt="3"/>
      <dgm:spPr/>
      <dgm:t>
        <a:bodyPr/>
        <a:lstStyle/>
        <a:p>
          <a:endParaRPr lang="es-CO"/>
        </a:p>
      </dgm:t>
    </dgm:pt>
    <dgm:pt modelId="{006A8ABD-FDAE-4D4D-827C-CB4E1681CCFF}" type="pres">
      <dgm:prSet presAssocID="{79A46E7A-59FC-564A-8150-571F1CBBE154}" presName="parTx2" presStyleLbl="node1" presStyleIdx="1" presStyleCnt="3"/>
      <dgm:spPr/>
      <dgm:t>
        <a:bodyPr/>
        <a:lstStyle/>
        <a:p>
          <a:endParaRPr lang="es-CO"/>
        </a:p>
      </dgm:t>
    </dgm:pt>
    <dgm:pt modelId="{38FF6EB5-42C1-514D-874D-29424AFC16A0}" type="pres">
      <dgm:prSet presAssocID="{F1F54DB2-AEC6-A048-8A59-4551A06CE79A}" presName="picture2" presStyleCnt="0"/>
      <dgm:spPr/>
    </dgm:pt>
    <dgm:pt modelId="{277819D2-6545-3642-BCE2-65E6A4263670}" type="pres">
      <dgm:prSet presAssocID="{F1F54DB2-AEC6-A048-8A59-4551A06CE79A}" presName="imageRepeatNode" presStyleLbl="fgImgPlace1" presStyleIdx="1" presStyleCnt="3"/>
      <dgm:spPr/>
      <dgm:t>
        <a:bodyPr/>
        <a:lstStyle/>
        <a:p>
          <a:endParaRPr lang="es-CO"/>
        </a:p>
      </dgm:t>
    </dgm:pt>
    <dgm:pt modelId="{9CA6FDE0-CEC2-9C4A-9C90-B5061E90AE4D}" type="pres">
      <dgm:prSet presAssocID="{182961C9-AE7C-904C-B30B-21F2FD9F8846}" presName="parTx3" presStyleLbl="node1" presStyleIdx="2" presStyleCnt="3"/>
      <dgm:spPr/>
      <dgm:t>
        <a:bodyPr/>
        <a:lstStyle/>
        <a:p>
          <a:endParaRPr lang="es-CO"/>
        </a:p>
      </dgm:t>
    </dgm:pt>
    <dgm:pt modelId="{39A3C81C-ACEB-0C4F-AFFF-BC8FDA1E1DBA}" type="pres">
      <dgm:prSet presAssocID="{CB6E2896-4F6C-0149-817E-90AB8FC40237}" presName="picture3" presStyleCnt="0"/>
      <dgm:spPr/>
    </dgm:pt>
    <dgm:pt modelId="{BF572369-127A-B24E-9584-50D81C0D8BDB}" type="pres">
      <dgm:prSet presAssocID="{CB6E2896-4F6C-0149-817E-90AB8FC40237}" presName="imageRepeatNode" presStyleLbl="fgImgPlace1" presStyleIdx="2" presStyleCnt="3" custLinFactNeighborX="0" custLinFactNeighborY="-1511"/>
      <dgm:spPr/>
      <dgm:t>
        <a:bodyPr/>
        <a:lstStyle/>
        <a:p>
          <a:endParaRPr lang="es-CO"/>
        </a:p>
      </dgm:t>
    </dgm:pt>
  </dgm:ptLst>
  <dgm:cxnLst>
    <dgm:cxn modelId="{333B1608-841A-9B44-8AF2-EED54F572342}" srcId="{F45BE038-9032-9547-8E32-23A2D9B14B92}" destId="{3279A73E-DA13-2B4C-9573-E03A00AC95B6}" srcOrd="0" destOrd="0" parTransId="{EFA0225C-270A-B24A-9ABC-1E6857AFD62D}" sibTransId="{8EC48877-76E8-644A-8728-2F5FF224DB0F}"/>
    <dgm:cxn modelId="{5F147FCB-1840-44A4-A663-5CD67C26B160}" type="presOf" srcId="{182961C9-AE7C-904C-B30B-21F2FD9F8846}" destId="{9CA6FDE0-CEC2-9C4A-9C90-B5061E90AE4D}" srcOrd="0" destOrd="0" presId="urn:microsoft.com/office/officeart/2008/layout/AscendingPictureAccentProcess"/>
    <dgm:cxn modelId="{4CE22791-74C8-4901-83D5-5BEB8CEAA5C4}" type="presOf" srcId="{F45BE038-9032-9547-8E32-23A2D9B14B92}" destId="{EB81DBC2-A4CA-3340-8D5E-53DDCF919486}" srcOrd="0" destOrd="0" presId="urn:microsoft.com/office/officeart/2008/layout/AscendingPictureAccentProcess"/>
    <dgm:cxn modelId="{EDF0E571-0806-EE4D-8044-E4672E5EFF39}" srcId="{F45BE038-9032-9547-8E32-23A2D9B14B92}" destId="{182961C9-AE7C-904C-B30B-21F2FD9F8846}" srcOrd="2" destOrd="0" parTransId="{E0D3ADE1-0E3E-264E-A865-5261D325DFE8}" sibTransId="{CB6E2896-4F6C-0149-817E-90AB8FC40237}"/>
    <dgm:cxn modelId="{A704BCA4-432E-4E47-A101-E1BEFD4F61E2}" type="presOf" srcId="{79A46E7A-59FC-564A-8150-571F1CBBE154}" destId="{006A8ABD-FDAE-4D4D-827C-CB4E1681CCFF}" srcOrd="0" destOrd="0" presId="urn:microsoft.com/office/officeart/2008/layout/AscendingPictureAccentProcess"/>
    <dgm:cxn modelId="{9866611F-1741-45F9-B18C-714C549086FD}" type="presOf" srcId="{8EC48877-76E8-644A-8728-2F5FF224DB0F}" destId="{6BC9AEC6-D0DC-924F-B97B-3B1DD5FA3574}" srcOrd="0" destOrd="0" presId="urn:microsoft.com/office/officeart/2008/layout/AscendingPictureAccentProcess"/>
    <dgm:cxn modelId="{52806D05-B456-4EB3-81C7-AD208DBCFE93}" type="presOf" srcId="{3279A73E-DA13-2B4C-9573-E03A00AC95B6}" destId="{10960EE7-0254-2541-B7A4-D589127F4A90}" srcOrd="0" destOrd="0" presId="urn:microsoft.com/office/officeart/2008/layout/AscendingPictureAccentProcess"/>
    <dgm:cxn modelId="{BA0E8B9C-B673-4718-B68D-88531554616E}" type="presOf" srcId="{CB6E2896-4F6C-0149-817E-90AB8FC40237}" destId="{BF572369-127A-B24E-9584-50D81C0D8BDB}" srcOrd="0" destOrd="0" presId="urn:microsoft.com/office/officeart/2008/layout/AscendingPictureAccentProcess"/>
    <dgm:cxn modelId="{826EB82C-7148-49C6-9FB2-7941B1D74192}" type="presOf" srcId="{F1F54DB2-AEC6-A048-8A59-4551A06CE79A}" destId="{277819D2-6545-3642-BCE2-65E6A4263670}" srcOrd="0" destOrd="0" presId="urn:microsoft.com/office/officeart/2008/layout/AscendingPictureAccentProcess"/>
    <dgm:cxn modelId="{B9BDF63D-E1CC-A743-9867-EFD68E9BA235}" srcId="{F45BE038-9032-9547-8E32-23A2D9B14B92}" destId="{79A46E7A-59FC-564A-8150-571F1CBBE154}" srcOrd="1" destOrd="0" parTransId="{C0FF1124-BE01-024A-A9BB-EFEB7258778F}" sibTransId="{F1F54DB2-AEC6-A048-8A59-4551A06CE79A}"/>
    <dgm:cxn modelId="{020F1280-FFE1-4F18-BCD7-7815FEBFF692}" type="presParOf" srcId="{EB81DBC2-A4CA-3340-8D5E-53DDCF919486}" destId="{B52FADB7-ECDA-8046-861A-BB5FB520E1D4}" srcOrd="0" destOrd="0" presId="urn:microsoft.com/office/officeart/2008/layout/AscendingPictureAccentProcess"/>
    <dgm:cxn modelId="{D39B3F4B-7BE6-47D1-9781-72488F1F8FD7}" type="presParOf" srcId="{EB81DBC2-A4CA-3340-8D5E-53DDCF919486}" destId="{0E3A2BCA-2567-F94A-A1C1-A10A10AB2595}" srcOrd="1" destOrd="0" presId="urn:microsoft.com/office/officeart/2008/layout/AscendingPictureAccentProcess"/>
    <dgm:cxn modelId="{93C58810-9C23-4733-AB33-10CF900655E5}" type="presParOf" srcId="{EB81DBC2-A4CA-3340-8D5E-53DDCF919486}" destId="{918D4F11-3D3F-7A41-9998-BD1EACFC0387}" srcOrd="2" destOrd="0" presId="urn:microsoft.com/office/officeart/2008/layout/AscendingPictureAccentProcess"/>
    <dgm:cxn modelId="{7FD55DC7-4C77-45B0-9BCD-063046E4E4F2}" type="presParOf" srcId="{EB81DBC2-A4CA-3340-8D5E-53DDCF919486}" destId="{C2336897-9637-714A-A00E-AD872D1FE4DD}" srcOrd="3" destOrd="0" presId="urn:microsoft.com/office/officeart/2008/layout/AscendingPictureAccentProcess"/>
    <dgm:cxn modelId="{8008CA66-B4E0-4847-A499-92D26EF96E82}" type="presParOf" srcId="{EB81DBC2-A4CA-3340-8D5E-53DDCF919486}" destId="{32228D30-F890-EF40-8CF6-DFC0208FAF16}" srcOrd="4" destOrd="0" presId="urn:microsoft.com/office/officeart/2008/layout/AscendingPictureAccentProcess"/>
    <dgm:cxn modelId="{8BC1B942-8E29-4ECC-93FF-9372B45C7FA1}" type="presParOf" srcId="{EB81DBC2-A4CA-3340-8D5E-53DDCF919486}" destId="{346FCA6B-34FB-E640-B3D5-D57E9888813C}" srcOrd="5" destOrd="0" presId="urn:microsoft.com/office/officeart/2008/layout/AscendingPictureAccentProcess"/>
    <dgm:cxn modelId="{B418D932-A274-45C5-9084-4E920B0ED4D6}" type="presParOf" srcId="{EB81DBC2-A4CA-3340-8D5E-53DDCF919486}" destId="{AFD72E7A-543E-AB4A-ADEB-3CC197C83210}" srcOrd="6" destOrd="0" presId="urn:microsoft.com/office/officeart/2008/layout/AscendingPictureAccentProcess"/>
    <dgm:cxn modelId="{31743668-9BF5-4403-85BC-88DEFB8C72BB}" type="presParOf" srcId="{EB81DBC2-A4CA-3340-8D5E-53DDCF919486}" destId="{971888EF-2156-7147-BE7B-16D3126BCB68}" srcOrd="7" destOrd="0" presId="urn:microsoft.com/office/officeart/2008/layout/AscendingPictureAccentProcess"/>
    <dgm:cxn modelId="{D37E2CB1-C770-4DD4-8FD3-94854A6708DA}" type="presParOf" srcId="{EB81DBC2-A4CA-3340-8D5E-53DDCF919486}" destId="{6E88F989-52B5-2544-BACC-623C33C78A07}" srcOrd="8" destOrd="0" presId="urn:microsoft.com/office/officeart/2008/layout/AscendingPictureAccentProcess"/>
    <dgm:cxn modelId="{9F541F8D-499B-4CA6-A5C6-58B372688E3D}" type="presParOf" srcId="{EB81DBC2-A4CA-3340-8D5E-53DDCF919486}" destId="{F198A8EB-80F5-1F40-9C81-C1D441CC2C7A}" srcOrd="9" destOrd="0" presId="urn:microsoft.com/office/officeart/2008/layout/AscendingPictureAccentProcess"/>
    <dgm:cxn modelId="{2CA291D3-4314-4854-97D6-7CB5DFAF1B3F}" type="presParOf" srcId="{EB81DBC2-A4CA-3340-8D5E-53DDCF919486}" destId="{55BB2CE7-B6C4-6847-9340-98184FCFFFC3}" srcOrd="10" destOrd="0" presId="urn:microsoft.com/office/officeart/2008/layout/AscendingPictureAccentProcess"/>
    <dgm:cxn modelId="{DC3BCAA0-18FA-41B6-9716-99907CD87174}" type="presParOf" srcId="{EB81DBC2-A4CA-3340-8D5E-53DDCF919486}" destId="{4ACA2CEB-A4A2-9443-9711-5430360668A1}" srcOrd="11" destOrd="0" presId="urn:microsoft.com/office/officeart/2008/layout/AscendingPictureAccentProcess"/>
    <dgm:cxn modelId="{62072793-7EB7-4A85-A907-2AAB698D4406}" type="presParOf" srcId="{EB81DBC2-A4CA-3340-8D5E-53DDCF919486}" destId="{10960EE7-0254-2541-B7A4-D589127F4A90}" srcOrd="12" destOrd="0" presId="urn:microsoft.com/office/officeart/2008/layout/AscendingPictureAccentProcess"/>
    <dgm:cxn modelId="{C2A21456-7123-40A1-B868-1FCA823EAFC7}" type="presParOf" srcId="{EB81DBC2-A4CA-3340-8D5E-53DDCF919486}" destId="{8F9624FA-B528-D645-A174-25C77A0F18FE}" srcOrd="13" destOrd="0" presId="urn:microsoft.com/office/officeart/2008/layout/AscendingPictureAccentProcess"/>
    <dgm:cxn modelId="{58FAAB3D-66AA-4A85-ADAC-39F87216FBA8}" type="presParOf" srcId="{8F9624FA-B528-D645-A174-25C77A0F18FE}" destId="{6BC9AEC6-D0DC-924F-B97B-3B1DD5FA3574}" srcOrd="0" destOrd="0" presId="urn:microsoft.com/office/officeart/2008/layout/AscendingPictureAccentProcess"/>
    <dgm:cxn modelId="{6BEF3319-2356-42B8-A92B-8EC06E0BD4E3}" type="presParOf" srcId="{EB81DBC2-A4CA-3340-8D5E-53DDCF919486}" destId="{006A8ABD-FDAE-4D4D-827C-CB4E1681CCFF}" srcOrd="14" destOrd="0" presId="urn:microsoft.com/office/officeart/2008/layout/AscendingPictureAccentProcess"/>
    <dgm:cxn modelId="{79B9ACC3-398A-41C4-8CDE-51D3B6D51518}" type="presParOf" srcId="{EB81DBC2-A4CA-3340-8D5E-53DDCF919486}" destId="{38FF6EB5-42C1-514D-874D-29424AFC16A0}" srcOrd="15" destOrd="0" presId="urn:microsoft.com/office/officeart/2008/layout/AscendingPictureAccentProcess"/>
    <dgm:cxn modelId="{9088B423-26DC-411F-B576-1392425CBA4C}" type="presParOf" srcId="{38FF6EB5-42C1-514D-874D-29424AFC16A0}" destId="{277819D2-6545-3642-BCE2-65E6A4263670}" srcOrd="0" destOrd="0" presId="urn:microsoft.com/office/officeart/2008/layout/AscendingPictureAccentProcess"/>
    <dgm:cxn modelId="{479A0F0D-68D2-4938-B656-66E6321834E2}" type="presParOf" srcId="{EB81DBC2-A4CA-3340-8D5E-53DDCF919486}" destId="{9CA6FDE0-CEC2-9C4A-9C90-B5061E90AE4D}" srcOrd="16" destOrd="0" presId="urn:microsoft.com/office/officeart/2008/layout/AscendingPictureAccentProcess"/>
    <dgm:cxn modelId="{4B69176F-44F2-4D64-B9AB-51CB828E488A}" type="presParOf" srcId="{EB81DBC2-A4CA-3340-8D5E-53DDCF919486}" destId="{39A3C81C-ACEB-0C4F-AFFF-BC8FDA1E1DBA}" srcOrd="17" destOrd="0" presId="urn:microsoft.com/office/officeart/2008/layout/AscendingPictureAccentProcess"/>
    <dgm:cxn modelId="{5E1FA175-5670-413B-8E7F-47381F1C406C}" type="presParOf" srcId="{39A3C81C-ACEB-0C4F-AFFF-BC8FDA1E1DBA}" destId="{BF572369-127A-B24E-9584-50D81C0D8BDB}" srcOrd="0" destOrd="0" presId="urn:microsoft.com/office/officeart/2008/layout/AscendingPictureAccentProcess"/>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9413A04-3841-514A-8423-8F99ED8506F4}" type="doc">
      <dgm:prSet loTypeId="urn:microsoft.com/office/officeart/2005/8/layout/default" loCatId="" qsTypeId="urn:microsoft.com/office/officeart/2005/8/quickstyle/simple4" qsCatId="simple" csTypeId="urn:microsoft.com/office/officeart/2005/8/colors/colorful1" csCatId="colorful" phldr="1"/>
      <dgm:spPr/>
      <dgm:t>
        <a:bodyPr/>
        <a:lstStyle/>
        <a:p>
          <a:endParaRPr lang="es-ES"/>
        </a:p>
      </dgm:t>
    </dgm:pt>
    <dgm:pt modelId="{6202A1D5-D13E-F745-BC36-5F583DD7E773}">
      <dgm:prSet phldrT="[Texto]"/>
      <dgm:spPr/>
      <dgm:t>
        <a:bodyPr/>
        <a:lstStyle/>
        <a:p>
          <a:r>
            <a:rPr lang="es-CO"/>
            <a:t>Se almacenan o concentran energía y presiones que conllevan a la violencia. </a:t>
          </a:r>
          <a:endParaRPr lang="es-ES"/>
        </a:p>
      </dgm:t>
    </dgm:pt>
    <dgm:pt modelId="{356777EC-45B7-504D-8C69-3E602AEDAEC0}" type="parTrans" cxnId="{8F7A6EFD-52B6-9C4F-8F5D-BBDB2142A611}">
      <dgm:prSet/>
      <dgm:spPr/>
      <dgm:t>
        <a:bodyPr/>
        <a:lstStyle/>
        <a:p>
          <a:endParaRPr lang="es-ES"/>
        </a:p>
      </dgm:t>
    </dgm:pt>
    <dgm:pt modelId="{9C025EDA-69CE-AD46-A858-4D520E246D3C}" type="sibTrans" cxnId="{8F7A6EFD-52B6-9C4F-8F5D-BBDB2142A611}">
      <dgm:prSet/>
      <dgm:spPr/>
      <dgm:t>
        <a:bodyPr/>
        <a:lstStyle/>
        <a:p>
          <a:endParaRPr lang="es-ES"/>
        </a:p>
      </dgm:t>
    </dgm:pt>
    <dgm:pt modelId="{BDCA8EF7-A731-024A-BFED-7CE75FEA3098}">
      <dgm:prSet/>
      <dgm:spPr/>
      <dgm:t>
        <a:bodyPr/>
        <a:lstStyle/>
        <a:p>
          <a:r>
            <a:rPr lang="es-CO"/>
            <a:t>Se origina frustración y sentimientos destructivos. </a:t>
          </a:r>
          <a:endParaRPr lang="en-US"/>
        </a:p>
      </dgm:t>
    </dgm:pt>
    <dgm:pt modelId="{4A2D3E79-44E4-CD43-A178-7CDD8024084F}" type="parTrans" cxnId="{12092BF8-ED1A-5845-AA7A-0BB261360805}">
      <dgm:prSet/>
      <dgm:spPr/>
      <dgm:t>
        <a:bodyPr/>
        <a:lstStyle/>
        <a:p>
          <a:endParaRPr lang="es-ES"/>
        </a:p>
      </dgm:t>
    </dgm:pt>
    <dgm:pt modelId="{BC18CE75-2195-F847-8578-DA046E369D8F}" type="sibTrans" cxnId="{12092BF8-ED1A-5845-AA7A-0BB261360805}">
      <dgm:prSet/>
      <dgm:spPr/>
      <dgm:t>
        <a:bodyPr/>
        <a:lstStyle/>
        <a:p>
          <a:endParaRPr lang="es-ES"/>
        </a:p>
      </dgm:t>
    </dgm:pt>
    <dgm:pt modelId="{A8B97170-97F0-1242-9439-B642D2FDA66E}">
      <dgm:prSet/>
      <dgm:spPr/>
      <dgm:t>
        <a:bodyPr/>
        <a:lstStyle/>
        <a:p>
          <a:r>
            <a:rPr lang="es-CO"/>
            <a:t>Se genera ansiedad y preocupación que pueden ocasionar trastornos en la salud.</a:t>
          </a:r>
          <a:endParaRPr lang="en-US"/>
        </a:p>
      </dgm:t>
    </dgm:pt>
    <dgm:pt modelId="{C8162BC1-5C1C-F047-9980-4F039AD8095B}" type="parTrans" cxnId="{52C6B742-667C-DA48-8A70-FE407FE577DD}">
      <dgm:prSet/>
      <dgm:spPr/>
      <dgm:t>
        <a:bodyPr/>
        <a:lstStyle/>
        <a:p>
          <a:endParaRPr lang="es-ES"/>
        </a:p>
      </dgm:t>
    </dgm:pt>
    <dgm:pt modelId="{8B7BC81D-2483-1E44-B2CD-08BE0568E50A}" type="sibTrans" cxnId="{52C6B742-667C-DA48-8A70-FE407FE577DD}">
      <dgm:prSet/>
      <dgm:spPr/>
      <dgm:t>
        <a:bodyPr/>
        <a:lstStyle/>
        <a:p>
          <a:endParaRPr lang="es-ES"/>
        </a:p>
      </dgm:t>
    </dgm:pt>
    <dgm:pt modelId="{EB5D0979-061A-DF41-94C3-1ACE18A4E31C}">
      <dgm:prSet/>
      <dgm:spPr/>
      <dgm:t>
        <a:bodyPr/>
        <a:lstStyle/>
        <a:p>
          <a:r>
            <a:rPr lang="es-CO"/>
            <a:t>Se produce impotencia, inhibición y bloqueo. </a:t>
          </a:r>
          <a:endParaRPr lang="en-US"/>
        </a:p>
      </dgm:t>
    </dgm:pt>
    <dgm:pt modelId="{97103711-80B3-B448-B6E0-C19B8C005BB9}" type="parTrans" cxnId="{FD436316-1F7D-664D-8B15-FF300F82C3AB}">
      <dgm:prSet/>
      <dgm:spPr/>
      <dgm:t>
        <a:bodyPr/>
        <a:lstStyle/>
        <a:p>
          <a:endParaRPr lang="es-ES"/>
        </a:p>
      </dgm:t>
    </dgm:pt>
    <dgm:pt modelId="{BE4E6085-E710-C441-B296-06C65F17E058}" type="sibTrans" cxnId="{FD436316-1F7D-664D-8B15-FF300F82C3AB}">
      <dgm:prSet/>
      <dgm:spPr/>
      <dgm:t>
        <a:bodyPr/>
        <a:lstStyle/>
        <a:p>
          <a:endParaRPr lang="es-ES"/>
        </a:p>
      </dgm:t>
    </dgm:pt>
    <dgm:pt modelId="{96F584C3-480A-C940-B60C-3A76E9502836}">
      <dgm:prSet/>
      <dgm:spPr/>
      <dgm:t>
        <a:bodyPr/>
        <a:lstStyle/>
        <a:p>
          <a:r>
            <a:rPr lang="es-CO"/>
            <a:t>Se presentan enfrentamientos y choques con la realidad. </a:t>
          </a:r>
          <a:endParaRPr lang="en-US"/>
        </a:p>
      </dgm:t>
    </dgm:pt>
    <dgm:pt modelId="{2CC2CC02-CA41-ED47-A620-E561DF3817AC}" type="parTrans" cxnId="{E15C2662-F305-C948-8DB6-9EADBC5096B0}">
      <dgm:prSet/>
      <dgm:spPr/>
      <dgm:t>
        <a:bodyPr/>
        <a:lstStyle/>
        <a:p>
          <a:endParaRPr lang="es-ES"/>
        </a:p>
      </dgm:t>
    </dgm:pt>
    <dgm:pt modelId="{19F6C4F7-FCA8-9F48-904E-BD9F5A65A254}" type="sibTrans" cxnId="{E15C2662-F305-C948-8DB6-9EADBC5096B0}">
      <dgm:prSet/>
      <dgm:spPr/>
      <dgm:t>
        <a:bodyPr/>
        <a:lstStyle/>
        <a:p>
          <a:endParaRPr lang="es-ES"/>
        </a:p>
      </dgm:t>
    </dgm:pt>
    <dgm:pt modelId="{90C4D57D-15DE-B643-989C-9BDB6C4B9542}">
      <dgm:prSet/>
      <dgm:spPr/>
      <dgm:t>
        <a:bodyPr/>
        <a:lstStyle/>
        <a:p>
          <a:r>
            <a:rPr lang="es-CO"/>
            <a:t>En ocasiones, el conflicto no permite clarificar ideas. </a:t>
          </a:r>
          <a:endParaRPr lang="en-US"/>
        </a:p>
      </dgm:t>
    </dgm:pt>
    <dgm:pt modelId="{3637D27C-CB8D-FB44-BE17-985EEB061F06}" type="parTrans" cxnId="{5802AC6B-A29A-014B-A4FC-E3E3717B6A06}">
      <dgm:prSet/>
      <dgm:spPr/>
      <dgm:t>
        <a:bodyPr/>
        <a:lstStyle/>
        <a:p>
          <a:endParaRPr lang="es-ES"/>
        </a:p>
      </dgm:t>
    </dgm:pt>
    <dgm:pt modelId="{8E5DC472-E0C0-F640-8348-23F105DD908F}" type="sibTrans" cxnId="{5802AC6B-A29A-014B-A4FC-E3E3717B6A06}">
      <dgm:prSet/>
      <dgm:spPr/>
      <dgm:t>
        <a:bodyPr/>
        <a:lstStyle/>
        <a:p>
          <a:endParaRPr lang="es-ES"/>
        </a:p>
      </dgm:t>
    </dgm:pt>
    <dgm:pt modelId="{C163C44E-EFCD-B84A-A6CE-D29EF0BEF5A7}">
      <dgm:prSet/>
      <dgm:spPr/>
      <dgm:t>
        <a:bodyPr/>
        <a:lstStyle/>
        <a:p>
          <a:r>
            <a:rPr lang="es-CO"/>
            <a:t>Los actores se revelan, eliminando el conflicto por completo. </a:t>
          </a:r>
          <a:endParaRPr lang="en-US"/>
        </a:p>
      </dgm:t>
    </dgm:pt>
    <dgm:pt modelId="{84D71832-CBEC-7648-9C7C-62C0F07B0985}" type="parTrans" cxnId="{999F446D-4604-8C41-B6FE-0E27F32EB956}">
      <dgm:prSet/>
      <dgm:spPr/>
      <dgm:t>
        <a:bodyPr/>
        <a:lstStyle/>
        <a:p>
          <a:endParaRPr lang="es-ES"/>
        </a:p>
      </dgm:t>
    </dgm:pt>
    <dgm:pt modelId="{D3CE8B0C-12DB-3749-A7D0-E61AD2097D13}" type="sibTrans" cxnId="{999F446D-4604-8C41-B6FE-0E27F32EB956}">
      <dgm:prSet/>
      <dgm:spPr/>
      <dgm:t>
        <a:bodyPr/>
        <a:lstStyle/>
        <a:p>
          <a:endParaRPr lang="es-ES"/>
        </a:p>
      </dgm:t>
    </dgm:pt>
    <dgm:pt modelId="{1AFE6905-188D-4C45-9904-7A3F83566B84}">
      <dgm:prSet/>
      <dgm:spPr/>
      <dgm:t>
        <a:bodyPr/>
        <a:lstStyle/>
        <a:p>
          <a:r>
            <a:rPr lang="es-CO"/>
            <a:t>Se busca darle salidas extremas al conflicto. </a:t>
          </a:r>
          <a:endParaRPr lang="en-US"/>
        </a:p>
      </dgm:t>
    </dgm:pt>
    <dgm:pt modelId="{AF2D5892-80B3-1442-9B59-4243A130952E}" type="parTrans" cxnId="{F1E086DA-3CF4-1649-8F71-3E0094230561}">
      <dgm:prSet/>
      <dgm:spPr/>
      <dgm:t>
        <a:bodyPr/>
        <a:lstStyle/>
        <a:p>
          <a:endParaRPr lang="es-ES"/>
        </a:p>
      </dgm:t>
    </dgm:pt>
    <dgm:pt modelId="{B744B7D4-7405-514B-AA3B-BBE774C631C5}" type="sibTrans" cxnId="{F1E086DA-3CF4-1649-8F71-3E0094230561}">
      <dgm:prSet/>
      <dgm:spPr/>
      <dgm:t>
        <a:bodyPr/>
        <a:lstStyle/>
        <a:p>
          <a:endParaRPr lang="es-ES"/>
        </a:p>
      </dgm:t>
    </dgm:pt>
    <dgm:pt modelId="{AAE124CE-53F9-8948-BD59-FFE551183530}">
      <dgm:prSet/>
      <dgm:spPr/>
      <dgm:t>
        <a:bodyPr/>
        <a:lstStyle/>
        <a:p>
          <a:r>
            <a:rPr lang="es-CO"/>
            <a:t>Se generan mecanismos de negación y desplazamiento. </a:t>
          </a:r>
          <a:endParaRPr lang="en-US"/>
        </a:p>
      </dgm:t>
    </dgm:pt>
    <dgm:pt modelId="{55B6BFDF-2EB3-BF44-8CB7-C6F9B20333C9}" type="parTrans" cxnId="{2FC72434-6D99-AB49-BBD1-5332449C2913}">
      <dgm:prSet/>
      <dgm:spPr/>
      <dgm:t>
        <a:bodyPr/>
        <a:lstStyle/>
        <a:p>
          <a:endParaRPr lang="es-ES"/>
        </a:p>
      </dgm:t>
    </dgm:pt>
    <dgm:pt modelId="{42F55025-3AC7-2340-8FA6-E60823A82D34}" type="sibTrans" cxnId="{2FC72434-6D99-AB49-BBD1-5332449C2913}">
      <dgm:prSet/>
      <dgm:spPr/>
      <dgm:t>
        <a:bodyPr/>
        <a:lstStyle/>
        <a:p>
          <a:endParaRPr lang="es-ES"/>
        </a:p>
      </dgm:t>
    </dgm:pt>
    <dgm:pt modelId="{F78E9ED1-3302-1F44-9619-B943C24C30FE}">
      <dgm:prSet/>
      <dgm:spPr/>
      <dgm:t>
        <a:bodyPr/>
        <a:lstStyle/>
        <a:p>
          <a:r>
            <a:rPr lang="es-CO"/>
            <a:t>Se inhibe la capacidad de negociar. </a:t>
          </a:r>
          <a:endParaRPr lang="en-US"/>
        </a:p>
      </dgm:t>
    </dgm:pt>
    <dgm:pt modelId="{BC28E736-EB89-194E-B0BA-F7A68FBD2B39}" type="parTrans" cxnId="{2C93DD81-640B-B048-A7ED-1AFD85FAA9D7}">
      <dgm:prSet/>
      <dgm:spPr/>
      <dgm:t>
        <a:bodyPr/>
        <a:lstStyle/>
        <a:p>
          <a:endParaRPr lang="es-ES"/>
        </a:p>
      </dgm:t>
    </dgm:pt>
    <dgm:pt modelId="{DB2004A4-1482-1246-99B5-56786061D922}" type="sibTrans" cxnId="{2C93DD81-640B-B048-A7ED-1AFD85FAA9D7}">
      <dgm:prSet/>
      <dgm:spPr/>
      <dgm:t>
        <a:bodyPr/>
        <a:lstStyle/>
        <a:p>
          <a:endParaRPr lang="es-ES"/>
        </a:p>
      </dgm:t>
    </dgm:pt>
    <dgm:pt modelId="{D5476A04-01A5-3444-895C-180406817586}">
      <dgm:prSet/>
      <dgm:spPr/>
      <dgm:t>
        <a:bodyPr/>
        <a:lstStyle/>
        <a:p>
          <a:r>
            <a:rPr lang="es-CO"/>
            <a:t>Se maneja un «diálogo de sordos». </a:t>
          </a:r>
          <a:endParaRPr lang="en-US"/>
        </a:p>
      </dgm:t>
    </dgm:pt>
    <dgm:pt modelId="{3E1D2ACB-9FCD-B147-997F-2AAEDAF53E4A}" type="parTrans" cxnId="{39E4644A-7941-F848-A722-C34223CB6B6D}">
      <dgm:prSet/>
      <dgm:spPr/>
      <dgm:t>
        <a:bodyPr/>
        <a:lstStyle/>
        <a:p>
          <a:endParaRPr lang="es-ES"/>
        </a:p>
      </dgm:t>
    </dgm:pt>
    <dgm:pt modelId="{080A9DB6-934C-0A49-B102-1BE17F70155D}" type="sibTrans" cxnId="{39E4644A-7941-F848-A722-C34223CB6B6D}">
      <dgm:prSet/>
      <dgm:spPr/>
      <dgm:t>
        <a:bodyPr/>
        <a:lstStyle/>
        <a:p>
          <a:endParaRPr lang="es-ES"/>
        </a:p>
      </dgm:t>
    </dgm:pt>
    <dgm:pt modelId="{39FFF618-A655-B846-8B62-1195DBFB1E41}">
      <dgm:prSet/>
      <dgm:spPr/>
      <dgm:t>
        <a:bodyPr/>
        <a:lstStyle/>
        <a:p>
          <a:r>
            <a:rPr lang="es-CO"/>
            <a:t>Se confunde la discusión con la polémica. </a:t>
          </a:r>
          <a:endParaRPr lang="en-US"/>
        </a:p>
      </dgm:t>
    </dgm:pt>
    <dgm:pt modelId="{864032DC-3721-434B-94B8-163A717644B5}" type="parTrans" cxnId="{92F72C80-5E81-BF47-AC61-CCAAE24B9801}">
      <dgm:prSet/>
      <dgm:spPr/>
      <dgm:t>
        <a:bodyPr/>
        <a:lstStyle/>
        <a:p>
          <a:endParaRPr lang="es-ES"/>
        </a:p>
      </dgm:t>
    </dgm:pt>
    <dgm:pt modelId="{FB20D1C3-345C-D644-A57C-6F44345C2066}" type="sibTrans" cxnId="{92F72C80-5E81-BF47-AC61-CCAAE24B9801}">
      <dgm:prSet/>
      <dgm:spPr/>
      <dgm:t>
        <a:bodyPr/>
        <a:lstStyle/>
        <a:p>
          <a:endParaRPr lang="es-ES"/>
        </a:p>
      </dgm:t>
    </dgm:pt>
    <dgm:pt modelId="{051F591D-08A2-054C-A44C-B5A444C34A3A}">
      <dgm:prSet/>
      <dgm:spPr/>
      <dgm:t>
        <a:bodyPr/>
        <a:lstStyle/>
        <a:p>
          <a:r>
            <a:rPr lang="es-CO"/>
            <a:t>Los actores ven las cosas como una tragedia.</a:t>
          </a:r>
          <a:endParaRPr lang="en-US"/>
        </a:p>
      </dgm:t>
    </dgm:pt>
    <dgm:pt modelId="{C3F579EA-8D85-FD46-80AA-F2F87E8136C9}" type="parTrans" cxnId="{84FF6808-E289-5346-B009-74E433547131}">
      <dgm:prSet/>
      <dgm:spPr/>
      <dgm:t>
        <a:bodyPr/>
        <a:lstStyle/>
        <a:p>
          <a:endParaRPr lang="es-ES"/>
        </a:p>
      </dgm:t>
    </dgm:pt>
    <dgm:pt modelId="{0FA4F3FC-D96E-344A-A21B-A2AB22AFEF30}" type="sibTrans" cxnId="{84FF6808-E289-5346-B009-74E433547131}">
      <dgm:prSet/>
      <dgm:spPr/>
      <dgm:t>
        <a:bodyPr/>
        <a:lstStyle/>
        <a:p>
          <a:endParaRPr lang="es-ES"/>
        </a:p>
      </dgm:t>
    </dgm:pt>
    <dgm:pt modelId="{16A614B0-A7AC-FE42-BFC7-6ECDDA4EA0A3}" type="pres">
      <dgm:prSet presAssocID="{79413A04-3841-514A-8423-8F99ED8506F4}" presName="diagram" presStyleCnt="0">
        <dgm:presLayoutVars>
          <dgm:dir/>
          <dgm:resizeHandles val="exact"/>
        </dgm:presLayoutVars>
      </dgm:prSet>
      <dgm:spPr/>
      <dgm:t>
        <a:bodyPr/>
        <a:lstStyle/>
        <a:p>
          <a:endParaRPr lang="es-CO"/>
        </a:p>
      </dgm:t>
    </dgm:pt>
    <dgm:pt modelId="{41067DC2-4E7A-9E43-90C2-7CE85C43C309}" type="pres">
      <dgm:prSet presAssocID="{6202A1D5-D13E-F745-BC36-5F583DD7E773}" presName="node" presStyleLbl="node1" presStyleIdx="0" presStyleCnt="13">
        <dgm:presLayoutVars>
          <dgm:bulletEnabled val="1"/>
        </dgm:presLayoutVars>
      </dgm:prSet>
      <dgm:spPr/>
      <dgm:t>
        <a:bodyPr/>
        <a:lstStyle/>
        <a:p>
          <a:endParaRPr lang="es-CO"/>
        </a:p>
      </dgm:t>
    </dgm:pt>
    <dgm:pt modelId="{DD324412-9CA0-4946-94C0-588EFE0AB453}" type="pres">
      <dgm:prSet presAssocID="{9C025EDA-69CE-AD46-A858-4D520E246D3C}" presName="sibTrans" presStyleCnt="0"/>
      <dgm:spPr/>
    </dgm:pt>
    <dgm:pt modelId="{913CA6A8-B5A0-1B49-B401-487B2008CA6B}" type="pres">
      <dgm:prSet presAssocID="{BDCA8EF7-A731-024A-BFED-7CE75FEA3098}" presName="node" presStyleLbl="node1" presStyleIdx="1" presStyleCnt="13">
        <dgm:presLayoutVars>
          <dgm:bulletEnabled val="1"/>
        </dgm:presLayoutVars>
      </dgm:prSet>
      <dgm:spPr/>
      <dgm:t>
        <a:bodyPr/>
        <a:lstStyle/>
        <a:p>
          <a:endParaRPr lang="es-CO"/>
        </a:p>
      </dgm:t>
    </dgm:pt>
    <dgm:pt modelId="{82F6415F-63FF-C041-A52B-388DBDAB45F0}" type="pres">
      <dgm:prSet presAssocID="{BC18CE75-2195-F847-8578-DA046E369D8F}" presName="sibTrans" presStyleCnt="0"/>
      <dgm:spPr/>
    </dgm:pt>
    <dgm:pt modelId="{AE179DCB-5C39-7E4B-88C4-0C9DC5AD7B56}" type="pres">
      <dgm:prSet presAssocID="{A8B97170-97F0-1242-9439-B642D2FDA66E}" presName="node" presStyleLbl="node1" presStyleIdx="2" presStyleCnt="13">
        <dgm:presLayoutVars>
          <dgm:bulletEnabled val="1"/>
        </dgm:presLayoutVars>
      </dgm:prSet>
      <dgm:spPr/>
      <dgm:t>
        <a:bodyPr/>
        <a:lstStyle/>
        <a:p>
          <a:endParaRPr lang="es-CO"/>
        </a:p>
      </dgm:t>
    </dgm:pt>
    <dgm:pt modelId="{52A92509-CA18-4940-885D-90400B7B6CE6}" type="pres">
      <dgm:prSet presAssocID="{8B7BC81D-2483-1E44-B2CD-08BE0568E50A}" presName="sibTrans" presStyleCnt="0"/>
      <dgm:spPr/>
    </dgm:pt>
    <dgm:pt modelId="{5F333307-53F8-5944-ACFD-A40CEB748704}" type="pres">
      <dgm:prSet presAssocID="{EB5D0979-061A-DF41-94C3-1ACE18A4E31C}" presName="node" presStyleLbl="node1" presStyleIdx="3" presStyleCnt="13">
        <dgm:presLayoutVars>
          <dgm:bulletEnabled val="1"/>
        </dgm:presLayoutVars>
      </dgm:prSet>
      <dgm:spPr/>
      <dgm:t>
        <a:bodyPr/>
        <a:lstStyle/>
        <a:p>
          <a:endParaRPr lang="es-CO"/>
        </a:p>
      </dgm:t>
    </dgm:pt>
    <dgm:pt modelId="{6E49EABD-6922-394B-8D00-26CFB276B8BD}" type="pres">
      <dgm:prSet presAssocID="{BE4E6085-E710-C441-B296-06C65F17E058}" presName="sibTrans" presStyleCnt="0"/>
      <dgm:spPr/>
    </dgm:pt>
    <dgm:pt modelId="{0FF0941D-AAB1-9C42-B775-D4E4EC38E9AE}" type="pres">
      <dgm:prSet presAssocID="{96F584C3-480A-C940-B60C-3A76E9502836}" presName="node" presStyleLbl="node1" presStyleIdx="4" presStyleCnt="13">
        <dgm:presLayoutVars>
          <dgm:bulletEnabled val="1"/>
        </dgm:presLayoutVars>
      </dgm:prSet>
      <dgm:spPr/>
      <dgm:t>
        <a:bodyPr/>
        <a:lstStyle/>
        <a:p>
          <a:endParaRPr lang="es-CO"/>
        </a:p>
      </dgm:t>
    </dgm:pt>
    <dgm:pt modelId="{DC4463E7-3942-1446-89E0-A469D5999E39}" type="pres">
      <dgm:prSet presAssocID="{19F6C4F7-FCA8-9F48-904E-BD9F5A65A254}" presName="sibTrans" presStyleCnt="0"/>
      <dgm:spPr/>
    </dgm:pt>
    <dgm:pt modelId="{5E9F520C-AE51-2D46-8A66-ABEFB9CF8C49}" type="pres">
      <dgm:prSet presAssocID="{90C4D57D-15DE-B643-989C-9BDB6C4B9542}" presName="node" presStyleLbl="node1" presStyleIdx="5" presStyleCnt="13">
        <dgm:presLayoutVars>
          <dgm:bulletEnabled val="1"/>
        </dgm:presLayoutVars>
      </dgm:prSet>
      <dgm:spPr/>
      <dgm:t>
        <a:bodyPr/>
        <a:lstStyle/>
        <a:p>
          <a:endParaRPr lang="es-CO"/>
        </a:p>
      </dgm:t>
    </dgm:pt>
    <dgm:pt modelId="{1E135C49-BB57-F543-921C-D86A079C01B4}" type="pres">
      <dgm:prSet presAssocID="{8E5DC472-E0C0-F640-8348-23F105DD908F}" presName="sibTrans" presStyleCnt="0"/>
      <dgm:spPr/>
    </dgm:pt>
    <dgm:pt modelId="{68BB2E12-E7BE-304C-A29A-9BAE838B3ACF}" type="pres">
      <dgm:prSet presAssocID="{C163C44E-EFCD-B84A-A6CE-D29EF0BEF5A7}" presName="node" presStyleLbl="node1" presStyleIdx="6" presStyleCnt="13">
        <dgm:presLayoutVars>
          <dgm:bulletEnabled val="1"/>
        </dgm:presLayoutVars>
      </dgm:prSet>
      <dgm:spPr/>
      <dgm:t>
        <a:bodyPr/>
        <a:lstStyle/>
        <a:p>
          <a:endParaRPr lang="es-CO"/>
        </a:p>
      </dgm:t>
    </dgm:pt>
    <dgm:pt modelId="{2BD94AEE-C2BF-BB4E-9102-7485887A92B9}" type="pres">
      <dgm:prSet presAssocID="{D3CE8B0C-12DB-3749-A7D0-E61AD2097D13}" presName="sibTrans" presStyleCnt="0"/>
      <dgm:spPr/>
    </dgm:pt>
    <dgm:pt modelId="{6484230E-2994-4145-99A9-83B010C994AB}" type="pres">
      <dgm:prSet presAssocID="{1AFE6905-188D-4C45-9904-7A3F83566B84}" presName="node" presStyleLbl="node1" presStyleIdx="7" presStyleCnt="13">
        <dgm:presLayoutVars>
          <dgm:bulletEnabled val="1"/>
        </dgm:presLayoutVars>
      </dgm:prSet>
      <dgm:spPr/>
      <dgm:t>
        <a:bodyPr/>
        <a:lstStyle/>
        <a:p>
          <a:endParaRPr lang="es-CO"/>
        </a:p>
      </dgm:t>
    </dgm:pt>
    <dgm:pt modelId="{D0CF2027-6418-6240-91B0-57E030A5D3B4}" type="pres">
      <dgm:prSet presAssocID="{B744B7D4-7405-514B-AA3B-BBE774C631C5}" presName="sibTrans" presStyleCnt="0"/>
      <dgm:spPr/>
    </dgm:pt>
    <dgm:pt modelId="{DC242474-1FCF-FA4A-B130-4D6BBD5B6DC8}" type="pres">
      <dgm:prSet presAssocID="{AAE124CE-53F9-8948-BD59-FFE551183530}" presName="node" presStyleLbl="node1" presStyleIdx="8" presStyleCnt="13">
        <dgm:presLayoutVars>
          <dgm:bulletEnabled val="1"/>
        </dgm:presLayoutVars>
      </dgm:prSet>
      <dgm:spPr/>
      <dgm:t>
        <a:bodyPr/>
        <a:lstStyle/>
        <a:p>
          <a:endParaRPr lang="es-CO"/>
        </a:p>
      </dgm:t>
    </dgm:pt>
    <dgm:pt modelId="{14FA2491-C2B1-6341-94CD-B362A99B7B40}" type="pres">
      <dgm:prSet presAssocID="{42F55025-3AC7-2340-8FA6-E60823A82D34}" presName="sibTrans" presStyleCnt="0"/>
      <dgm:spPr/>
    </dgm:pt>
    <dgm:pt modelId="{FF16A14D-53E9-1A4E-B678-C0C8B9F306DC}" type="pres">
      <dgm:prSet presAssocID="{F78E9ED1-3302-1F44-9619-B943C24C30FE}" presName="node" presStyleLbl="node1" presStyleIdx="9" presStyleCnt="13">
        <dgm:presLayoutVars>
          <dgm:bulletEnabled val="1"/>
        </dgm:presLayoutVars>
      </dgm:prSet>
      <dgm:spPr/>
      <dgm:t>
        <a:bodyPr/>
        <a:lstStyle/>
        <a:p>
          <a:endParaRPr lang="es-CO"/>
        </a:p>
      </dgm:t>
    </dgm:pt>
    <dgm:pt modelId="{E8A5A435-416E-574A-B6F5-7D945C56050C}" type="pres">
      <dgm:prSet presAssocID="{DB2004A4-1482-1246-99B5-56786061D922}" presName="sibTrans" presStyleCnt="0"/>
      <dgm:spPr/>
    </dgm:pt>
    <dgm:pt modelId="{EC2CB4E2-B411-4449-A401-FB5D476E86B3}" type="pres">
      <dgm:prSet presAssocID="{D5476A04-01A5-3444-895C-180406817586}" presName="node" presStyleLbl="node1" presStyleIdx="10" presStyleCnt="13">
        <dgm:presLayoutVars>
          <dgm:bulletEnabled val="1"/>
        </dgm:presLayoutVars>
      </dgm:prSet>
      <dgm:spPr/>
      <dgm:t>
        <a:bodyPr/>
        <a:lstStyle/>
        <a:p>
          <a:endParaRPr lang="es-CO"/>
        </a:p>
      </dgm:t>
    </dgm:pt>
    <dgm:pt modelId="{B8DB42C1-5EC5-CC44-9801-565D32338C22}" type="pres">
      <dgm:prSet presAssocID="{080A9DB6-934C-0A49-B102-1BE17F70155D}" presName="sibTrans" presStyleCnt="0"/>
      <dgm:spPr/>
    </dgm:pt>
    <dgm:pt modelId="{2A11815F-97EE-8742-A34E-A6C01D3739B9}" type="pres">
      <dgm:prSet presAssocID="{39FFF618-A655-B846-8B62-1195DBFB1E41}" presName="node" presStyleLbl="node1" presStyleIdx="11" presStyleCnt="13">
        <dgm:presLayoutVars>
          <dgm:bulletEnabled val="1"/>
        </dgm:presLayoutVars>
      </dgm:prSet>
      <dgm:spPr/>
      <dgm:t>
        <a:bodyPr/>
        <a:lstStyle/>
        <a:p>
          <a:endParaRPr lang="es-CO"/>
        </a:p>
      </dgm:t>
    </dgm:pt>
    <dgm:pt modelId="{17B0A35C-1273-924C-B017-ED99565F9460}" type="pres">
      <dgm:prSet presAssocID="{FB20D1C3-345C-D644-A57C-6F44345C2066}" presName="sibTrans" presStyleCnt="0"/>
      <dgm:spPr/>
    </dgm:pt>
    <dgm:pt modelId="{AF3DB359-84D3-E445-9D36-C6F6E9319F5C}" type="pres">
      <dgm:prSet presAssocID="{051F591D-08A2-054C-A44C-B5A444C34A3A}" presName="node" presStyleLbl="node1" presStyleIdx="12" presStyleCnt="13">
        <dgm:presLayoutVars>
          <dgm:bulletEnabled val="1"/>
        </dgm:presLayoutVars>
      </dgm:prSet>
      <dgm:spPr/>
      <dgm:t>
        <a:bodyPr/>
        <a:lstStyle/>
        <a:p>
          <a:endParaRPr lang="es-CO"/>
        </a:p>
      </dgm:t>
    </dgm:pt>
  </dgm:ptLst>
  <dgm:cxnLst>
    <dgm:cxn modelId="{E15C2662-F305-C948-8DB6-9EADBC5096B0}" srcId="{79413A04-3841-514A-8423-8F99ED8506F4}" destId="{96F584C3-480A-C940-B60C-3A76E9502836}" srcOrd="4" destOrd="0" parTransId="{2CC2CC02-CA41-ED47-A620-E561DF3817AC}" sibTransId="{19F6C4F7-FCA8-9F48-904E-BD9F5A65A254}"/>
    <dgm:cxn modelId="{7468B3FA-4CF0-48C1-9428-D182F6E8F6EE}" type="presOf" srcId="{90C4D57D-15DE-B643-989C-9BDB6C4B9542}" destId="{5E9F520C-AE51-2D46-8A66-ABEFB9CF8C49}" srcOrd="0" destOrd="0" presId="urn:microsoft.com/office/officeart/2005/8/layout/default"/>
    <dgm:cxn modelId="{52C6B742-667C-DA48-8A70-FE407FE577DD}" srcId="{79413A04-3841-514A-8423-8F99ED8506F4}" destId="{A8B97170-97F0-1242-9439-B642D2FDA66E}" srcOrd="2" destOrd="0" parTransId="{C8162BC1-5C1C-F047-9980-4F039AD8095B}" sibTransId="{8B7BC81D-2483-1E44-B2CD-08BE0568E50A}"/>
    <dgm:cxn modelId="{AA1FFAFA-4094-4950-AE9A-CC6BDEE80D40}" type="presOf" srcId="{F78E9ED1-3302-1F44-9619-B943C24C30FE}" destId="{FF16A14D-53E9-1A4E-B678-C0C8B9F306DC}" srcOrd="0" destOrd="0" presId="urn:microsoft.com/office/officeart/2005/8/layout/default"/>
    <dgm:cxn modelId="{92F72C80-5E81-BF47-AC61-CCAAE24B9801}" srcId="{79413A04-3841-514A-8423-8F99ED8506F4}" destId="{39FFF618-A655-B846-8B62-1195DBFB1E41}" srcOrd="11" destOrd="0" parTransId="{864032DC-3721-434B-94B8-163A717644B5}" sibTransId="{FB20D1C3-345C-D644-A57C-6F44345C2066}"/>
    <dgm:cxn modelId="{8F7A6EFD-52B6-9C4F-8F5D-BBDB2142A611}" srcId="{79413A04-3841-514A-8423-8F99ED8506F4}" destId="{6202A1D5-D13E-F745-BC36-5F583DD7E773}" srcOrd="0" destOrd="0" parTransId="{356777EC-45B7-504D-8C69-3E602AEDAEC0}" sibTransId="{9C025EDA-69CE-AD46-A858-4D520E246D3C}"/>
    <dgm:cxn modelId="{C208F4BB-ECA6-4ED6-8299-7C699125E9DE}" type="presOf" srcId="{96F584C3-480A-C940-B60C-3A76E9502836}" destId="{0FF0941D-AAB1-9C42-B775-D4E4EC38E9AE}" srcOrd="0" destOrd="0" presId="urn:microsoft.com/office/officeart/2005/8/layout/default"/>
    <dgm:cxn modelId="{DD777A84-1B18-4984-9763-73DA9927B104}" type="presOf" srcId="{AAE124CE-53F9-8948-BD59-FFE551183530}" destId="{DC242474-1FCF-FA4A-B130-4D6BBD5B6DC8}" srcOrd="0" destOrd="0" presId="urn:microsoft.com/office/officeart/2005/8/layout/default"/>
    <dgm:cxn modelId="{C4B35171-5B4F-44A3-814D-82772F6C86D5}" type="presOf" srcId="{C163C44E-EFCD-B84A-A6CE-D29EF0BEF5A7}" destId="{68BB2E12-E7BE-304C-A29A-9BAE838B3ACF}" srcOrd="0" destOrd="0" presId="urn:microsoft.com/office/officeart/2005/8/layout/default"/>
    <dgm:cxn modelId="{2FC72434-6D99-AB49-BBD1-5332449C2913}" srcId="{79413A04-3841-514A-8423-8F99ED8506F4}" destId="{AAE124CE-53F9-8948-BD59-FFE551183530}" srcOrd="8" destOrd="0" parTransId="{55B6BFDF-2EB3-BF44-8CB7-C6F9B20333C9}" sibTransId="{42F55025-3AC7-2340-8FA6-E60823A82D34}"/>
    <dgm:cxn modelId="{2BA855BE-6C00-469B-B48D-69D1000BAD8A}" type="presOf" srcId="{051F591D-08A2-054C-A44C-B5A444C34A3A}" destId="{AF3DB359-84D3-E445-9D36-C6F6E9319F5C}" srcOrd="0" destOrd="0" presId="urn:microsoft.com/office/officeart/2005/8/layout/default"/>
    <dgm:cxn modelId="{999F446D-4604-8C41-B6FE-0E27F32EB956}" srcId="{79413A04-3841-514A-8423-8F99ED8506F4}" destId="{C163C44E-EFCD-B84A-A6CE-D29EF0BEF5A7}" srcOrd="6" destOrd="0" parTransId="{84D71832-CBEC-7648-9C7C-62C0F07B0985}" sibTransId="{D3CE8B0C-12DB-3749-A7D0-E61AD2097D13}"/>
    <dgm:cxn modelId="{1E763925-9714-405B-BDBB-415B09AECF2D}" type="presOf" srcId="{EB5D0979-061A-DF41-94C3-1ACE18A4E31C}" destId="{5F333307-53F8-5944-ACFD-A40CEB748704}" srcOrd="0" destOrd="0" presId="urn:microsoft.com/office/officeart/2005/8/layout/default"/>
    <dgm:cxn modelId="{F1E086DA-3CF4-1649-8F71-3E0094230561}" srcId="{79413A04-3841-514A-8423-8F99ED8506F4}" destId="{1AFE6905-188D-4C45-9904-7A3F83566B84}" srcOrd="7" destOrd="0" parTransId="{AF2D5892-80B3-1442-9B59-4243A130952E}" sibTransId="{B744B7D4-7405-514B-AA3B-BBE774C631C5}"/>
    <dgm:cxn modelId="{C176879A-928F-4793-BD76-6895888839D0}" type="presOf" srcId="{D5476A04-01A5-3444-895C-180406817586}" destId="{EC2CB4E2-B411-4449-A401-FB5D476E86B3}" srcOrd="0" destOrd="0" presId="urn:microsoft.com/office/officeart/2005/8/layout/default"/>
    <dgm:cxn modelId="{12092BF8-ED1A-5845-AA7A-0BB261360805}" srcId="{79413A04-3841-514A-8423-8F99ED8506F4}" destId="{BDCA8EF7-A731-024A-BFED-7CE75FEA3098}" srcOrd="1" destOrd="0" parTransId="{4A2D3E79-44E4-CD43-A178-7CDD8024084F}" sibTransId="{BC18CE75-2195-F847-8578-DA046E369D8F}"/>
    <dgm:cxn modelId="{5802AC6B-A29A-014B-A4FC-E3E3717B6A06}" srcId="{79413A04-3841-514A-8423-8F99ED8506F4}" destId="{90C4D57D-15DE-B643-989C-9BDB6C4B9542}" srcOrd="5" destOrd="0" parTransId="{3637D27C-CB8D-FB44-BE17-985EEB061F06}" sibTransId="{8E5DC472-E0C0-F640-8348-23F105DD908F}"/>
    <dgm:cxn modelId="{BE5BB6A9-3728-4202-B24E-42BFA829E607}" type="presOf" srcId="{39FFF618-A655-B846-8B62-1195DBFB1E41}" destId="{2A11815F-97EE-8742-A34E-A6C01D3739B9}" srcOrd="0" destOrd="0" presId="urn:microsoft.com/office/officeart/2005/8/layout/default"/>
    <dgm:cxn modelId="{84FF6808-E289-5346-B009-74E433547131}" srcId="{79413A04-3841-514A-8423-8F99ED8506F4}" destId="{051F591D-08A2-054C-A44C-B5A444C34A3A}" srcOrd="12" destOrd="0" parTransId="{C3F579EA-8D85-FD46-80AA-F2F87E8136C9}" sibTransId="{0FA4F3FC-D96E-344A-A21B-A2AB22AFEF30}"/>
    <dgm:cxn modelId="{FD436316-1F7D-664D-8B15-FF300F82C3AB}" srcId="{79413A04-3841-514A-8423-8F99ED8506F4}" destId="{EB5D0979-061A-DF41-94C3-1ACE18A4E31C}" srcOrd="3" destOrd="0" parTransId="{97103711-80B3-B448-B6E0-C19B8C005BB9}" sibTransId="{BE4E6085-E710-C441-B296-06C65F17E058}"/>
    <dgm:cxn modelId="{39E4644A-7941-F848-A722-C34223CB6B6D}" srcId="{79413A04-3841-514A-8423-8F99ED8506F4}" destId="{D5476A04-01A5-3444-895C-180406817586}" srcOrd="10" destOrd="0" parTransId="{3E1D2ACB-9FCD-B147-997F-2AAEDAF53E4A}" sibTransId="{080A9DB6-934C-0A49-B102-1BE17F70155D}"/>
    <dgm:cxn modelId="{33C17A4F-85A1-44EA-B70D-3E68F3A97958}" type="presOf" srcId="{BDCA8EF7-A731-024A-BFED-7CE75FEA3098}" destId="{913CA6A8-B5A0-1B49-B401-487B2008CA6B}" srcOrd="0" destOrd="0" presId="urn:microsoft.com/office/officeart/2005/8/layout/default"/>
    <dgm:cxn modelId="{2C93DD81-640B-B048-A7ED-1AFD85FAA9D7}" srcId="{79413A04-3841-514A-8423-8F99ED8506F4}" destId="{F78E9ED1-3302-1F44-9619-B943C24C30FE}" srcOrd="9" destOrd="0" parTransId="{BC28E736-EB89-194E-B0BA-F7A68FBD2B39}" sibTransId="{DB2004A4-1482-1246-99B5-56786061D922}"/>
    <dgm:cxn modelId="{ED3F19AD-A89F-41AF-8E6B-E87F0541834E}" type="presOf" srcId="{6202A1D5-D13E-F745-BC36-5F583DD7E773}" destId="{41067DC2-4E7A-9E43-90C2-7CE85C43C309}" srcOrd="0" destOrd="0" presId="urn:microsoft.com/office/officeart/2005/8/layout/default"/>
    <dgm:cxn modelId="{92E79E52-DAB4-4F6A-8960-4CE30D69690F}" type="presOf" srcId="{A8B97170-97F0-1242-9439-B642D2FDA66E}" destId="{AE179DCB-5C39-7E4B-88C4-0C9DC5AD7B56}" srcOrd="0" destOrd="0" presId="urn:microsoft.com/office/officeart/2005/8/layout/default"/>
    <dgm:cxn modelId="{702B59BF-924D-4FCD-8A97-7EFD8E299868}" type="presOf" srcId="{79413A04-3841-514A-8423-8F99ED8506F4}" destId="{16A614B0-A7AC-FE42-BFC7-6ECDDA4EA0A3}" srcOrd="0" destOrd="0" presId="urn:microsoft.com/office/officeart/2005/8/layout/default"/>
    <dgm:cxn modelId="{E3D71696-9780-4302-811C-72AF3D95EA3D}" type="presOf" srcId="{1AFE6905-188D-4C45-9904-7A3F83566B84}" destId="{6484230E-2994-4145-99A9-83B010C994AB}" srcOrd="0" destOrd="0" presId="urn:microsoft.com/office/officeart/2005/8/layout/default"/>
    <dgm:cxn modelId="{7D961766-720E-42E3-84B1-AF2CDDE85CFC}" type="presParOf" srcId="{16A614B0-A7AC-FE42-BFC7-6ECDDA4EA0A3}" destId="{41067DC2-4E7A-9E43-90C2-7CE85C43C309}" srcOrd="0" destOrd="0" presId="urn:microsoft.com/office/officeart/2005/8/layout/default"/>
    <dgm:cxn modelId="{0BFB4646-40CA-4F79-84B7-9E5092653617}" type="presParOf" srcId="{16A614B0-A7AC-FE42-BFC7-6ECDDA4EA0A3}" destId="{DD324412-9CA0-4946-94C0-588EFE0AB453}" srcOrd="1" destOrd="0" presId="urn:microsoft.com/office/officeart/2005/8/layout/default"/>
    <dgm:cxn modelId="{5B2ADFA0-2C4C-4590-9703-9064D0F2AB61}" type="presParOf" srcId="{16A614B0-A7AC-FE42-BFC7-6ECDDA4EA0A3}" destId="{913CA6A8-B5A0-1B49-B401-487B2008CA6B}" srcOrd="2" destOrd="0" presId="urn:microsoft.com/office/officeart/2005/8/layout/default"/>
    <dgm:cxn modelId="{30C682DB-949C-4805-8AB5-50B918E738CD}" type="presParOf" srcId="{16A614B0-A7AC-FE42-BFC7-6ECDDA4EA0A3}" destId="{82F6415F-63FF-C041-A52B-388DBDAB45F0}" srcOrd="3" destOrd="0" presId="urn:microsoft.com/office/officeart/2005/8/layout/default"/>
    <dgm:cxn modelId="{32EAD619-7208-456F-AF18-B49AE3B52EA8}" type="presParOf" srcId="{16A614B0-A7AC-FE42-BFC7-6ECDDA4EA0A3}" destId="{AE179DCB-5C39-7E4B-88C4-0C9DC5AD7B56}" srcOrd="4" destOrd="0" presId="urn:microsoft.com/office/officeart/2005/8/layout/default"/>
    <dgm:cxn modelId="{AEF68E0E-97F9-4BFD-A413-4E2A85CCA572}" type="presParOf" srcId="{16A614B0-A7AC-FE42-BFC7-6ECDDA4EA0A3}" destId="{52A92509-CA18-4940-885D-90400B7B6CE6}" srcOrd="5" destOrd="0" presId="urn:microsoft.com/office/officeart/2005/8/layout/default"/>
    <dgm:cxn modelId="{C0089528-3888-4216-9DC1-8E4FA1A8FD8E}" type="presParOf" srcId="{16A614B0-A7AC-FE42-BFC7-6ECDDA4EA0A3}" destId="{5F333307-53F8-5944-ACFD-A40CEB748704}" srcOrd="6" destOrd="0" presId="urn:microsoft.com/office/officeart/2005/8/layout/default"/>
    <dgm:cxn modelId="{8F76393B-63A7-4356-88DB-2128CE907F79}" type="presParOf" srcId="{16A614B0-A7AC-FE42-BFC7-6ECDDA4EA0A3}" destId="{6E49EABD-6922-394B-8D00-26CFB276B8BD}" srcOrd="7" destOrd="0" presId="urn:microsoft.com/office/officeart/2005/8/layout/default"/>
    <dgm:cxn modelId="{DE054E9D-7E59-44C7-89BA-50CEFE50F0C7}" type="presParOf" srcId="{16A614B0-A7AC-FE42-BFC7-6ECDDA4EA0A3}" destId="{0FF0941D-AAB1-9C42-B775-D4E4EC38E9AE}" srcOrd="8" destOrd="0" presId="urn:microsoft.com/office/officeart/2005/8/layout/default"/>
    <dgm:cxn modelId="{5102CB65-784B-4166-8E7D-57B38157301E}" type="presParOf" srcId="{16A614B0-A7AC-FE42-BFC7-6ECDDA4EA0A3}" destId="{DC4463E7-3942-1446-89E0-A469D5999E39}" srcOrd="9" destOrd="0" presId="urn:microsoft.com/office/officeart/2005/8/layout/default"/>
    <dgm:cxn modelId="{D1C8D72E-C2A0-48C4-8B97-ABF81D06AD4E}" type="presParOf" srcId="{16A614B0-A7AC-FE42-BFC7-6ECDDA4EA0A3}" destId="{5E9F520C-AE51-2D46-8A66-ABEFB9CF8C49}" srcOrd="10" destOrd="0" presId="urn:microsoft.com/office/officeart/2005/8/layout/default"/>
    <dgm:cxn modelId="{0E3E7708-DFEC-4B5C-86F6-8234E7A1CBCA}" type="presParOf" srcId="{16A614B0-A7AC-FE42-BFC7-6ECDDA4EA0A3}" destId="{1E135C49-BB57-F543-921C-D86A079C01B4}" srcOrd="11" destOrd="0" presId="urn:microsoft.com/office/officeart/2005/8/layout/default"/>
    <dgm:cxn modelId="{B973BF14-A61F-4788-A912-C5153D6ECB78}" type="presParOf" srcId="{16A614B0-A7AC-FE42-BFC7-6ECDDA4EA0A3}" destId="{68BB2E12-E7BE-304C-A29A-9BAE838B3ACF}" srcOrd="12" destOrd="0" presId="urn:microsoft.com/office/officeart/2005/8/layout/default"/>
    <dgm:cxn modelId="{520D3A64-28C3-4F35-AADD-F28901AB3DF4}" type="presParOf" srcId="{16A614B0-A7AC-FE42-BFC7-6ECDDA4EA0A3}" destId="{2BD94AEE-C2BF-BB4E-9102-7485887A92B9}" srcOrd="13" destOrd="0" presId="urn:microsoft.com/office/officeart/2005/8/layout/default"/>
    <dgm:cxn modelId="{45A26752-AC67-4D43-B09B-BA203236A97A}" type="presParOf" srcId="{16A614B0-A7AC-FE42-BFC7-6ECDDA4EA0A3}" destId="{6484230E-2994-4145-99A9-83B010C994AB}" srcOrd="14" destOrd="0" presId="urn:microsoft.com/office/officeart/2005/8/layout/default"/>
    <dgm:cxn modelId="{E2FA032B-CC22-4411-96F3-33EB5EF2DE48}" type="presParOf" srcId="{16A614B0-A7AC-FE42-BFC7-6ECDDA4EA0A3}" destId="{D0CF2027-6418-6240-91B0-57E030A5D3B4}" srcOrd="15" destOrd="0" presId="urn:microsoft.com/office/officeart/2005/8/layout/default"/>
    <dgm:cxn modelId="{0BF3293F-2BDE-41FA-A012-E443FE66B264}" type="presParOf" srcId="{16A614B0-A7AC-FE42-BFC7-6ECDDA4EA0A3}" destId="{DC242474-1FCF-FA4A-B130-4D6BBD5B6DC8}" srcOrd="16" destOrd="0" presId="urn:microsoft.com/office/officeart/2005/8/layout/default"/>
    <dgm:cxn modelId="{6DE5E226-EE02-4E78-89DD-4B11F90D4401}" type="presParOf" srcId="{16A614B0-A7AC-FE42-BFC7-6ECDDA4EA0A3}" destId="{14FA2491-C2B1-6341-94CD-B362A99B7B40}" srcOrd="17" destOrd="0" presId="urn:microsoft.com/office/officeart/2005/8/layout/default"/>
    <dgm:cxn modelId="{4F856AC8-1B4B-4B73-A732-AD214DEDBE25}" type="presParOf" srcId="{16A614B0-A7AC-FE42-BFC7-6ECDDA4EA0A3}" destId="{FF16A14D-53E9-1A4E-B678-C0C8B9F306DC}" srcOrd="18" destOrd="0" presId="urn:microsoft.com/office/officeart/2005/8/layout/default"/>
    <dgm:cxn modelId="{3BC164E5-7EDA-4B84-A843-992A33E5D6CB}" type="presParOf" srcId="{16A614B0-A7AC-FE42-BFC7-6ECDDA4EA0A3}" destId="{E8A5A435-416E-574A-B6F5-7D945C56050C}" srcOrd="19" destOrd="0" presId="urn:microsoft.com/office/officeart/2005/8/layout/default"/>
    <dgm:cxn modelId="{EDF75FD4-4E00-4DCC-9845-F0550D94B768}" type="presParOf" srcId="{16A614B0-A7AC-FE42-BFC7-6ECDDA4EA0A3}" destId="{EC2CB4E2-B411-4449-A401-FB5D476E86B3}" srcOrd="20" destOrd="0" presId="urn:microsoft.com/office/officeart/2005/8/layout/default"/>
    <dgm:cxn modelId="{8DFD29A1-8360-406E-AD18-FB225C68A9C6}" type="presParOf" srcId="{16A614B0-A7AC-FE42-BFC7-6ECDDA4EA0A3}" destId="{B8DB42C1-5EC5-CC44-9801-565D32338C22}" srcOrd="21" destOrd="0" presId="urn:microsoft.com/office/officeart/2005/8/layout/default"/>
    <dgm:cxn modelId="{3F4CC3DC-1649-499C-A525-108CDE4B7658}" type="presParOf" srcId="{16A614B0-A7AC-FE42-BFC7-6ECDDA4EA0A3}" destId="{2A11815F-97EE-8742-A34E-A6C01D3739B9}" srcOrd="22" destOrd="0" presId="urn:microsoft.com/office/officeart/2005/8/layout/default"/>
    <dgm:cxn modelId="{3DBA17EE-4D9C-4B46-902C-066F8D7178D7}" type="presParOf" srcId="{16A614B0-A7AC-FE42-BFC7-6ECDDA4EA0A3}" destId="{17B0A35C-1273-924C-B017-ED99565F9460}" srcOrd="23" destOrd="0" presId="urn:microsoft.com/office/officeart/2005/8/layout/default"/>
    <dgm:cxn modelId="{A8579301-A6A5-456A-8480-5EDC7235485F}" type="presParOf" srcId="{16A614B0-A7AC-FE42-BFC7-6ECDDA4EA0A3}" destId="{AF3DB359-84D3-E445-9D36-C6F6E9319F5C}" srcOrd="24" destOrd="0" presId="urn:microsoft.com/office/officeart/2005/8/layout/defaul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9C9EDA6-160F-D145-962D-E7147EC8CF28}" type="doc">
      <dgm:prSet loTypeId="urn:microsoft.com/office/officeart/2005/8/layout/bProcess3" loCatId="" qsTypeId="urn:microsoft.com/office/officeart/2005/8/quickstyle/simple4" qsCatId="simple" csTypeId="urn:microsoft.com/office/officeart/2005/8/colors/accent4_3" csCatId="accent4" phldr="1"/>
      <dgm:spPr/>
      <dgm:t>
        <a:bodyPr/>
        <a:lstStyle/>
        <a:p>
          <a:endParaRPr lang="es-ES"/>
        </a:p>
      </dgm:t>
    </dgm:pt>
    <dgm:pt modelId="{4EDFF18C-7F84-D247-B550-633EF87FF7A5}">
      <dgm:prSet phldrT="[Texto]"/>
      <dgm:spPr/>
      <dgm:t>
        <a:bodyPr/>
        <a:lstStyle/>
        <a:p>
          <a:r>
            <a:rPr lang="es-CO"/>
            <a:t>Aceptar la condición humana y la cadena de conflictos para aprender a sobrellevarlos y a asumirlos como un estímulo. </a:t>
          </a:r>
          <a:endParaRPr lang="es-ES"/>
        </a:p>
      </dgm:t>
    </dgm:pt>
    <dgm:pt modelId="{AA7276D0-969A-A74C-9B40-FC3FC33CDA68}" type="parTrans" cxnId="{69854CAB-9901-1C42-9029-C5008B7AE008}">
      <dgm:prSet/>
      <dgm:spPr/>
      <dgm:t>
        <a:bodyPr/>
        <a:lstStyle/>
        <a:p>
          <a:endParaRPr lang="es-ES"/>
        </a:p>
      </dgm:t>
    </dgm:pt>
    <dgm:pt modelId="{36A3F138-904A-D04C-8277-857C0EC437C0}" type="sibTrans" cxnId="{69854CAB-9901-1C42-9029-C5008B7AE008}">
      <dgm:prSet/>
      <dgm:spPr/>
      <dgm:t>
        <a:bodyPr/>
        <a:lstStyle/>
        <a:p>
          <a:endParaRPr lang="es-ES"/>
        </a:p>
      </dgm:t>
    </dgm:pt>
    <dgm:pt modelId="{7BDBA3E3-A970-B346-9ECC-D19212BDBBE7}">
      <dgm:prSet/>
      <dgm:spPr/>
      <dgm:t>
        <a:bodyPr/>
        <a:lstStyle/>
        <a:p>
          <a:r>
            <a:rPr lang="es-CO"/>
            <a:t>Enfrentar y manejar el conflicto en vez de evitarlo. </a:t>
          </a:r>
          <a:endParaRPr lang="en-US"/>
        </a:p>
      </dgm:t>
    </dgm:pt>
    <dgm:pt modelId="{777A62AB-ABA6-464E-B091-57E8EF939E7D}" type="parTrans" cxnId="{493A004E-613E-AE45-BDF8-08DCD23A1616}">
      <dgm:prSet/>
      <dgm:spPr/>
      <dgm:t>
        <a:bodyPr/>
        <a:lstStyle/>
        <a:p>
          <a:endParaRPr lang="es-ES"/>
        </a:p>
      </dgm:t>
    </dgm:pt>
    <dgm:pt modelId="{579669D7-CB36-5C48-B682-ADB305FAEF06}" type="sibTrans" cxnId="{493A004E-613E-AE45-BDF8-08DCD23A1616}">
      <dgm:prSet/>
      <dgm:spPr/>
      <dgm:t>
        <a:bodyPr/>
        <a:lstStyle/>
        <a:p>
          <a:endParaRPr lang="es-ES"/>
        </a:p>
      </dgm:t>
    </dgm:pt>
    <dgm:pt modelId="{96BBD143-A150-2641-B51B-4571BE14D21B}">
      <dgm:prSet/>
      <dgm:spPr/>
      <dgm:t>
        <a:bodyPr/>
        <a:lstStyle/>
        <a:p>
          <a:r>
            <a:rPr lang="es-CO"/>
            <a:t>Aceptar a los demás cuando plantean ideas diferentes. </a:t>
          </a:r>
          <a:endParaRPr lang="en-US"/>
        </a:p>
      </dgm:t>
    </dgm:pt>
    <dgm:pt modelId="{D7DE82D0-CA82-3444-8F3B-FE15CFF22680}" type="parTrans" cxnId="{65FE6499-6F52-BA4D-8383-81BE7E62C952}">
      <dgm:prSet/>
      <dgm:spPr/>
      <dgm:t>
        <a:bodyPr/>
        <a:lstStyle/>
        <a:p>
          <a:endParaRPr lang="es-ES"/>
        </a:p>
      </dgm:t>
    </dgm:pt>
    <dgm:pt modelId="{0F2FC441-88F5-0D4E-B4BF-0DCDF9BEAE42}" type="sibTrans" cxnId="{65FE6499-6F52-BA4D-8383-81BE7E62C952}">
      <dgm:prSet/>
      <dgm:spPr/>
      <dgm:t>
        <a:bodyPr/>
        <a:lstStyle/>
        <a:p>
          <a:endParaRPr lang="es-ES"/>
        </a:p>
      </dgm:t>
    </dgm:pt>
    <dgm:pt modelId="{31457418-5874-2743-BCAD-6EB99E0E6D0E}">
      <dgm:prSet/>
      <dgm:spPr/>
      <dgm:t>
        <a:bodyPr/>
        <a:lstStyle/>
        <a:p>
          <a:r>
            <a:rPr lang="es-CO"/>
            <a:t>Aprender a dialogar sin fomentar las polémicas y el «diálogo de sordos». </a:t>
          </a:r>
          <a:endParaRPr lang="en-US"/>
        </a:p>
      </dgm:t>
    </dgm:pt>
    <dgm:pt modelId="{8914A255-1CA6-4743-B351-EB725DF180AF}" type="parTrans" cxnId="{3B0E6420-57AA-5D49-94C9-E60E7CEAFA61}">
      <dgm:prSet/>
      <dgm:spPr/>
      <dgm:t>
        <a:bodyPr/>
        <a:lstStyle/>
        <a:p>
          <a:endParaRPr lang="es-ES"/>
        </a:p>
      </dgm:t>
    </dgm:pt>
    <dgm:pt modelId="{101ACDC1-1E37-EE4F-8EDF-74ECFA748854}" type="sibTrans" cxnId="{3B0E6420-57AA-5D49-94C9-E60E7CEAFA61}">
      <dgm:prSet/>
      <dgm:spPr/>
      <dgm:t>
        <a:bodyPr/>
        <a:lstStyle/>
        <a:p>
          <a:endParaRPr lang="es-ES"/>
        </a:p>
      </dgm:t>
    </dgm:pt>
    <dgm:pt modelId="{9695E74E-32FF-D642-AECA-3047BAE28586}">
      <dgm:prSet/>
      <dgm:spPr/>
      <dgm:t>
        <a:bodyPr/>
        <a:lstStyle/>
        <a:p>
          <a:r>
            <a:rPr lang="es-CO"/>
            <a:t>Entender a los actores y no asumir posiciones defensivas. </a:t>
          </a:r>
          <a:endParaRPr lang="en-US"/>
        </a:p>
      </dgm:t>
    </dgm:pt>
    <dgm:pt modelId="{48F45908-791F-1D4D-ABBA-408CD6C012DB}" type="parTrans" cxnId="{B7E9F6BD-CCAE-BB41-ADBE-45C9AE963C86}">
      <dgm:prSet/>
      <dgm:spPr/>
      <dgm:t>
        <a:bodyPr/>
        <a:lstStyle/>
        <a:p>
          <a:endParaRPr lang="es-ES"/>
        </a:p>
      </dgm:t>
    </dgm:pt>
    <dgm:pt modelId="{21EFABD8-4026-6C4A-A302-25B4F5AF262F}" type="sibTrans" cxnId="{B7E9F6BD-CCAE-BB41-ADBE-45C9AE963C86}">
      <dgm:prSet/>
      <dgm:spPr/>
      <dgm:t>
        <a:bodyPr/>
        <a:lstStyle/>
        <a:p>
          <a:endParaRPr lang="es-ES"/>
        </a:p>
      </dgm:t>
    </dgm:pt>
    <dgm:pt modelId="{3D1F9337-3259-F84B-B534-0F05A6B662C3}">
      <dgm:prSet/>
      <dgm:spPr/>
      <dgm:t>
        <a:bodyPr/>
        <a:lstStyle/>
        <a:p>
          <a:r>
            <a:rPr lang="es-CO"/>
            <a:t>Fomentar la actitud de «ganar-ganar». </a:t>
          </a:r>
          <a:endParaRPr lang="en-US"/>
        </a:p>
      </dgm:t>
    </dgm:pt>
    <dgm:pt modelId="{A71A3762-B1E9-684D-B0E7-144E9BCF421F}" type="parTrans" cxnId="{702457CE-9E16-1E4C-BC7D-83639C2F3517}">
      <dgm:prSet/>
      <dgm:spPr/>
      <dgm:t>
        <a:bodyPr/>
        <a:lstStyle/>
        <a:p>
          <a:endParaRPr lang="es-ES"/>
        </a:p>
      </dgm:t>
    </dgm:pt>
    <dgm:pt modelId="{F830DDAF-0B34-7542-8D2E-690E0626BACE}" type="sibTrans" cxnId="{702457CE-9E16-1E4C-BC7D-83639C2F3517}">
      <dgm:prSet/>
      <dgm:spPr/>
      <dgm:t>
        <a:bodyPr/>
        <a:lstStyle/>
        <a:p>
          <a:endParaRPr lang="es-ES"/>
        </a:p>
      </dgm:t>
    </dgm:pt>
    <dgm:pt modelId="{B17436CE-F639-BC4F-951D-8BD68EDB997E}">
      <dgm:prSet/>
      <dgm:spPr/>
      <dgm:t>
        <a:bodyPr/>
        <a:lstStyle/>
        <a:p>
          <a:r>
            <a:rPr lang="es-CO"/>
            <a:t>Evitar reprimir o explotar la agresividad</a:t>
          </a:r>
          <a:endParaRPr lang="en-US"/>
        </a:p>
      </dgm:t>
    </dgm:pt>
    <dgm:pt modelId="{0D02EAD5-6205-DD44-AE82-4F6B328C2847}" type="parTrans" cxnId="{5BADB566-7243-574B-9465-A163729C18B1}">
      <dgm:prSet/>
      <dgm:spPr/>
      <dgm:t>
        <a:bodyPr/>
        <a:lstStyle/>
        <a:p>
          <a:endParaRPr lang="es-ES"/>
        </a:p>
      </dgm:t>
    </dgm:pt>
    <dgm:pt modelId="{B90ABCEC-818E-8849-93E5-96CE013D623B}" type="sibTrans" cxnId="{5BADB566-7243-574B-9465-A163729C18B1}">
      <dgm:prSet/>
      <dgm:spPr/>
      <dgm:t>
        <a:bodyPr/>
        <a:lstStyle/>
        <a:p>
          <a:endParaRPr lang="es-ES"/>
        </a:p>
      </dgm:t>
    </dgm:pt>
    <dgm:pt modelId="{F7526587-1775-ED45-99A7-5DE30CDB5400}" type="pres">
      <dgm:prSet presAssocID="{39C9EDA6-160F-D145-962D-E7147EC8CF28}" presName="Name0" presStyleCnt="0">
        <dgm:presLayoutVars>
          <dgm:dir/>
          <dgm:resizeHandles val="exact"/>
        </dgm:presLayoutVars>
      </dgm:prSet>
      <dgm:spPr/>
      <dgm:t>
        <a:bodyPr/>
        <a:lstStyle/>
        <a:p>
          <a:endParaRPr lang="es-CO"/>
        </a:p>
      </dgm:t>
    </dgm:pt>
    <dgm:pt modelId="{0CD20798-0E84-854C-9A98-7FA5183F8D55}" type="pres">
      <dgm:prSet presAssocID="{4EDFF18C-7F84-D247-B550-633EF87FF7A5}" presName="node" presStyleLbl="node1" presStyleIdx="0" presStyleCnt="7">
        <dgm:presLayoutVars>
          <dgm:bulletEnabled val="1"/>
        </dgm:presLayoutVars>
      </dgm:prSet>
      <dgm:spPr/>
      <dgm:t>
        <a:bodyPr/>
        <a:lstStyle/>
        <a:p>
          <a:endParaRPr lang="es-CO"/>
        </a:p>
      </dgm:t>
    </dgm:pt>
    <dgm:pt modelId="{9654F23C-A95A-E245-A587-6E5DA2B3B0EF}" type="pres">
      <dgm:prSet presAssocID="{36A3F138-904A-D04C-8277-857C0EC437C0}" presName="sibTrans" presStyleLbl="sibTrans1D1" presStyleIdx="0" presStyleCnt="6"/>
      <dgm:spPr/>
      <dgm:t>
        <a:bodyPr/>
        <a:lstStyle/>
        <a:p>
          <a:endParaRPr lang="es-CO"/>
        </a:p>
      </dgm:t>
    </dgm:pt>
    <dgm:pt modelId="{2ECFA923-F1E2-FF46-BE57-8360E8B58077}" type="pres">
      <dgm:prSet presAssocID="{36A3F138-904A-D04C-8277-857C0EC437C0}" presName="connectorText" presStyleLbl="sibTrans1D1" presStyleIdx="0" presStyleCnt="6"/>
      <dgm:spPr/>
      <dgm:t>
        <a:bodyPr/>
        <a:lstStyle/>
        <a:p>
          <a:endParaRPr lang="es-CO"/>
        </a:p>
      </dgm:t>
    </dgm:pt>
    <dgm:pt modelId="{F4C8A70E-1158-CF4D-BFD7-6BCD2E719762}" type="pres">
      <dgm:prSet presAssocID="{7BDBA3E3-A970-B346-9ECC-D19212BDBBE7}" presName="node" presStyleLbl="node1" presStyleIdx="1" presStyleCnt="7">
        <dgm:presLayoutVars>
          <dgm:bulletEnabled val="1"/>
        </dgm:presLayoutVars>
      </dgm:prSet>
      <dgm:spPr/>
      <dgm:t>
        <a:bodyPr/>
        <a:lstStyle/>
        <a:p>
          <a:endParaRPr lang="es-CO"/>
        </a:p>
      </dgm:t>
    </dgm:pt>
    <dgm:pt modelId="{F746A5BC-E81C-BA45-9CFF-408B0060BC27}" type="pres">
      <dgm:prSet presAssocID="{579669D7-CB36-5C48-B682-ADB305FAEF06}" presName="sibTrans" presStyleLbl="sibTrans1D1" presStyleIdx="1" presStyleCnt="6"/>
      <dgm:spPr/>
      <dgm:t>
        <a:bodyPr/>
        <a:lstStyle/>
        <a:p>
          <a:endParaRPr lang="es-CO"/>
        </a:p>
      </dgm:t>
    </dgm:pt>
    <dgm:pt modelId="{4F0FF072-9C6F-CA43-9DAB-40FC45360ED0}" type="pres">
      <dgm:prSet presAssocID="{579669D7-CB36-5C48-B682-ADB305FAEF06}" presName="connectorText" presStyleLbl="sibTrans1D1" presStyleIdx="1" presStyleCnt="6"/>
      <dgm:spPr/>
      <dgm:t>
        <a:bodyPr/>
        <a:lstStyle/>
        <a:p>
          <a:endParaRPr lang="es-CO"/>
        </a:p>
      </dgm:t>
    </dgm:pt>
    <dgm:pt modelId="{BC075774-5719-D14B-936D-2298C82BF06E}" type="pres">
      <dgm:prSet presAssocID="{96BBD143-A150-2641-B51B-4571BE14D21B}" presName="node" presStyleLbl="node1" presStyleIdx="2" presStyleCnt="7">
        <dgm:presLayoutVars>
          <dgm:bulletEnabled val="1"/>
        </dgm:presLayoutVars>
      </dgm:prSet>
      <dgm:spPr/>
      <dgm:t>
        <a:bodyPr/>
        <a:lstStyle/>
        <a:p>
          <a:endParaRPr lang="es-CO"/>
        </a:p>
      </dgm:t>
    </dgm:pt>
    <dgm:pt modelId="{44F3C063-9BD2-6246-A1A3-8F2F86043DA9}" type="pres">
      <dgm:prSet presAssocID="{0F2FC441-88F5-0D4E-B4BF-0DCDF9BEAE42}" presName="sibTrans" presStyleLbl="sibTrans1D1" presStyleIdx="2" presStyleCnt="6"/>
      <dgm:spPr/>
      <dgm:t>
        <a:bodyPr/>
        <a:lstStyle/>
        <a:p>
          <a:endParaRPr lang="es-CO"/>
        </a:p>
      </dgm:t>
    </dgm:pt>
    <dgm:pt modelId="{9AB187F6-5F08-9A4D-A4D7-78DF9BFC3E7D}" type="pres">
      <dgm:prSet presAssocID="{0F2FC441-88F5-0D4E-B4BF-0DCDF9BEAE42}" presName="connectorText" presStyleLbl="sibTrans1D1" presStyleIdx="2" presStyleCnt="6"/>
      <dgm:spPr/>
      <dgm:t>
        <a:bodyPr/>
        <a:lstStyle/>
        <a:p>
          <a:endParaRPr lang="es-CO"/>
        </a:p>
      </dgm:t>
    </dgm:pt>
    <dgm:pt modelId="{DDD4A098-9C8B-794F-A4C3-178F770E3D98}" type="pres">
      <dgm:prSet presAssocID="{31457418-5874-2743-BCAD-6EB99E0E6D0E}" presName="node" presStyleLbl="node1" presStyleIdx="3" presStyleCnt="7">
        <dgm:presLayoutVars>
          <dgm:bulletEnabled val="1"/>
        </dgm:presLayoutVars>
      </dgm:prSet>
      <dgm:spPr/>
      <dgm:t>
        <a:bodyPr/>
        <a:lstStyle/>
        <a:p>
          <a:endParaRPr lang="es-CO"/>
        </a:p>
      </dgm:t>
    </dgm:pt>
    <dgm:pt modelId="{BA1D2075-D1F7-4F45-A67C-2912D9C6803C}" type="pres">
      <dgm:prSet presAssocID="{101ACDC1-1E37-EE4F-8EDF-74ECFA748854}" presName="sibTrans" presStyleLbl="sibTrans1D1" presStyleIdx="3" presStyleCnt="6"/>
      <dgm:spPr/>
      <dgm:t>
        <a:bodyPr/>
        <a:lstStyle/>
        <a:p>
          <a:endParaRPr lang="es-CO"/>
        </a:p>
      </dgm:t>
    </dgm:pt>
    <dgm:pt modelId="{C34B24C3-5306-1743-8283-EC2CAAFAAC18}" type="pres">
      <dgm:prSet presAssocID="{101ACDC1-1E37-EE4F-8EDF-74ECFA748854}" presName="connectorText" presStyleLbl="sibTrans1D1" presStyleIdx="3" presStyleCnt="6"/>
      <dgm:spPr/>
      <dgm:t>
        <a:bodyPr/>
        <a:lstStyle/>
        <a:p>
          <a:endParaRPr lang="es-CO"/>
        </a:p>
      </dgm:t>
    </dgm:pt>
    <dgm:pt modelId="{EA2B5FD2-84B0-7C47-8866-531CB36F11E1}" type="pres">
      <dgm:prSet presAssocID="{9695E74E-32FF-D642-AECA-3047BAE28586}" presName="node" presStyleLbl="node1" presStyleIdx="4" presStyleCnt="7">
        <dgm:presLayoutVars>
          <dgm:bulletEnabled val="1"/>
        </dgm:presLayoutVars>
      </dgm:prSet>
      <dgm:spPr/>
      <dgm:t>
        <a:bodyPr/>
        <a:lstStyle/>
        <a:p>
          <a:endParaRPr lang="es-CO"/>
        </a:p>
      </dgm:t>
    </dgm:pt>
    <dgm:pt modelId="{BC60A456-C2F9-FD46-8B1D-FB42D77DD13C}" type="pres">
      <dgm:prSet presAssocID="{21EFABD8-4026-6C4A-A302-25B4F5AF262F}" presName="sibTrans" presStyleLbl="sibTrans1D1" presStyleIdx="4" presStyleCnt="6"/>
      <dgm:spPr/>
      <dgm:t>
        <a:bodyPr/>
        <a:lstStyle/>
        <a:p>
          <a:endParaRPr lang="es-CO"/>
        </a:p>
      </dgm:t>
    </dgm:pt>
    <dgm:pt modelId="{0DD68566-E5FA-1E42-9152-A3D90DA2F162}" type="pres">
      <dgm:prSet presAssocID="{21EFABD8-4026-6C4A-A302-25B4F5AF262F}" presName="connectorText" presStyleLbl="sibTrans1D1" presStyleIdx="4" presStyleCnt="6"/>
      <dgm:spPr/>
      <dgm:t>
        <a:bodyPr/>
        <a:lstStyle/>
        <a:p>
          <a:endParaRPr lang="es-CO"/>
        </a:p>
      </dgm:t>
    </dgm:pt>
    <dgm:pt modelId="{5341DD4D-6FBD-864F-97A2-4738EC0F8962}" type="pres">
      <dgm:prSet presAssocID="{3D1F9337-3259-F84B-B534-0F05A6B662C3}" presName="node" presStyleLbl="node1" presStyleIdx="5" presStyleCnt="7">
        <dgm:presLayoutVars>
          <dgm:bulletEnabled val="1"/>
        </dgm:presLayoutVars>
      </dgm:prSet>
      <dgm:spPr/>
      <dgm:t>
        <a:bodyPr/>
        <a:lstStyle/>
        <a:p>
          <a:endParaRPr lang="es-CO"/>
        </a:p>
      </dgm:t>
    </dgm:pt>
    <dgm:pt modelId="{03072B27-FEB5-2147-AD22-A8E902E407DB}" type="pres">
      <dgm:prSet presAssocID="{F830DDAF-0B34-7542-8D2E-690E0626BACE}" presName="sibTrans" presStyleLbl="sibTrans1D1" presStyleIdx="5" presStyleCnt="6"/>
      <dgm:spPr/>
      <dgm:t>
        <a:bodyPr/>
        <a:lstStyle/>
        <a:p>
          <a:endParaRPr lang="es-CO"/>
        </a:p>
      </dgm:t>
    </dgm:pt>
    <dgm:pt modelId="{BC789E08-FFAD-D24A-AE39-2F6DBACD73F5}" type="pres">
      <dgm:prSet presAssocID="{F830DDAF-0B34-7542-8D2E-690E0626BACE}" presName="connectorText" presStyleLbl="sibTrans1D1" presStyleIdx="5" presStyleCnt="6"/>
      <dgm:spPr/>
      <dgm:t>
        <a:bodyPr/>
        <a:lstStyle/>
        <a:p>
          <a:endParaRPr lang="es-CO"/>
        </a:p>
      </dgm:t>
    </dgm:pt>
    <dgm:pt modelId="{43953118-7DEF-6A4E-92B3-B2FD1F656DA7}" type="pres">
      <dgm:prSet presAssocID="{B17436CE-F639-BC4F-951D-8BD68EDB997E}" presName="node" presStyleLbl="node1" presStyleIdx="6" presStyleCnt="7">
        <dgm:presLayoutVars>
          <dgm:bulletEnabled val="1"/>
        </dgm:presLayoutVars>
      </dgm:prSet>
      <dgm:spPr/>
      <dgm:t>
        <a:bodyPr/>
        <a:lstStyle/>
        <a:p>
          <a:endParaRPr lang="es-CO"/>
        </a:p>
      </dgm:t>
    </dgm:pt>
  </dgm:ptLst>
  <dgm:cxnLst>
    <dgm:cxn modelId="{5BADB566-7243-574B-9465-A163729C18B1}" srcId="{39C9EDA6-160F-D145-962D-E7147EC8CF28}" destId="{B17436CE-F639-BC4F-951D-8BD68EDB997E}" srcOrd="6" destOrd="0" parTransId="{0D02EAD5-6205-DD44-AE82-4F6B328C2847}" sibTransId="{B90ABCEC-818E-8849-93E5-96CE013D623B}"/>
    <dgm:cxn modelId="{D8FB0080-480C-4623-98E1-ED6848EEB1BC}" type="presOf" srcId="{F830DDAF-0B34-7542-8D2E-690E0626BACE}" destId="{03072B27-FEB5-2147-AD22-A8E902E407DB}" srcOrd="0" destOrd="0" presId="urn:microsoft.com/office/officeart/2005/8/layout/bProcess3"/>
    <dgm:cxn modelId="{3D0DDDF0-6124-4836-B5D8-1D79457393AE}" type="presOf" srcId="{7BDBA3E3-A970-B346-9ECC-D19212BDBBE7}" destId="{F4C8A70E-1158-CF4D-BFD7-6BCD2E719762}" srcOrd="0" destOrd="0" presId="urn:microsoft.com/office/officeart/2005/8/layout/bProcess3"/>
    <dgm:cxn modelId="{61ECCF7D-7259-46FA-91A8-94C848C22CF7}" type="presOf" srcId="{0F2FC441-88F5-0D4E-B4BF-0DCDF9BEAE42}" destId="{9AB187F6-5F08-9A4D-A4D7-78DF9BFC3E7D}" srcOrd="1" destOrd="0" presId="urn:microsoft.com/office/officeart/2005/8/layout/bProcess3"/>
    <dgm:cxn modelId="{E9E5C66A-C301-4CA1-8C23-CD0BA86EEE18}" type="presOf" srcId="{36A3F138-904A-D04C-8277-857C0EC437C0}" destId="{9654F23C-A95A-E245-A587-6E5DA2B3B0EF}" srcOrd="0" destOrd="0" presId="urn:microsoft.com/office/officeart/2005/8/layout/bProcess3"/>
    <dgm:cxn modelId="{702457CE-9E16-1E4C-BC7D-83639C2F3517}" srcId="{39C9EDA6-160F-D145-962D-E7147EC8CF28}" destId="{3D1F9337-3259-F84B-B534-0F05A6B662C3}" srcOrd="5" destOrd="0" parTransId="{A71A3762-B1E9-684D-B0E7-144E9BCF421F}" sibTransId="{F830DDAF-0B34-7542-8D2E-690E0626BACE}"/>
    <dgm:cxn modelId="{7E00C72A-5D27-4837-92DF-B1A84B7E8417}" type="presOf" srcId="{39C9EDA6-160F-D145-962D-E7147EC8CF28}" destId="{F7526587-1775-ED45-99A7-5DE30CDB5400}" srcOrd="0" destOrd="0" presId="urn:microsoft.com/office/officeart/2005/8/layout/bProcess3"/>
    <dgm:cxn modelId="{69854CAB-9901-1C42-9029-C5008B7AE008}" srcId="{39C9EDA6-160F-D145-962D-E7147EC8CF28}" destId="{4EDFF18C-7F84-D247-B550-633EF87FF7A5}" srcOrd="0" destOrd="0" parTransId="{AA7276D0-969A-A74C-9B40-FC3FC33CDA68}" sibTransId="{36A3F138-904A-D04C-8277-857C0EC437C0}"/>
    <dgm:cxn modelId="{2DBA0D29-6BC5-482C-97F4-AA9A791056F1}" type="presOf" srcId="{9695E74E-32FF-D642-AECA-3047BAE28586}" destId="{EA2B5FD2-84B0-7C47-8866-531CB36F11E1}" srcOrd="0" destOrd="0" presId="urn:microsoft.com/office/officeart/2005/8/layout/bProcess3"/>
    <dgm:cxn modelId="{36614B7C-E677-4DE1-8C57-867666956326}" type="presOf" srcId="{36A3F138-904A-D04C-8277-857C0EC437C0}" destId="{2ECFA923-F1E2-FF46-BE57-8360E8B58077}" srcOrd="1" destOrd="0" presId="urn:microsoft.com/office/officeart/2005/8/layout/bProcess3"/>
    <dgm:cxn modelId="{3B0E6420-57AA-5D49-94C9-E60E7CEAFA61}" srcId="{39C9EDA6-160F-D145-962D-E7147EC8CF28}" destId="{31457418-5874-2743-BCAD-6EB99E0E6D0E}" srcOrd="3" destOrd="0" parTransId="{8914A255-1CA6-4743-B351-EB725DF180AF}" sibTransId="{101ACDC1-1E37-EE4F-8EDF-74ECFA748854}"/>
    <dgm:cxn modelId="{41CA404A-B031-424E-A30E-E580D3AD8546}" type="presOf" srcId="{21EFABD8-4026-6C4A-A302-25B4F5AF262F}" destId="{0DD68566-E5FA-1E42-9152-A3D90DA2F162}" srcOrd="1" destOrd="0" presId="urn:microsoft.com/office/officeart/2005/8/layout/bProcess3"/>
    <dgm:cxn modelId="{F1AEC02D-8BA5-4691-AF58-C11B55F9D23A}" type="presOf" srcId="{F830DDAF-0B34-7542-8D2E-690E0626BACE}" destId="{BC789E08-FFAD-D24A-AE39-2F6DBACD73F5}" srcOrd="1" destOrd="0" presId="urn:microsoft.com/office/officeart/2005/8/layout/bProcess3"/>
    <dgm:cxn modelId="{772803B0-ADCF-4235-BC9D-E89CE1267E40}" type="presOf" srcId="{101ACDC1-1E37-EE4F-8EDF-74ECFA748854}" destId="{C34B24C3-5306-1743-8283-EC2CAAFAAC18}" srcOrd="1" destOrd="0" presId="urn:microsoft.com/office/officeart/2005/8/layout/bProcess3"/>
    <dgm:cxn modelId="{C351DF48-46AA-4D8B-9412-554EA026C8A9}" type="presOf" srcId="{B17436CE-F639-BC4F-951D-8BD68EDB997E}" destId="{43953118-7DEF-6A4E-92B3-B2FD1F656DA7}" srcOrd="0" destOrd="0" presId="urn:microsoft.com/office/officeart/2005/8/layout/bProcess3"/>
    <dgm:cxn modelId="{B7E9F6BD-CCAE-BB41-ADBE-45C9AE963C86}" srcId="{39C9EDA6-160F-D145-962D-E7147EC8CF28}" destId="{9695E74E-32FF-D642-AECA-3047BAE28586}" srcOrd="4" destOrd="0" parTransId="{48F45908-791F-1D4D-ABBA-408CD6C012DB}" sibTransId="{21EFABD8-4026-6C4A-A302-25B4F5AF262F}"/>
    <dgm:cxn modelId="{493A004E-613E-AE45-BDF8-08DCD23A1616}" srcId="{39C9EDA6-160F-D145-962D-E7147EC8CF28}" destId="{7BDBA3E3-A970-B346-9ECC-D19212BDBBE7}" srcOrd="1" destOrd="0" parTransId="{777A62AB-ABA6-464E-B091-57E8EF939E7D}" sibTransId="{579669D7-CB36-5C48-B682-ADB305FAEF06}"/>
    <dgm:cxn modelId="{CBDAF7C7-DA97-4A1F-9730-61F37E310C17}" type="presOf" srcId="{31457418-5874-2743-BCAD-6EB99E0E6D0E}" destId="{DDD4A098-9C8B-794F-A4C3-178F770E3D98}" srcOrd="0" destOrd="0" presId="urn:microsoft.com/office/officeart/2005/8/layout/bProcess3"/>
    <dgm:cxn modelId="{A74286A6-CD96-4FEC-B704-AB51199237FC}" type="presOf" srcId="{4EDFF18C-7F84-D247-B550-633EF87FF7A5}" destId="{0CD20798-0E84-854C-9A98-7FA5183F8D55}" srcOrd="0" destOrd="0" presId="urn:microsoft.com/office/officeart/2005/8/layout/bProcess3"/>
    <dgm:cxn modelId="{65FE6499-6F52-BA4D-8383-81BE7E62C952}" srcId="{39C9EDA6-160F-D145-962D-E7147EC8CF28}" destId="{96BBD143-A150-2641-B51B-4571BE14D21B}" srcOrd="2" destOrd="0" parTransId="{D7DE82D0-CA82-3444-8F3B-FE15CFF22680}" sibTransId="{0F2FC441-88F5-0D4E-B4BF-0DCDF9BEAE42}"/>
    <dgm:cxn modelId="{2E0DE7A7-5CA4-4C1C-8C69-7FA6667AEFEB}" type="presOf" srcId="{579669D7-CB36-5C48-B682-ADB305FAEF06}" destId="{4F0FF072-9C6F-CA43-9DAB-40FC45360ED0}" srcOrd="1" destOrd="0" presId="urn:microsoft.com/office/officeart/2005/8/layout/bProcess3"/>
    <dgm:cxn modelId="{024A4B77-A370-416E-B1B5-C636C39DF29F}" type="presOf" srcId="{21EFABD8-4026-6C4A-A302-25B4F5AF262F}" destId="{BC60A456-C2F9-FD46-8B1D-FB42D77DD13C}" srcOrd="0" destOrd="0" presId="urn:microsoft.com/office/officeart/2005/8/layout/bProcess3"/>
    <dgm:cxn modelId="{D8458852-9A8C-4F1A-B65C-8A184F0FD374}" type="presOf" srcId="{0F2FC441-88F5-0D4E-B4BF-0DCDF9BEAE42}" destId="{44F3C063-9BD2-6246-A1A3-8F2F86043DA9}" srcOrd="0" destOrd="0" presId="urn:microsoft.com/office/officeart/2005/8/layout/bProcess3"/>
    <dgm:cxn modelId="{9250C448-D4BA-47EA-9EB5-5554423B809A}" type="presOf" srcId="{96BBD143-A150-2641-B51B-4571BE14D21B}" destId="{BC075774-5719-D14B-936D-2298C82BF06E}" srcOrd="0" destOrd="0" presId="urn:microsoft.com/office/officeart/2005/8/layout/bProcess3"/>
    <dgm:cxn modelId="{C96092B2-6A2B-46FE-9671-3D398502A87D}" type="presOf" srcId="{101ACDC1-1E37-EE4F-8EDF-74ECFA748854}" destId="{BA1D2075-D1F7-4F45-A67C-2912D9C6803C}" srcOrd="0" destOrd="0" presId="urn:microsoft.com/office/officeart/2005/8/layout/bProcess3"/>
    <dgm:cxn modelId="{F010723A-6DCE-4C4F-AB61-2EDE735E886D}" type="presOf" srcId="{579669D7-CB36-5C48-B682-ADB305FAEF06}" destId="{F746A5BC-E81C-BA45-9CFF-408B0060BC27}" srcOrd="0" destOrd="0" presId="urn:microsoft.com/office/officeart/2005/8/layout/bProcess3"/>
    <dgm:cxn modelId="{4BE8F49C-589E-405B-BBD7-01EB17DCF534}" type="presOf" srcId="{3D1F9337-3259-F84B-B534-0F05A6B662C3}" destId="{5341DD4D-6FBD-864F-97A2-4738EC0F8962}" srcOrd="0" destOrd="0" presId="urn:microsoft.com/office/officeart/2005/8/layout/bProcess3"/>
    <dgm:cxn modelId="{BDA30818-7854-4E91-940E-A995879024E0}" type="presParOf" srcId="{F7526587-1775-ED45-99A7-5DE30CDB5400}" destId="{0CD20798-0E84-854C-9A98-7FA5183F8D55}" srcOrd="0" destOrd="0" presId="urn:microsoft.com/office/officeart/2005/8/layout/bProcess3"/>
    <dgm:cxn modelId="{D33A3922-4D9B-436F-AB26-C19311A6834F}" type="presParOf" srcId="{F7526587-1775-ED45-99A7-5DE30CDB5400}" destId="{9654F23C-A95A-E245-A587-6E5DA2B3B0EF}" srcOrd="1" destOrd="0" presId="urn:microsoft.com/office/officeart/2005/8/layout/bProcess3"/>
    <dgm:cxn modelId="{76C2AD7D-FDF8-496E-BBF9-6BA26A09EFF4}" type="presParOf" srcId="{9654F23C-A95A-E245-A587-6E5DA2B3B0EF}" destId="{2ECFA923-F1E2-FF46-BE57-8360E8B58077}" srcOrd="0" destOrd="0" presId="urn:microsoft.com/office/officeart/2005/8/layout/bProcess3"/>
    <dgm:cxn modelId="{14BD76C2-CAE3-4020-9944-1D71E856373C}" type="presParOf" srcId="{F7526587-1775-ED45-99A7-5DE30CDB5400}" destId="{F4C8A70E-1158-CF4D-BFD7-6BCD2E719762}" srcOrd="2" destOrd="0" presId="urn:microsoft.com/office/officeart/2005/8/layout/bProcess3"/>
    <dgm:cxn modelId="{170A6A81-F90E-4B3E-8193-4E4842C4CFB6}" type="presParOf" srcId="{F7526587-1775-ED45-99A7-5DE30CDB5400}" destId="{F746A5BC-E81C-BA45-9CFF-408B0060BC27}" srcOrd="3" destOrd="0" presId="urn:microsoft.com/office/officeart/2005/8/layout/bProcess3"/>
    <dgm:cxn modelId="{05A504EB-7874-461A-B562-BE1C19D6F692}" type="presParOf" srcId="{F746A5BC-E81C-BA45-9CFF-408B0060BC27}" destId="{4F0FF072-9C6F-CA43-9DAB-40FC45360ED0}" srcOrd="0" destOrd="0" presId="urn:microsoft.com/office/officeart/2005/8/layout/bProcess3"/>
    <dgm:cxn modelId="{246E7210-925B-477F-A032-56CF3CC165A5}" type="presParOf" srcId="{F7526587-1775-ED45-99A7-5DE30CDB5400}" destId="{BC075774-5719-D14B-936D-2298C82BF06E}" srcOrd="4" destOrd="0" presId="urn:microsoft.com/office/officeart/2005/8/layout/bProcess3"/>
    <dgm:cxn modelId="{E178B32B-54B4-4506-85C3-5F2D7B581F36}" type="presParOf" srcId="{F7526587-1775-ED45-99A7-5DE30CDB5400}" destId="{44F3C063-9BD2-6246-A1A3-8F2F86043DA9}" srcOrd="5" destOrd="0" presId="urn:microsoft.com/office/officeart/2005/8/layout/bProcess3"/>
    <dgm:cxn modelId="{B13F72E6-BA00-4F32-9744-A9E819C5F357}" type="presParOf" srcId="{44F3C063-9BD2-6246-A1A3-8F2F86043DA9}" destId="{9AB187F6-5F08-9A4D-A4D7-78DF9BFC3E7D}" srcOrd="0" destOrd="0" presId="urn:microsoft.com/office/officeart/2005/8/layout/bProcess3"/>
    <dgm:cxn modelId="{9EB550D3-3ACF-41FD-A612-76FFAE349711}" type="presParOf" srcId="{F7526587-1775-ED45-99A7-5DE30CDB5400}" destId="{DDD4A098-9C8B-794F-A4C3-178F770E3D98}" srcOrd="6" destOrd="0" presId="urn:microsoft.com/office/officeart/2005/8/layout/bProcess3"/>
    <dgm:cxn modelId="{B97BCF8B-9EBD-40D6-BCC1-EDE1E2F7A24A}" type="presParOf" srcId="{F7526587-1775-ED45-99A7-5DE30CDB5400}" destId="{BA1D2075-D1F7-4F45-A67C-2912D9C6803C}" srcOrd="7" destOrd="0" presId="urn:microsoft.com/office/officeart/2005/8/layout/bProcess3"/>
    <dgm:cxn modelId="{F95D31EB-A55C-44DB-9848-7388287C4D99}" type="presParOf" srcId="{BA1D2075-D1F7-4F45-A67C-2912D9C6803C}" destId="{C34B24C3-5306-1743-8283-EC2CAAFAAC18}" srcOrd="0" destOrd="0" presId="urn:microsoft.com/office/officeart/2005/8/layout/bProcess3"/>
    <dgm:cxn modelId="{5CB15E00-5644-4A47-8803-88F5DB36E92B}" type="presParOf" srcId="{F7526587-1775-ED45-99A7-5DE30CDB5400}" destId="{EA2B5FD2-84B0-7C47-8866-531CB36F11E1}" srcOrd="8" destOrd="0" presId="urn:microsoft.com/office/officeart/2005/8/layout/bProcess3"/>
    <dgm:cxn modelId="{ADC5BCD0-BD34-4652-BC4E-B45DDAD568EB}" type="presParOf" srcId="{F7526587-1775-ED45-99A7-5DE30CDB5400}" destId="{BC60A456-C2F9-FD46-8B1D-FB42D77DD13C}" srcOrd="9" destOrd="0" presId="urn:microsoft.com/office/officeart/2005/8/layout/bProcess3"/>
    <dgm:cxn modelId="{334BE19F-5D35-4EEC-B2BD-C6BA2FB6A9D3}" type="presParOf" srcId="{BC60A456-C2F9-FD46-8B1D-FB42D77DD13C}" destId="{0DD68566-E5FA-1E42-9152-A3D90DA2F162}" srcOrd="0" destOrd="0" presId="urn:microsoft.com/office/officeart/2005/8/layout/bProcess3"/>
    <dgm:cxn modelId="{A3230DEA-6EF2-4049-8D24-E64CC68252CC}" type="presParOf" srcId="{F7526587-1775-ED45-99A7-5DE30CDB5400}" destId="{5341DD4D-6FBD-864F-97A2-4738EC0F8962}" srcOrd="10" destOrd="0" presId="urn:microsoft.com/office/officeart/2005/8/layout/bProcess3"/>
    <dgm:cxn modelId="{30368366-F3D5-48A9-853D-37BE026CF708}" type="presParOf" srcId="{F7526587-1775-ED45-99A7-5DE30CDB5400}" destId="{03072B27-FEB5-2147-AD22-A8E902E407DB}" srcOrd="11" destOrd="0" presId="urn:microsoft.com/office/officeart/2005/8/layout/bProcess3"/>
    <dgm:cxn modelId="{29F94BDF-94D3-425F-8DE9-23FE2F7AD877}" type="presParOf" srcId="{03072B27-FEB5-2147-AD22-A8E902E407DB}" destId="{BC789E08-FFAD-D24A-AE39-2F6DBACD73F5}" srcOrd="0" destOrd="0" presId="urn:microsoft.com/office/officeart/2005/8/layout/bProcess3"/>
    <dgm:cxn modelId="{19129637-E9FD-475F-89D7-09DCC5E440C9}" type="presParOf" srcId="{F7526587-1775-ED45-99A7-5DE30CDB5400}" destId="{43953118-7DEF-6A4E-92B3-B2FD1F656DA7}" srcOrd="12" destOrd="0" presId="urn:microsoft.com/office/officeart/2005/8/layout/b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A8A5C57-C290-D34A-A089-9901D9EC78D9}" type="doc">
      <dgm:prSet loTypeId="urn:microsoft.com/office/officeart/2005/8/layout/radial4" loCatId="" qsTypeId="urn:microsoft.com/office/officeart/2005/8/quickstyle/simple4" qsCatId="simple" csTypeId="urn:microsoft.com/office/officeart/2005/8/colors/accent1_2" csCatId="accent1" phldr="1"/>
      <dgm:spPr/>
      <dgm:t>
        <a:bodyPr/>
        <a:lstStyle/>
        <a:p>
          <a:endParaRPr lang="es-ES"/>
        </a:p>
      </dgm:t>
    </dgm:pt>
    <dgm:pt modelId="{1971F327-1A31-EC40-8785-CBEF84D9DFC1}">
      <dgm:prSet phldrT="[Texto]"/>
      <dgm:spPr/>
      <dgm:t>
        <a:bodyPr/>
        <a:lstStyle/>
        <a:p>
          <a:r>
            <a:rPr lang="es-CO"/>
            <a:t>6.934 integrantes dejaron</a:t>
          </a:r>
          <a:endParaRPr lang="es-ES"/>
        </a:p>
      </dgm:t>
    </dgm:pt>
    <dgm:pt modelId="{83FFB703-E947-D44E-894D-CFEE22806354}" type="parTrans" cxnId="{910C5AED-1299-9A4B-8B22-C838B8C9F00C}">
      <dgm:prSet/>
      <dgm:spPr/>
      <dgm:t>
        <a:bodyPr/>
        <a:lstStyle/>
        <a:p>
          <a:endParaRPr lang="es-ES"/>
        </a:p>
      </dgm:t>
    </dgm:pt>
    <dgm:pt modelId="{4390EC2D-D602-2C40-AD08-B2415FB9F48A}" type="sibTrans" cxnId="{910C5AED-1299-9A4B-8B22-C838B8C9F00C}">
      <dgm:prSet/>
      <dgm:spPr/>
      <dgm:t>
        <a:bodyPr/>
        <a:lstStyle/>
        <a:p>
          <a:endParaRPr lang="es-ES"/>
        </a:p>
      </dgm:t>
    </dgm:pt>
    <dgm:pt modelId="{3B939848-2DA2-B542-9B13-A6564E97770B}">
      <dgm:prSet phldrT="[Texto]"/>
      <dgm:spPr/>
      <dgm:t>
        <a:bodyPr/>
        <a:lstStyle/>
        <a:p>
          <a:r>
            <a:rPr lang="es-CO"/>
            <a:t>8.994 armas, </a:t>
          </a:r>
          <a:endParaRPr lang="es-ES"/>
        </a:p>
      </dgm:t>
    </dgm:pt>
    <dgm:pt modelId="{276154F3-A2F7-D549-9A74-67ADEE75723F}" type="parTrans" cxnId="{0A88CF3F-E4C5-A54E-9FA8-AA040F14AE5E}">
      <dgm:prSet/>
      <dgm:spPr/>
      <dgm:t>
        <a:bodyPr/>
        <a:lstStyle/>
        <a:p>
          <a:endParaRPr lang="es-ES"/>
        </a:p>
      </dgm:t>
    </dgm:pt>
    <dgm:pt modelId="{54694D69-7BF3-DD47-B8CF-7A544086BBB1}" type="sibTrans" cxnId="{0A88CF3F-E4C5-A54E-9FA8-AA040F14AE5E}">
      <dgm:prSet/>
      <dgm:spPr/>
      <dgm:t>
        <a:bodyPr/>
        <a:lstStyle/>
        <a:p>
          <a:endParaRPr lang="es-ES"/>
        </a:p>
      </dgm:t>
    </dgm:pt>
    <dgm:pt modelId="{8C80F51D-D0D0-7540-BFA2-D815A5C04C50}">
      <dgm:prSet/>
      <dgm:spPr/>
      <dgm:t>
        <a:bodyPr/>
        <a:lstStyle/>
        <a:p>
          <a:r>
            <a:rPr lang="es-CO"/>
            <a:t>11.015 granadas, </a:t>
          </a:r>
          <a:endParaRPr lang="en-US"/>
        </a:p>
      </dgm:t>
    </dgm:pt>
    <dgm:pt modelId="{260F06C1-7A25-2446-8FC3-C700B8EC8671}" type="parTrans" cxnId="{A270E7EA-13D6-4F45-9D35-2CF9415EAF17}">
      <dgm:prSet/>
      <dgm:spPr/>
      <dgm:t>
        <a:bodyPr/>
        <a:lstStyle/>
        <a:p>
          <a:endParaRPr lang="es-ES"/>
        </a:p>
      </dgm:t>
    </dgm:pt>
    <dgm:pt modelId="{2966E0BC-DEF8-C641-925C-95F3E2D9C902}" type="sibTrans" cxnId="{A270E7EA-13D6-4F45-9D35-2CF9415EAF17}">
      <dgm:prSet/>
      <dgm:spPr/>
      <dgm:t>
        <a:bodyPr/>
        <a:lstStyle/>
        <a:p>
          <a:endParaRPr lang="es-ES"/>
        </a:p>
      </dgm:t>
    </dgm:pt>
    <dgm:pt modelId="{AA6C96D1-51B6-C948-8F38-DAFCC79E7F8D}">
      <dgm:prSet/>
      <dgm:spPr/>
      <dgm:t>
        <a:bodyPr/>
        <a:lstStyle/>
        <a:p>
          <a:r>
            <a:rPr lang="es-CO"/>
            <a:t>3.528 minas antipersonales, </a:t>
          </a:r>
          <a:endParaRPr lang="en-US"/>
        </a:p>
      </dgm:t>
    </dgm:pt>
    <dgm:pt modelId="{1F48E696-51A4-CD46-9F1F-AC00FC08C124}" type="parTrans" cxnId="{E0E0C707-00C7-B843-80A6-49E49C5BFB86}">
      <dgm:prSet/>
      <dgm:spPr/>
      <dgm:t>
        <a:bodyPr/>
        <a:lstStyle/>
        <a:p>
          <a:endParaRPr lang="es-ES"/>
        </a:p>
      </dgm:t>
    </dgm:pt>
    <dgm:pt modelId="{51CC6DB2-BE60-CA49-9E7B-A16F4C783E21}" type="sibTrans" cxnId="{E0E0C707-00C7-B843-80A6-49E49C5BFB86}">
      <dgm:prSet/>
      <dgm:spPr/>
      <dgm:t>
        <a:bodyPr/>
        <a:lstStyle/>
        <a:p>
          <a:endParaRPr lang="es-ES"/>
        </a:p>
      </dgm:t>
    </dgm:pt>
    <dgm:pt modelId="{EEE927EE-5124-C04A-B7DE-E5D70E2F77F5}">
      <dgm:prSet/>
      <dgm:spPr/>
      <dgm:t>
        <a:bodyPr/>
        <a:lstStyle/>
        <a:p>
          <a:r>
            <a:rPr lang="es-CO"/>
            <a:t>1.765.862 municiones, </a:t>
          </a:r>
          <a:endParaRPr lang="en-US"/>
        </a:p>
      </dgm:t>
    </dgm:pt>
    <dgm:pt modelId="{8FC569DC-B3F9-F541-B5D8-8B8B0FC21D6E}" type="parTrans" cxnId="{B2511A96-EAFB-4947-B7CC-F3545910981F}">
      <dgm:prSet/>
      <dgm:spPr/>
      <dgm:t>
        <a:bodyPr/>
        <a:lstStyle/>
        <a:p>
          <a:endParaRPr lang="es-ES"/>
        </a:p>
      </dgm:t>
    </dgm:pt>
    <dgm:pt modelId="{BA763F71-56C3-2248-BDDC-1266E1CA5077}" type="sibTrans" cxnId="{B2511A96-EAFB-4947-B7CC-F3545910981F}">
      <dgm:prSet/>
      <dgm:spPr/>
      <dgm:t>
        <a:bodyPr/>
        <a:lstStyle/>
        <a:p>
          <a:endParaRPr lang="es-ES"/>
        </a:p>
      </dgm:t>
    </dgm:pt>
    <dgm:pt modelId="{91150D46-2999-3241-AD90-98098760922D}">
      <dgm:prSet/>
      <dgm:spPr/>
      <dgm:t>
        <a:bodyPr/>
        <a:lstStyle/>
        <a:p>
          <a:r>
            <a:rPr lang="es-CO"/>
            <a:t>38.255 kilos de explosivos, </a:t>
          </a:r>
          <a:endParaRPr lang="en-US"/>
        </a:p>
      </dgm:t>
    </dgm:pt>
    <dgm:pt modelId="{9B6ACB64-8136-9C4B-BDDF-93CF567B6E72}" type="parTrans" cxnId="{24BF6275-4AA0-9145-B771-F038A88F8082}">
      <dgm:prSet/>
      <dgm:spPr/>
      <dgm:t>
        <a:bodyPr/>
        <a:lstStyle/>
        <a:p>
          <a:endParaRPr lang="es-ES"/>
        </a:p>
      </dgm:t>
    </dgm:pt>
    <dgm:pt modelId="{525CAE18-1F62-C446-98E8-520AFE902B18}" type="sibTrans" cxnId="{24BF6275-4AA0-9145-B771-F038A88F8082}">
      <dgm:prSet/>
      <dgm:spPr/>
      <dgm:t>
        <a:bodyPr/>
        <a:lstStyle/>
        <a:p>
          <a:endParaRPr lang="es-ES"/>
        </a:p>
      </dgm:t>
    </dgm:pt>
    <dgm:pt modelId="{8BF577A2-0E27-6542-9A33-A2B62976C83F}">
      <dgm:prSet/>
      <dgm:spPr/>
      <dgm:t>
        <a:bodyPr/>
        <a:lstStyle/>
        <a:p>
          <a:r>
            <a:rPr lang="es-CO"/>
            <a:t>4.370 municiones de mortero; </a:t>
          </a:r>
          <a:endParaRPr lang="en-US"/>
        </a:p>
      </dgm:t>
    </dgm:pt>
    <dgm:pt modelId="{8DCEEA1D-A255-9A40-84A2-8F179B0890A4}" type="parTrans" cxnId="{AFF24BCF-7FCF-B74C-BA2B-69F2298B3D96}">
      <dgm:prSet/>
      <dgm:spPr/>
      <dgm:t>
        <a:bodyPr/>
        <a:lstStyle/>
        <a:p>
          <a:endParaRPr lang="es-ES"/>
        </a:p>
      </dgm:t>
    </dgm:pt>
    <dgm:pt modelId="{6BC6EB63-8AD9-7948-8CB1-8F7993752393}" type="sibTrans" cxnId="{AFF24BCF-7FCF-B74C-BA2B-69F2298B3D96}">
      <dgm:prSet/>
      <dgm:spPr/>
      <dgm:t>
        <a:bodyPr/>
        <a:lstStyle/>
        <a:p>
          <a:endParaRPr lang="es-ES"/>
        </a:p>
      </dgm:t>
    </dgm:pt>
    <dgm:pt modelId="{F36C8F63-89EB-F44B-A844-43FD51689E61}" type="pres">
      <dgm:prSet presAssocID="{6A8A5C57-C290-D34A-A089-9901D9EC78D9}" presName="cycle" presStyleCnt="0">
        <dgm:presLayoutVars>
          <dgm:chMax val="1"/>
          <dgm:dir/>
          <dgm:animLvl val="ctr"/>
          <dgm:resizeHandles val="exact"/>
        </dgm:presLayoutVars>
      </dgm:prSet>
      <dgm:spPr/>
      <dgm:t>
        <a:bodyPr/>
        <a:lstStyle/>
        <a:p>
          <a:endParaRPr lang="es-CO"/>
        </a:p>
      </dgm:t>
    </dgm:pt>
    <dgm:pt modelId="{6E6EC735-960F-3346-80B4-92311EE41398}" type="pres">
      <dgm:prSet presAssocID="{1971F327-1A31-EC40-8785-CBEF84D9DFC1}" presName="centerShape" presStyleLbl="node0" presStyleIdx="0" presStyleCnt="1"/>
      <dgm:spPr/>
      <dgm:t>
        <a:bodyPr/>
        <a:lstStyle/>
        <a:p>
          <a:endParaRPr lang="es-CO"/>
        </a:p>
      </dgm:t>
    </dgm:pt>
    <dgm:pt modelId="{81707CCC-833F-3242-B72F-C8448297B453}" type="pres">
      <dgm:prSet presAssocID="{276154F3-A2F7-D549-9A74-67ADEE75723F}" presName="parTrans" presStyleLbl="bgSibTrans2D1" presStyleIdx="0" presStyleCnt="6"/>
      <dgm:spPr/>
      <dgm:t>
        <a:bodyPr/>
        <a:lstStyle/>
        <a:p>
          <a:endParaRPr lang="es-CO"/>
        </a:p>
      </dgm:t>
    </dgm:pt>
    <dgm:pt modelId="{350B74B8-4813-4B4B-B844-8BE15CA8122D}" type="pres">
      <dgm:prSet presAssocID="{3B939848-2DA2-B542-9B13-A6564E97770B}" presName="node" presStyleLbl="node1" presStyleIdx="0" presStyleCnt="6">
        <dgm:presLayoutVars>
          <dgm:bulletEnabled val="1"/>
        </dgm:presLayoutVars>
      </dgm:prSet>
      <dgm:spPr/>
      <dgm:t>
        <a:bodyPr/>
        <a:lstStyle/>
        <a:p>
          <a:endParaRPr lang="es-CO"/>
        </a:p>
      </dgm:t>
    </dgm:pt>
    <dgm:pt modelId="{1071C818-CC67-A64B-B41C-A13BE6775C3B}" type="pres">
      <dgm:prSet presAssocID="{260F06C1-7A25-2446-8FC3-C700B8EC8671}" presName="parTrans" presStyleLbl="bgSibTrans2D1" presStyleIdx="1" presStyleCnt="6"/>
      <dgm:spPr/>
      <dgm:t>
        <a:bodyPr/>
        <a:lstStyle/>
        <a:p>
          <a:endParaRPr lang="es-CO"/>
        </a:p>
      </dgm:t>
    </dgm:pt>
    <dgm:pt modelId="{58459840-EEE2-C942-80FC-105341980447}" type="pres">
      <dgm:prSet presAssocID="{8C80F51D-D0D0-7540-BFA2-D815A5C04C50}" presName="node" presStyleLbl="node1" presStyleIdx="1" presStyleCnt="6">
        <dgm:presLayoutVars>
          <dgm:bulletEnabled val="1"/>
        </dgm:presLayoutVars>
      </dgm:prSet>
      <dgm:spPr/>
      <dgm:t>
        <a:bodyPr/>
        <a:lstStyle/>
        <a:p>
          <a:endParaRPr lang="es-CO"/>
        </a:p>
      </dgm:t>
    </dgm:pt>
    <dgm:pt modelId="{921F2DD1-B9BE-0146-AA7D-096A90F13540}" type="pres">
      <dgm:prSet presAssocID="{1F48E696-51A4-CD46-9F1F-AC00FC08C124}" presName="parTrans" presStyleLbl="bgSibTrans2D1" presStyleIdx="2" presStyleCnt="6"/>
      <dgm:spPr/>
      <dgm:t>
        <a:bodyPr/>
        <a:lstStyle/>
        <a:p>
          <a:endParaRPr lang="es-CO"/>
        </a:p>
      </dgm:t>
    </dgm:pt>
    <dgm:pt modelId="{21F432A6-9A13-1943-8AF1-ACE2F7F6B2F4}" type="pres">
      <dgm:prSet presAssocID="{AA6C96D1-51B6-C948-8F38-DAFCC79E7F8D}" presName="node" presStyleLbl="node1" presStyleIdx="2" presStyleCnt="6">
        <dgm:presLayoutVars>
          <dgm:bulletEnabled val="1"/>
        </dgm:presLayoutVars>
      </dgm:prSet>
      <dgm:spPr/>
      <dgm:t>
        <a:bodyPr/>
        <a:lstStyle/>
        <a:p>
          <a:endParaRPr lang="es-CO"/>
        </a:p>
      </dgm:t>
    </dgm:pt>
    <dgm:pt modelId="{80CD068F-A89E-BD4A-A6B8-7745ADB22AE3}" type="pres">
      <dgm:prSet presAssocID="{8FC569DC-B3F9-F541-B5D8-8B8B0FC21D6E}" presName="parTrans" presStyleLbl="bgSibTrans2D1" presStyleIdx="3" presStyleCnt="6"/>
      <dgm:spPr/>
      <dgm:t>
        <a:bodyPr/>
        <a:lstStyle/>
        <a:p>
          <a:endParaRPr lang="es-CO"/>
        </a:p>
      </dgm:t>
    </dgm:pt>
    <dgm:pt modelId="{8CE139D3-8C4A-3340-AF08-98792CAA6E86}" type="pres">
      <dgm:prSet presAssocID="{EEE927EE-5124-C04A-B7DE-E5D70E2F77F5}" presName="node" presStyleLbl="node1" presStyleIdx="3" presStyleCnt="6">
        <dgm:presLayoutVars>
          <dgm:bulletEnabled val="1"/>
        </dgm:presLayoutVars>
      </dgm:prSet>
      <dgm:spPr/>
      <dgm:t>
        <a:bodyPr/>
        <a:lstStyle/>
        <a:p>
          <a:endParaRPr lang="es-CO"/>
        </a:p>
      </dgm:t>
    </dgm:pt>
    <dgm:pt modelId="{876B094F-E76D-C74C-B859-7C566C62BC01}" type="pres">
      <dgm:prSet presAssocID="{9B6ACB64-8136-9C4B-BDDF-93CF567B6E72}" presName="parTrans" presStyleLbl="bgSibTrans2D1" presStyleIdx="4" presStyleCnt="6"/>
      <dgm:spPr/>
      <dgm:t>
        <a:bodyPr/>
        <a:lstStyle/>
        <a:p>
          <a:endParaRPr lang="es-CO"/>
        </a:p>
      </dgm:t>
    </dgm:pt>
    <dgm:pt modelId="{48EDCD00-1A92-D040-AFDD-0597A6584E5B}" type="pres">
      <dgm:prSet presAssocID="{91150D46-2999-3241-AD90-98098760922D}" presName="node" presStyleLbl="node1" presStyleIdx="4" presStyleCnt="6">
        <dgm:presLayoutVars>
          <dgm:bulletEnabled val="1"/>
        </dgm:presLayoutVars>
      </dgm:prSet>
      <dgm:spPr/>
      <dgm:t>
        <a:bodyPr/>
        <a:lstStyle/>
        <a:p>
          <a:endParaRPr lang="es-CO"/>
        </a:p>
      </dgm:t>
    </dgm:pt>
    <dgm:pt modelId="{8447A48F-034F-F046-892D-E725A3F118E6}" type="pres">
      <dgm:prSet presAssocID="{8DCEEA1D-A255-9A40-84A2-8F179B0890A4}" presName="parTrans" presStyleLbl="bgSibTrans2D1" presStyleIdx="5" presStyleCnt="6"/>
      <dgm:spPr/>
      <dgm:t>
        <a:bodyPr/>
        <a:lstStyle/>
        <a:p>
          <a:endParaRPr lang="es-CO"/>
        </a:p>
      </dgm:t>
    </dgm:pt>
    <dgm:pt modelId="{EDDCAB01-10BD-B34E-9905-42CA28CAD5F4}" type="pres">
      <dgm:prSet presAssocID="{8BF577A2-0E27-6542-9A33-A2B62976C83F}" presName="node" presStyleLbl="node1" presStyleIdx="5" presStyleCnt="6">
        <dgm:presLayoutVars>
          <dgm:bulletEnabled val="1"/>
        </dgm:presLayoutVars>
      </dgm:prSet>
      <dgm:spPr/>
      <dgm:t>
        <a:bodyPr/>
        <a:lstStyle/>
        <a:p>
          <a:endParaRPr lang="es-CO"/>
        </a:p>
      </dgm:t>
    </dgm:pt>
  </dgm:ptLst>
  <dgm:cxnLst>
    <dgm:cxn modelId="{ACE5370B-3292-4E37-B0E3-29299AFBC506}" type="presOf" srcId="{8FC569DC-B3F9-F541-B5D8-8B8B0FC21D6E}" destId="{80CD068F-A89E-BD4A-A6B8-7745ADB22AE3}" srcOrd="0" destOrd="0" presId="urn:microsoft.com/office/officeart/2005/8/layout/radial4"/>
    <dgm:cxn modelId="{6864C6B8-9463-4425-AB80-ABA07AC0C28F}" type="presOf" srcId="{91150D46-2999-3241-AD90-98098760922D}" destId="{48EDCD00-1A92-D040-AFDD-0597A6584E5B}" srcOrd="0" destOrd="0" presId="urn:microsoft.com/office/officeart/2005/8/layout/radial4"/>
    <dgm:cxn modelId="{08EB5D80-F4E1-472D-AA69-637D96DCD6D9}" type="presOf" srcId="{8DCEEA1D-A255-9A40-84A2-8F179B0890A4}" destId="{8447A48F-034F-F046-892D-E725A3F118E6}" srcOrd="0" destOrd="0" presId="urn:microsoft.com/office/officeart/2005/8/layout/radial4"/>
    <dgm:cxn modelId="{7FC91177-0D1F-4810-A261-32421F0A2B77}" type="presOf" srcId="{AA6C96D1-51B6-C948-8F38-DAFCC79E7F8D}" destId="{21F432A6-9A13-1943-8AF1-ACE2F7F6B2F4}" srcOrd="0" destOrd="0" presId="urn:microsoft.com/office/officeart/2005/8/layout/radial4"/>
    <dgm:cxn modelId="{230ED12A-3019-4F03-BBA9-530EE75F9478}" type="presOf" srcId="{6A8A5C57-C290-D34A-A089-9901D9EC78D9}" destId="{F36C8F63-89EB-F44B-A844-43FD51689E61}" srcOrd="0" destOrd="0" presId="urn:microsoft.com/office/officeart/2005/8/layout/radial4"/>
    <dgm:cxn modelId="{E0E0C707-00C7-B843-80A6-49E49C5BFB86}" srcId="{1971F327-1A31-EC40-8785-CBEF84D9DFC1}" destId="{AA6C96D1-51B6-C948-8F38-DAFCC79E7F8D}" srcOrd="2" destOrd="0" parTransId="{1F48E696-51A4-CD46-9F1F-AC00FC08C124}" sibTransId="{51CC6DB2-BE60-CA49-9E7B-A16F4C783E21}"/>
    <dgm:cxn modelId="{871BEE21-0719-45A4-A12E-8A57E57B40E4}" type="presOf" srcId="{276154F3-A2F7-D549-9A74-67ADEE75723F}" destId="{81707CCC-833F-3242-B72F-C8448297B453}" srcOrd="0" destOrd="0" presId="urn:microsoft.com/office/officeart/2005/8/layout/radial4"/>
    <dgm:cxn modelId="{B472E87A-A901-4542-BA2F-7E1C1669F4CA}" type="presOf" srcId="{8BF577A2-0E27-6542-9A33-A2B62976C83F}" destId="{EDDCAB01-10BD-B34E-9905-42CA28CAD5F4}" srcOrd="0" destOrd="0" presId="urn:microsoft.com/office/officeart/2005/8/layout/radial4"/>
    <dgm:cxn modelId="{167A1654-BDC6-44CF-BC8F-2BB6FF1A7D8B}" type="presOf" srcId="{260F06C1-7A25-2446-8FC3-C700B8EC8671}" destId="{1071C818-CC67-A64B-B41C-A13BE6775C3B}" srcOrd="0" destOrd="0" presId="urn:microsoft.com/office/officeart/2005/8/layout/radial4"/>
    <dgm:cxn modelId="{1BF58113-DAEC-4E14-8C31-C18EA83FC3AC}" type="presOf" srcId="{3B939848-2DA2-B542-9B13-A6564E97770B}" destId="{350B74B8-4813-4B4B-B844-8BE15CA8122D}" srcOrd="0" destOrd="0" presId="urn:microsoft.com/office/officeart/2005/8/layout/radial4"/>
    <dgm:cxn modelId="{24BF6275-4AA0-9145-B771-F038A88F8082}" srcId="{1971F327-1A31-EC40-8785-CBEF84D9DFC1}" destId="{91150D46-2999-3241-AD90-98098760922D}" srcOrd="4" destOrd="0" parTransId="{9B6ACB64-8136-9C4B-BDDF-93CF567B6E72}" sibTransId="{525CAE18-1F62-C446-98E8-520AFE902B18}"/>
    <dgm:cxn modelId="{DCD0DE06-94CF-489A-AE7F-C6354F114425}" type="presOf" srcId="{1971F327-1A31-EC40-8785-CBEF84D9DFC1}" destId="{6E6EC735-960F-3346-80B4-92311EE41398}" srcOrd="0" destOrd="0" presId="urn:microsoft.com/office/officeart/2005/8/layout/radial4"/>
    <dgm:cxn modelId="{AFF24BCF-7FCF-B74C-BA2B-69F2298B3D96}" srcId="{1971F327-1A31-EC40-8785-CBEF84D9DFC1}" destId="{8BF577A2-0E27-6542-9A33-A2B62976C83F}" srcOrd="5" destOrd="0" parTransId="{8DCEEA1D-A255-9A40-84A2-8F179B0890A4}" sibTransId="{6BC6EB63-8AD9-7948-8CB1-8F7993752393}"/>
    <dgm:cxn modelId="{45575D3C-FD82-4D4A-990A-B84B6DB1F284}" type="presOf" srcId="{9B6ACB64-8136-9C4B-BDDF-93CF567B6E72}" destId="{876B094F-E76D-C74C-B859-7C566C62BC01}" srcOrd="0" destOrd="0" presId="urn:microsoft.com/office/officeart/2005/8/layout/radial4"/>
    <dgm:cxn modelId="{CD5EA43D-013E-4603-99A3-B0E6D5E222C9}" type="presOf" srcId="{EEE927EE-5124-C04A-B7DE-E5D70E2F77F5}" destId="{8CE139D3-8C4A-3340-AF08-98792CAA6E86}" srcOrd="0" destOrd="0" presId="urn:microsoft.com/office/officeart/2005/8/layout/radial4"/>
    <dgm:cxn modelId="{910C5AED-1299-9A4B-8B22-C838B8C9F00C}" srcId="{6A8A5C57-C290-D34A-A089-9901D9EC78D9}" destId="{1971F327-1A31-EC40-8785-CBEF84D9DFC1}" srcOrd="0" destOrd="0" parTransId="{83FFB703-E947-D44E-894D-CFEE22806354}" sibTransId="{4390EC2D-D602-2C40-AD08-B2415FB9F48A}"/>
    <dgm:cxn modelId="{B3828A85-FA32-466E-9E84-E897F260906C}" type="presOf" srcId="{8C80F51D-D0D0-7540-BFA2-D815A5C04C50}" destId="{58459840-EEE2-C942-80FC-105341980447}" srcOrd="0" destOrd="0" presId="urn:microsoft.com/office/officeart/2005/8/layout/radial4"/>
    <dgm:cxn modelId="{0A88CF3F-E4C5-A54E-9FA8-AA040F14AE5E}" srcId="{1971F327-1A31-EC40-8785-CBEF84D9DFC1}" destId="{3B939848-2DA2-B542-9B13-A6564E97770B}" srcOrd="0" destOrd="0" parTransId="{276154F3-A2F7-D549-9A74-67ADEE75723F}" sibTransId="{54694D69-7BF3-DD47-B8CF-7A544086BBB1}"/>
    <dgm:cxn modelId="{B2511A96-EAFB-4947-B7CC-F3545910981F}" srcId="{1971F327-1A31-EC40-8785-CBEF84D9DFC1}" destId="{EEE927EE-5124-C04A-B7DE-E5D70E2F77F5}" srcOrd="3" destOrd="0" parTransId="{8FC569DC-B3F9-F541-B5D8-8B8B0FC21D6E}" sibTransId="{BA763F71-56C3-2248-BDDC-1266E1CA5077}"/>
    <dgm:cxn modelId="{7BC8EF33-BB79-4842-A200-F734274AA1E8}" type="presOf" srcId="{1F48E696-51A4-CD46-9F1F-AC00FC08C124}" destId="{921F2DD1-B9BE-0146-AA7D-096A90F13540}" srcOrd="0" destOrd="0" presId="urn:microsoft.com/office/officeart/2005/8/layout/radial4"/>
    <dgm:cxn modelId="{A270E7EA-13D6-4F45-9D35-2CF9415EAF17}" srcId="{1971F327-1A31-EC40-8785-CBEF84D9DFC1}" destId="{8C80F51D-D0D0-7540-BFA2-D815A5C04C50}" srcOrd="1" destOrd="0" parTransId="{260F06C1-7A25-2446-8FC3-C700B8EC8671}" sibTransId="{2966E0BC-DEF8-C641-925C-95F3E2D9C902}"/>
    <dgm:cxn modelId="{98A69F3C-131E-49C5-B4A4-85BF2E19C977}" type="presParOf" srcId="{F36C8F63-89EB-F44B-A844-43FD51689E61}" destId="{6E6EC735-960F-3346-80B4-92311EE41398}" srcOrd="0" destOrd="0" presId="urn:microsoft.com/office/officeart/2005/8/layout/radial4"/>
    <dgm:cxn modelId="{17DDABFE-A162-4FAC-B368-36C78FFEEC6A}" type="presParOf" srcId="{F36C8F63-89EB-F44B-A844-43FD51689E61}" destId="{81707CCC-833F-3242-B72F-C8448297B453}" srcOrd="1" destOrd="0" presId="urn:microsoft.com/office/officeart/2005/8/layout/radial4"/>
    <dgm:cxn modelId="{4602401A-0A4F-450E-9D1B-B0E2BD2CF4D6}" type="presParOf" srcId="{F36C8F63-89EB-F44B-A844-43FD51689E61}" destId="{350B74B8-4813-4B4B-B844-8BE15CA8122D}" srcOrd="2" destOrd="0" presId="urn:microsoft.com/office/officeart/2005/8/layout/radial4"/>
    <dgm:cxn modelId="{BDA8AA7C-516A-4416-A6AE-96948E1A8F2E}" type="presParOf" srcId="{F36C8F63-89EB-F44B-A844-43FD51689E61}" destId="{1071C818-CC67-A64B-B41C-A13BE6775C3B}" srcOrd="3" destOrd="0" presId="urn:microsoft.com/office/officeart/2005/8/layout/radial4"/>
    <dgm:cxn modelId="{C21C2D38-3673-4E79-AB8E-F9DBC613713C}" type="presParOf" srcId="{F36C8F63-89EB-F44B-A844-43FD51689E61}" destId="{58459840-EEE2-C942-80FC-105341980447}" srcOrd="4" destOrd="0" presId="urn:microsoft.com/office/officeart/2005/8/layout/radial4"/>
    <dgm:cxn modelId="{F8E9B4AC-9883-4E4A-8F6C-A513F2B1DB9A}" type="presParOf" srcId="{F36C8F63-89EB-F44B-A844-43FD51689E61}" destId="{921F2DD1-B9BE-0146-AA7D-096A90F13540}" srcOrd="5" destOrd="0" presId="urn:microsoft.com/office/officeart/2005/8/layout/radial4"/>
    <dgm:cxn modelId="{2A6FE9E0-378B-4D55-B3DD-BA50EBCFF909}" type="presParOf" srcId="{F36C8F63-89EB-F44B-A844-43FD51689E61}" destId="{21F432A6-9A13-1943-8AF1-ACE2F7F6B2F4}" srcOrd="6" destOrd="0" presId="urn:microsoft.com/office/officeart/2005/8/layout/radial4"/>
    <dgm:cxn modelId="{98627E49-7BCE-40CB-AA44-0E71C5C56468}" type="presParOf" srcId="{F36C8F63-89EB-F44B-A844-43FD51689E61}" destId="{80CD068F-A89E-BD4A-A6B8-7745ADB22AE3}" srcOrd="7" destOrd="0" presId="urn:microsoft.com/office/officeart/2005/8/layout/radial4"/>
    <dgm:cxn modelId="{18CEC42A-C740-4782-A79F-1121BC240189}" type="presParOf" srcId="{F36C8F63-89EB-F44B-A844-43FD51689E61}" destId="{8CE139D3-8C4A-3340-AF08-98792CAA6E86}" srcOrd="8" destOrd="0" presId="urn:microsoft.com/office/officeart/2005/8/layout/radial4"/>
    <dgm:cxn modelId="{64458C51-8863-46CE-A680-347B6AF7E622}" type="presParOf" srcId="{F36C8F63-89EB-F44B-A844-43FD51689E61}" destId="{876B094F-E76D-C74C-B859-7C566C62BC01}" srcOrd="9" destOrd="0" presId="urn:microsoft.com/office/officeart/2005/8/layout/radial4"/>
    <dgm:cxn modelId="{C02694FE-CE3A-479E-A23D-ECCA87903605}" type="presParOf" srcId="{F36C8F63-89EB-F44B-A844-43FD51689E61}" destId="{48EDCD00-1A92-D040-AFDD-0597A6584E5B}" srcOrd="10" destOrd="0" presId="urn:microsoft.com/office/officeart/2005/8/layout/radial4"/>
    <dgm:cxn modelId="{A577053A-27CA-4C8A-999C-117E1CAE4739}" type="presParOf" srcId="{F36C8F63-89EB-F44B-A844-43FD51689E61}" destId="{8447A48F-034F-F046-892D-E725A3F118E6}" srcOrd="11" destOrd="0" presId="urn:microsoft.com/office/officeart/2005/8/layout/radial4"/>
    <dgm:cxn modelId="{DBEC1192-C0B9-4996-9CF1-82FB9AA7D539}" type="presParOf" srcId="{F36C8F63-89EB-F44B-A844-43FD51689E61}" destId="{EDDCAB01-10BD-B34E-9905-42CA28CAD5F4}" srcOrd="12" destOrd="0" presId="urn:microsoft.com/office/officeart/2005/8/layout/radial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4C634D3-E46C-514D-8222-FC79880AF663}" type="doc">
      <dgm:prSet loTypeId="urn:microsoft.com/office/officeart/2005/8/layout/cycle8" loCatId="" qsTypeId="urn:microsoft.com/office/officeart/2005/8/quickstyle/simple4" qsCatId="simple" csTypeId="urn:microsoft.com/office/officeart/2005/8/colors/colorful3" csCatId="colorful" phldr="1"/>
      <dgm:spPr/>
      <dgm:t>
        <a:bodyPr/>
        <a:lstStyle/>
        <a:p>
          <a:endParaRPr lang="es-ES"/>
        </a:p>
      </dgm:t>
    </dgm:pt>
    <dgm:pt modelId="{31BDB8AE-EC5E-8E40-9B37-10766173C4A2}">
      <dgm:prSet phldrT="[Texto]"/>
      <dgm:spPr/>
      <dgm:t>
        <a:bodyPr/>
        <a:lstStyle/>
        <a:p>
          <a:r>
            <a:rPr lang="es-CO"/>
            <a:t>1) las investigaciones pueden reafirmar la importancia de las normas que fueron violadas por los perpetradores; </a:t>
          </a:r>
          <a:endParaRPr lang="es-ES"/>
        </a:p>
      </dgm:t>
    </dgm:pt>
    <dgm:pt modelId="{0892EC60-1563-6846-B8D5-57FD6D4BB7BA}" type="parTrans" cxnId="{8B96FCDE-26E3-3140-ADE5-412A98A27EB5}">
      <dgm:prSet/>
      <dgm:spPr/>
      <dgm:t>
        <a:bodyPr/>
        <a:lstStyle/>
        <a:p>
          <a:endParaRPr lang="es-ES"/>
        </a:p>
      </dgm:t>
    </dgm:pt>
    <dgm:pt modelId="{FA6A0189-51A9-BA42-BB06-072C51C94F26}" type="sibTrans" cxnId="{8B96FCDE-26E3-3140-ADE5-412A98A27EB5}">
      <dgm:prSet/>
      <dgm:spPr/>
      <dgm:t>
        <a:bodyPr/>
        <a:lstStyle/>
        <a:p>
          <a:endParaRPr lang="es-ES"/>
        </a:p>
      </dgm:t>
    </dgm:pt>
    <dgm:pt modelId="{3EDC12AE-B66E-AF4F-833B-2A54BCE3BCFE}">
      <dgm:prSet/>
      <dgm:spPr/>
      <dgm:t>
        <a:bodyPr/>
        <a:lstStyle/>
        <a:p>
          <a:r>
            <a:rPr lang="es-CO"/>
            <a:t>2) las instituciones judiciales, particularmente en contextos donde fueron cooptadas por poderes externos, pueden mostrar su confiabilidad si logra establecer que no hay nada por encima del imperio de la ley; </a:t>
          </a:r>
          <a:endParaRPr lang="en-US"/>
        </a:p>
      </dgm:t>
    </dgm:pt>
    <dgm:pt modelId="{88438589-CCD2-3B4B-9FC8-897BD3602D7F}" type="parTrans" cxnId="{40724D29-F9B0-A944-855E-728C5A9BBC3E}">
      <dgm:prSet/>
      <dgm:spPr/>
      <dgm:t>
        <a:bodyPr/>
        <a:lstStyle/>
        <a:p>
          <a:endParaRPr lang="es-ES"/>
        </a:p>
      </dgm:t>
    </dgm:pt>
    <dgm:pt modelId="{F56A60FC-F269-8E43-BA1C-9EA33DB99ABF}" type="sibTrans" cxnId="{40724D29-F9B0-A944-855E-728C5A9BBC3E}">
      <dgm:prSet/>
      <dgm:spPr/>
      <dgm:t>
        <a:bodyPr/>
        <a:lstStyle/>
        <a:p>
          <a:endParaRPr lang="es-ES"/>
        </a:p>
      </dgm:t>
    </dgm:pt>
    <dgm:pt modelId="{650C37FC-E918-3942-8352-0AC39B88794C}">
      <dgm:prSet/>
      <dgm:spPr/>
      <dgm:t>
        <a:bodyPr/>
        <a:lstStyle/>
        <a:p>
          <a:pPr algn="ctr"/>
          <a:r>
            <a:rPr lang="es-CO"/>
            <a:t>3) contar la verdad puede construir confianza en aquellos que temen que las violaciones se vuelvan a repetir; </a:t>
          </a:r>
          <a:endParaRPr lang="en-US"/>
        </a:p>
      </dgm:t>
    </dgm:pt>
    <dgm:pt modelId="{897DDCB7-418F-754E-9DAE-6530CD26D6CC}" type="parTrans" cxnId="{DE5887D0-A476-9D44-AAEB-1831F2F25938}">
      <dgm:prSet/>
      <dgm:spPr/>
      <dgm:t>
        <a:bodyPr/>
        <a:lstStyle/>
        <a:p>
          <a:endParaRPr lang="es-ES"/>
        </a:p>
      </dgm:t>
    </dgm:pt>
    <dgm:pt modelId="{0FEED4BE-D250-4445-BCAD-F44557F536F7}" type="sibTrans" cxnId="{DE5887D0-A476-9D44-AAEB-1831F2F25938}">
      <dgm:prSet/>
      <dgm:spPr/>
      <dgm:t>
        <a:bodyPr/>
        <a:lstStyle/>
        <a:p>
          <a:endParaRPr lang="es-ES"/>
        </a:p>
      </dgm:t>
    </dgm:pt>
    <dgm:pt modelId="{AEB9E5AA-96BB-0446-A45C-349A8A71200A}">
      <dgm:prSet/>
      <dgm:spPr/>
      <dgm:t>
        <a:bodyPr/>
        <a:lstStyle/>
        <a:p>
          <a:r>
            <a:rPr lang="es-CO"/>
            <a:t>4) las reparaciones pueden construir confianza porque se logran demostrar que las violaciones que sufrieron las víctimas son graves e inaceptables; </a:t>
          </a:r>
          <a:endParaRPr lang="en-US"/>
        </a:p>
      </dgm:t>
    </dgm:pt>
    <dgm:pt modelId="{99D98F7A-45A2-D84A-81EF-0AED87404600}" type="parTrans" cxnId="{56974B4D-5632-1543-8E6B-BE26205AA9F5}">
      <dgm:prSet/>
      <dgm:spPr/>
      <dgm:t>
        <a:bodyPr/>
        <a:lstStyle/>
        <a:p>
          <a:endParaRPr lang="es-ES"/>
        </a:p>
      </dgm:t>
    </dgm:pt>
    <dgm:pt modelId="{4A9B25FE-1499-5143-B7FE-787F3B7D4954}" type="sibTrans" cxnId="{56974B4D-5632-1543-8E6B-BE26205AA9F5}">
      <dgm:prSet/>
      <dgm:spPr/>
      <dgm:t>
        <a:bodyPr/>
        <a:lstStyle/>
        <a:p>
          <a:endParaRPr lang="es-ES"/>
        </a:p>
      </dgm:t>
    </dgm:pt>
    <dgm:pt modelId="{E29E1805-81E6-8E43-B48C-D4CE92DE4AFC}">
      <dgm:prSet/>
      <dgm:spPr/>
      <dgm:t>
        <a:bodyPr/>
        <a:lstStyle/>
        <a:p>
          <a:r>
            <a:rPr lang="es-CO"/>
            <a:t>5) la respuesta estatal de poner en marcha programas que beneficien a las personas que antes no solo fueron marginadas sino también violentadas tiene también efectos en la reconstrucción de la confianza y </a:t>
          </a:r>
          <a:endParaRPr lang="en-US"/>
        </a:p>
      </dgm:t>
    </dgm:pt>
    <dgm:pt modelId="{DB135C93-0376-B446-935B-0EA8B800CF2A}" type="parTrans" cxnId="{6E7E1E39-84A9-704B-998B-2E74B5FB3995}">
      <dgm:prSet/>
      <dgm:spPr/>
      <dgm:t>
        <a:bodyPr/>
        <a:lstStyle/>
        <a:p>
          <a:endParaRPr lang="es-ES"/>
        </a:p>
      </dgm:t>
    </dgm:pt>
    <dgm:pt modelId="{1571F0D2-2E2E-5941-8CBE-B236FA82F917}" type="sibTrans" cxnId="{6E7E1E39-84A9-704B-998B-2E74B5FB3995}">
      <dgm:prSet/>
      <dgm:spPr/>
      <dgm:t>
        <a:bodyPr/>
        <a:lstStyle/>
        <a:p>
          <a:endParaRPr lang="es-ES"/>
        </a:p>
      </dgm:t>
    </dgm:pt>
    <dgm:pt modelId="{4D14DF39-4CCE-6F47-A935-9935782EF0A0}">
      <dgm:prSet/>
      <dgm:spPr/>
      <dgm:t>
        <a:bodyPr/>
        <a:lstStyle/>
        <a:p>
          <a:r>
            <a:rPr lang="es-CO"/>
            <a:t>6) la depuración de las entidades públicas y las nuevas caras traen un aire nuevo que ambienta el escenario para la confianza.</a:t>
          </a:r>
          <a:endParaRPr lang="en-US"/>
        </a:p>
      </dgm:t>
    </dgm:pt>
    <dgm:pt modelId="{7D3ABCDE-CA9A-4843-9A47-C83B99597DF4}" type="parTrans" cxnId="{820835EB-C6CA-604D-BA5B-AFFD5A133A82}">
      <dgm:prSet/>
      <dgm:spPr/>
      <dgm:t>
        <a:bodyPr/>
        <a:lstStyle/>
        <a:p>
          <a:endParaRPr lang="es-ES"/>
        </a:p>
      </dgm:t>
    </dgm:pt>
    <dgm:pt modelId="{B5A118F2-5E8A-8B42-BD73-DA3DF67C3804}" type="sibTrans" cxnId="{820835EB-C6CA-604D-BA5B-AFFD5A133A82}">
      <dgm:prSet/>
      <dgm:spPr/>
      <dgm:t>
        <a:bodyPr/>
        <a:lstStyle/>
        <a:p>
          <a:endParaRPr lang="es-ES"/>
        </a:p>
      </dgm:t>
    </dgm:pt>
    <dgm:pt modelId="{BB9073DB-9B82-0F4A-AE3B-20D90A9606D9}" type="pres">
      <dgm:prSet presAssocID="{E4C634D3-E46C-514D-8222-FC79880AF663}" presName="compositeShape" presStyleCnt="0">
        <dgm:presLayoutVars>
          <dgm:chMax val="7"/>
          <dgm:dir/>
          <dgm:resizeHandles val="exact"/>
        </dgm:presLayoutVars>
      </dgm:prSet>
      <dgm:spPr/>
      <dgm:t>
        <a:bodyPr/>
        <a:lstStyle/>
        <a:p>
          <a:endParaRPr lang="es-CO"/>
        </a:p>
      </dgm:t>
    </dgm:pt>
    <dgm:pt modelId="{A6CC11F9-9E57-6D4C-B34D-8F912F2DB581}" type="pres">
      <dgm:prSet presAssocID="{E4C634D3-E46C-514D-8222-FC79880AF663}" presName="wedge1" presStyleLbl="node1" presStyleIdx="0" presStyleCnt="6"/>
      <dgm:spPr/>
      <dgm:t>
        <a:bodyPr/>
        <a:lstStyle/>
        <a:p>
          <a:endParaRPr lang="es-CO"/>
        </a:p>
      </dgm:t>
    </dgm:pt>
    <dgm:pt modelId="{CE1527B4-B76B-A74F-8D87-6CABB9A268DD}" type="pres">
      <dgm:prSet presAssocID="{E4C634D3-E46C-514D-8222-FC79880AF663}" presName="dummy1a" presStyleCnt="0"/>
      <dgm:spPr/>
    </dgm:pt>
    <dgm:pt modelId="{7BC60BE7-7601-F244-8D47-C9D11308BD9D}" type="pres">
      <dgm:prSet presAssocID="{E4C634D3-E46C-514D-8222-FC79880AF663}" presName="dummy1b" presStyleCnt="0"/>
      <dgm:spPr/>
    </dgm:pt>
    <dgm:pt modelId="{D9A97173-49DD-C745-ADA9-F629AFF04622}" type="pres">
      <dgm:prSet presAssocID="{E4C634D3-E46C-514D-8222-FC79880AF663}" presName="wedge1Tx" presStyleLbl="node1" presStyleIdx="0" presStyleCnt="6">
        <dgm:presLayoutVars>
          <dgm:chMax val="0"/>
          <dgm:chPref val="0"/>
          <dgm:bulletEnabled val="1"/>
        </dgm:presLayoutVars>
      </dgm:prSet>
      <dgm:spPr/>
      <dgm:t>
        <a:bodyPr/>
        <a:lstStyle/>
        <a:p>
          <a:endParaRPr lang="es-CO"/>
        </a:p>
      </dgm:t>
    </dgm:pt>
    <dgm:pt modelId="{4A50B183-D36E-0342-8D5C-949C73E4B81E}" type="pres">
      <dgm:prSet presAssocID="{E4C634D3-E46C-514D-8222-FC79880AF663}" presName="wedge2" presStyleLbl="node1" presStyleIdx="1" presStyleCnt="6" custScaleX="104726" custScaleY="103919"/>
      <dgm:spPr/>
      <dgm:t>
        <a:bodyPr/>
        <a:lstStyle/>
        <a:p>
          <a:endParaRPr lang="es-CO"/>
        </a:p>
      </dgm:t>
    </dgm:pt>
    <dgm:pt modelId="{06F8ABF7-834C-324A-8DFC-4CC760B7B462}" type="pres">
      <dgm:prSet presAssocID="{E4C634D3-E46C-514D-8222-FC79880AF663}" presName="dummy2a" presStyleCnt="0"/>
      <dgm:spPr/>
    </dgm:pt>
    <dgm:pt modelId="{F7A1262B-8B64-8043-8FC4-DDDDDE348E4F}" type="pres">
      <dgm:prSet presAssocID="{E4C634D3-E46C-514D-8222-FC79880AF663}" presName="dummy2b" presStyleCnt="0"/>
      <dgm:spPr/>
    </dgm:pt>
    <dgm:pt modelId="{FA5D536D-B8C7-6D44-8D05-34F9A1207AAB}" type="pres">
      <dgm:prSet presAssocID="{E4C634D3-E46C-514D-8222-FC79880AF663}" presName="wedge2Tx" presStyleLbl="node1" presStyleIdx="1" presStyleCnt="6">
        <dgm:presLayoutVars>
          <dgm:chMax val="0"/>
          <dgm:chPref val="0"/>
          <dgm:bulletEnabled val="1"/>
        </dgm:presLayoutVars>
      </dgm:prSet>
      <dgm:spPr/>
      <dgm:t>
        <a:bodyPr/>
        <a:lstStyle/>
        <a:p>
          <a:endParaRPr lang="es-CO"/>
        </a:p>
      </dgm:t>
    </dgm:pt>
    <dgm:pt modelId="{13C658AE-8E36-6A46-AB12-D505CD3C5101}" type="pres">
      <dgm:prSet presAssocID="{E4C634D3-E46C-514D-8222-FC79880AF663}" presName="wedge3" presStyleLbl="node1" presStyleIdx="2" presStyleCnt="6"/>
      <dgm:spPr/>
      <dgm:t>
        <a:bodyPr/>
        <a:lstStyle/>
        <a:p>
          <a:endParaRPr lang="es-CO"/>
        </a:p>
      </dgm:t>
    </dgm:pt>
    <dgm:pt modelId="{4FA3B00D-8C71-5143-99DE-4FBB14B18D62}" type="pres">
      <dgm:prSet presAssocID="{E4C634D3-E46C-514D-8222-FC79880AF663}" presName="dummy3a" presStyleCnt="0"/>
      <dgm:spPr/>
    </dgm:pt>
    <dgm:pt modelId="{C823B827-B853-8946-BA34-BD8F415099B5}" type="pres">
      <dgm:prSet presAssocID="{E4C634D3-E46C-514D-8222-FC79880AF663}" presName="dummy3b" presStyleCnt="0"/>
      <dgm:spPr/>
    </dgm:pt>
    <dgm:pt modelId="{000FAD83-C923-AF4F-BDC3-87FECC3F7899}" type="pres">
      <dgm:prSet presAssocID="{E4C634D3-E46C-514D-8222-FC79880AF663}" presName="wedge3Tx" presStyleLbl="node1" presStyleIdx="2" presStyleCnt="6">
        <dgm:presLayoutVars>
          <dgm:chMax val="0"/>
          <dgm:chPref val="0"/>
          <dgm:bulletEnabled val="1"/>
        </dgm:presLayoutVars>
      </dgm:prSet>
      <dgm:spPr/>
      <dgm:t>
        <a:bodyPr/>
        <a:lstStyle/>
        <a:p>
          <a:endParaRPr lang="es-CO"/>
        </a:p>
      </dgm:t>
    </dgm:pt>
    <dgm:pt modelId="{62C46F73-B79B-344D-9CD6-A4E08C335B7F}" type="pres">
      <dgm:prSet presAssocID="{E4C634D3-E46C-514D-8222-FC79880AF663}" presName="wedge4" presStyleLbl="node1" presStyleIdx="3" presStyleCnt="6"/>
      <dgm:spPr/>
      <dgm:t>
        <a:bodyPr/>
        <a:lstStyle/>
        <a:p>
          <a:endParaRPr lang="es-CO"/>
        </a:p>
      </dgm:t>
    </dgm:pt>
    <dgm:pt modelId="{DA694F04-BB71-C645-AB5A-E5F683A1CE03}" type="pres">
      <dgm:prSet presAssocID="{E4C634D3-E46C-514D-8222-FC79880AF663}" presName="dummy4a" presStyleCnt="0"/>
      <dgm:spPr/>
    </dgm:pt>
    <dgm:pt modelId="{39A86ABE-071C-3343-9984-386F4CA04A08}" type="pres">
      <dgm:prSet presAssocID="{E4C634D3-E46C-514D-8222-FC79880AF663}" presName="dummy4b" presStyleCnt="0"/>
      <dgm:spPr/>
    </dgm:pt>
    <dgm:pt modelId="{662D7CD9-0C8C-4443-B3B5-7472A80FACA6}" type="pres">
      <dgm:prSet presAssocID="{E4C634D3-E46C-514D-8222-FC79880AF663}" presName="wedge4Tx" presStyleLbl="node1" presStyleIdx="3" presStyleCnt="6">
        <dgm:presLayoutVars>
          <dgm:chMax val="0"/>
          <dgm:chPref val="0"/>
          <dgm:bulletEnabled val="1"/>
        </dgm:presLayoutVars>
      </dgm:prSet>
      <dgm:spPr/>
      <dgm:t>
        <a:bodyPr/>
        <a:lstStyle/>
        <a:p>
          <a:endParaRPr lang="es-CO"/>
        </a:p>
      </dgm:t>
    </dgm:pt>
    <dgm:pt modelId="{70E7F133-7A56-D240-8070-7B131D8687A9}" type="pres">
      <dgm:prSet presAssocID="{E4C634D3-E46C-514D-8222-FC79880AF663}" presName="wedge5" presStyleLbl="node1" presStyleIdx="4" presStyleCnt="6"/>
      <dgm:spPr/>
      <dgm:t>
        <a:bodyPr/>
        <a:lstStyle/>
        <a:p>
          <a:endParaRPr lang="es-CO"/>
        </a:p>
      </dgm:t>
    </dgm:pt>
    <dgm:pt modelId="{C5849FD5-B06A-B840-81D9-38766DCA536A}" type="pres">
      <dgm:prSet presAssocID="{E4C634D3-E46C-514D-8222-FC79880AF663}" presName="dummy5a" presStyleCnt="0"/>
      <dgm:spPr/>
    </dgm:pt>
    <dgm:pt modelId="{8A1C54D2-2060-854D-B551-6925F207764D}" type="pres">
      <dgm:prSet presAssocID="{E4C634D3-E46C-514D-8222-FC79880AF663}" presName="dummy5b" presStyleCnt="0"/>
      <dgm:spPr/>
    </dgm:pt>
    <dgm:pt modelId="{6C15C8F4-27F6-1648-AC8B-784A16AD0536}" type="pres">
      <dgm:prSet presAssocID="{E4C634D3-E46C-514D-8222-FC79880AF663}" presName="wedge5Tx" presStyleLbl="node1" presStyleIdx="4" presStyleCnt="6">
        <dgm:presLayoutVars>
          <dgm:chMax val="0"/>
          <dgm:chPref val="0"/>
          <dgm:bulletEnabled val="1"/>
        </dgm:presLayoutVars>
      </dgm:prSet>
      <dgm:spPr/>
      <dgm:t>
        <a:bodyPr/>
        <a:lstStyle/>
        <a:p>
          <a:endParaRPr lang="es-CO"/>
        </a:p>
      </dgm:t>
    </dgm:pt>
    <dgm:pt modelId="{56F3565A-5A4B-FB4F-8612-A87F5334BB03}" type="pres">
      <dgm:prSet presAssocID="{E4C634D3-E46C-514D-8222-FC79880AF663}" presName="wedge6" presStyleLbl="node1" presStyleIdx="5" presStyleCnt="6"/>
      <dgm:spPr/>
      <dgm:t>
        <a:bodyPr/>
        <a:lstStyle/>
        <a:p>
          <a:endParaRPr lang="es-CO"/>
        </a:p>
      </dgm:t>
    </dgm:pt>
    <dgm:pt modelId="{4582BD43-7A29-4D47-ACD1-51C46CE96444}" type="pres">
      <dgm:prSet presAssocID="{E4C634D3-E46C-514D-8222-FC79880AF663}" presName="dummy6a" presStyleCnt="0"/>
      <dgm:spPr/>
    </dgm:pt>
    <dgm:pt modelId="{F5F0041E-B8B4-3447-9C5B-978DCFC499DC}" type="pres">
      <dgm:prSet presAssocID="{E4C634D3-E46C-514D-8222-FC79880AF663}" presName="dummy6b" presStyleCnt="0"/>
      <dgm:spPr/>
    </dgm:pt>
    <dgm:pt modelId="{36A5C4E7-7467-7D4B-92DB-667607A1E57F}" type="pres">
      <dgm:prSet presAssocID="{E4C634D3-E46C-514D-8222-FC79880AF663}" presName="wedge6Tx" presStyleLbl="node1" presStyleIdx="5" presStyleCnt="6">
        <dgm:presLayoutVars>
          <dgm:chMax val="0"/>
          <dgm:chPref val="0"/>
          <dgm:bulletEnabled val="1"/>
        </dgm:presLayoutVars>
      </dgm:prSet>
      <dgm:spPr/>
      <dgm:t>
        <a:bodyPr/>
        <a:lstStyle/>
        <a:p>
          <a:endParaRPr lang="es-CO"/>
        </a:p>
      </dgm:t>
    </dgm:pt>
    <dgm:pt modelId="{4F4BF2F2-9479-1343-91D2-33BE0F72AA38}" type="pres">
      <dgm:prSet presAssocID="{FA6A0189-51A9-BA42-BB06-072C51C94F26}" presName="arrowWedge1" presStyleLbl="fgSibTrans2D1" presStyleIdx="0" presStyleCnt="6"/>
      <dgm:spPr/>
    </dgm:pt>
    <dgm:pt modelId="{DF2C322B-A6B5-6448-BA8E-C492E1B46BF4}" type="pres">
      <dgm:prSet presAssocID="{F56A60FC-F269-8E43-BA1C-9EA33DB99ABF}" presName="arrowWedge2" presStyleLbl="fgSibTrans2D1" presStyleIdx="1" presStyleCnt="6"/>
      <dgm:spPr/>
    </dgm:pt>
    <dgm:pt modelId="{BD51E702-DD27-994E-B81A-A2A3EEC43125}" type="pres">
      <dgm:prSet presAssocID="{0FEED4BE-D250-4445-BCAD-F44557F536F7}" presName="arrowWedge3" presStyleLbl="fgSibTrans2D1" presStyleIdx="2" presStyleCnt="6"/>
      <dgm:spPr/>
    </dgm:pt>
    <dgm:pt modelId="{FD80899B-C3DE-2F40-AA7B-853D76A9B6A0}" type="pres">
      <dgm:prSet presAssocID="{4A9B25FE-1499-5143-B7FE-787F3B7D4954}" presName="arrowWedge4" presStyleLbl="fgSibTrans2D1" presStyleIdx="3" presStyleCnt="6"/>
      <dgm:spPr/>
    </dgm:pt>
    <dgm:pt modelId="{7DA89572-7DA6-6D4F-885C-9F2914C33658}" type="pres">
      <dgm:prSet presAssocID="{1571F0D2-2E2E-5941-8CBE-B236FA82F917}" presName="arrowWedge5" presStyleLbl="fgSibTrans2D1" presStyleIdx="4" presStyleCnt="6"/>
      <dgm:spPr/>
    </dgm:pt>
    <dgm:pt modelId="{AB1ED1D1-75A2-1B4C-9F59-1AD689686011}" type="pres">
      <dgm:prSet presAssocID="{B5A118F2-5E8A-8B42-BD73-DA3DF67C3804}" presName="arrowWedge6" presStyleLbl="fgSibTrans2D1" presStyleIdx="5" presStyleCnt="6"/>
      <dgm:spPr/>
    </dgm:pt>
  </dgm:ptLst>
  <dgm:cxnLst>
    <dgm:cxn modelId="{56974B4D-5632-1543-8E6B-BE26205AA9F5}" srcId="{E4C634D3-E46C-514D-8222-FC79880AF663}" destId="{AEB9E5AA-96BB-0446-A45C-349A8A71200A}" srcOrd="3" destOrd="0" parTransId="{99D98F7A-45A2-D84A-81EF-0AED87404600}" sibTransId="{4A9B25FE-1499-5143-B7FE-787F3B7D4954}"/>
    <dgm:cxn modelId="{6E7E1E39-84A9-704B-998B-2E74B5FB3995}" srcId="{E4C634D3-E46C-514D-8222-FC79880AF663}" destId="{E29E1805-81E6-8E43-B48C-D4CE92DE4AFC}" srcOrd="4" destOrd="0" parTransId="{DB135C93-0376-B446-935B-0EA8B800CF2A}" sibTransId="{1571F0D2-2E2E-5941-8CBE-B236FA82F917}"/>
    <dgm:cxn modelId="{006997A1-E58D-4BF0-91CA-2EC3B6E267C0}" type="presOf" srcId="{E29E1805-81E6-8E43-B48C-D4CE92DE4AFC}" destId="{70E7F133-7A56-D240-8070-7B131D8687A9}" srcOrd="0" destOrd="0" presId="urn:microsoft.com/office/officeart/2005/8/layout/cycle8"/>
    <dgm:cxn modelId="{EBBD4188-CE58-4DC4-A365-B780E829E581}" type="presOf" srcId="{31BDB8AE-EC5E-8E40-9B37-10766173C4A2}" destId="{A6CC11F9-9E57-6D4C-B34D-8F912F2DB581}" srcOrd="0" destOrd="0" presId="urn:microsoft.com/office/officeart/2005/8/layout/cycle8"/>
    <dgm:cxn modelId="{7ABD1613-FABE-41EB-9DD9-CD1AB90ED0B0}" type="presOf" srcId="{3EDC12AE-B66E-AF4F-833B-2A54BCE3BCFE}" destId="{4A50B183-D36E-0342-8D5C-949C73E4B81E}" srcOrd="0" destOrd="0" presId="urn:microsoft.com/office/officeart/2005/8/layout/cycle8"/>
    <dgm:cxn modelId="{8E6BEC3C-447E-4BBE-BD5D-557D5BE48D6C}" type="presOf" srcId="{650C37FC-E918-3942-8352-0AC39B88794C}" destId="{13C658AE-8E36-6A46-AB12-D505CD3C5101}" srcOrd="0" destOrd="0" presId="urn:microsoft.com/office/officeart/2005/8/layout/cycle8"/>
    <dgm:cxn modelId="{40724D29-F9B0-A944-855E-728C5A9BBC3E}" srcId="{E4C634D3-E46C-514D-8222-FC79880AF663}" destId="{3EDC12AE-B66E-AF4F-833B-2A54BCE3BCFE}" srcOrd="1" destOrd="0" parTransId="{88438589-CCD2-3B4B-9FC8-897BD3602D7F}" sibTransId="{F56A60FC-F269-8E43-BA1C-9EA33DB99ABF}"/>
    <dgm:cxn modelId="{B192BDE5-112B-474A-8BCF-BAAAC5E3650E}" type="presOf" srcId="{650C37FC-E918-3942-8352-0AC39B88794C}" destId="{000FAD83-C923-AF4F-BDC3-87FECC3F7899}" srcOrd="1" destOrd="0" presId="urn:microsoft.com/office/officeart/2005/8/layout/cycle8"/>
    <dgm:cxn modelId="{DBFD6C20-FFFC-4C2D-A494-E4571525113C}" type="presOf" srcId="{3EDC12AE-B66E-AF4F-833B-2A54BCE3BCFE}" destId="{FA5D536D-B8C7-6D44-8D05-34F9A1207AAB}" srcOrd="1" destOrd="0" presId="urn:microsoft.com/office/officeart/2005/8/layout/cycle8"/>
    <dgm:cxn modelId="{39C39FAC-A3F2-4357-B247-C39D5300D5FD}" type="presOf" srcId="{4D14DF39-4CCE-6F47-A935-9935782EF0A0}" destId="{56F3565A-5A4B-FB4F-8612-A87F5334BB03}" srcOrd="0" destOrd="0" presId="urn:microsoft.com/office/officeart/2005/8/layout/cycle8"/>
    <dgm:cxn modelId="{6EF2B5C9-45DE-4661-8B59-3C896AB433A8}" type="presOf" srcId="{E29E1805-81E6-8E43-B48C-D4CE92DE4AFC}" destId="{6C15C8F4-27F6-1648-AC8B-784A16AD0536}" srcOrd="1" destOrd="0" presId="urn:microsoft.com/office/officeart/2005/8/layout/cycle8"/>
    <dgm:cxn modelId="{6C761FFD-8909-464E-A06D-F34786B79E3E}" type="presOf" srcId="{E4C634D3-E46C-514D-8222-FC79880AF663}" destId="{BB9073DB-9B82-0F4A-AE3B-20D90A9606D9}" srcOrd="0" destOrd="0" presId="urn:microsoft.com/office/officeart/2005/8/layout/cycle8"/>
    <dgm:cxn modelId="{DCD613A2-D388-4F5B-9CF4-7D8EF3ECC9FA}" type="presOf" srcId="{31BDB8AE-EC5E-8E40-9B37-10766173C4A2}" destId="{D9A97173-49DD-C745-ADA9-F629AFF04622}" srcOrd="1" destOrd="0" presId="urn:microsoft.com/office/officeart/2005/8/layout/cycle8"/>
    <dgm:cxn modelId="{8B96FCDE-26E3-3140-ADE5-412A98A27EB5}" srcId="{E4C634D3-E46C-514D-8222-FC79880AF663}" destId="{31BDB8AE-EC5E-8E40-9B37-10766173C4A2}" srcOrd="0" destOrd="0" parTransId="{0892EC60-1563-6846-B8D5-57FD6D4BB7BA}" sibTransId="{FA6A0189-51A9-BA42-BB06-072C51C94F26}"/>
    <dgm:cxn modelId="{DE5887D0-A476-9D44-AAEB-1831F2F25938}" srcId="{E4C634D3-E46C-514D-8222-FC79880AF663}" destId="{650C37FC-E918-3942-8352-0AC39B88794C}" srcOrd="2" destOrd="0" parTransId="{897DDCB7-418F-754E-9DAE-6530CD26D6CC}" sibTransId="{0FEED4BE-D250-4445-BCAD-F44557F536F7}"/>
    <dgm:cxn modelId="{A14716D6-5021-4C24-8F8A-0AF76F173002}" type="presOf" srcId="{AEB9E5AA-96BB-0446-A45C-349A8A71200A}" destId="{662D7CD9-0C8C-4443-B3B5-7472A80FACA6}" srcOrd="1" destOrd="0" presId="urn:microsoft.com/office/officeart/2005/8/layout/cycle8"/>
    <dgm:cxn modelId="{0C9BDAB2-527E-4D50-A1C1-27ECC0F67F4D}" type="presOf" srcId="{4D14DF39-4CCE-6F47-A935-9935782EF0A0}" destId="{36A5C4E7-7467-7D4B-92DB-667607A1E57F}" srcOrd="1" destOrd="0" presId="urn:microsoft.com/office/officeart/2005/8/layout/cycle8"/>
    <dgm:cxn modelId="{820835EB-C6CA-604D-BA5B-AFFD5A133A82}" srcId="{E4C634D3-E46C-514D-8222-FC79880AF663}" destId="{4D14DF39-4CCE-6F47-A935-9935782EF0A0}" srcOrd="5" destOrd="0" parTransId="{7D3ABCDE-CA9A-4843-9A47-C83B99597DF4}" sibTransId="{B5A118F2-5E8A-8B42-BD73-DA3DF67C3804}"/>
    <dgm:cxn modelId="{449DAACA-4252-43A7-9BFA-8C106AFA69CC}" type="presOf" srcId="{AEB9E5AA-96BB-0446-A45C-349A8A71200A}" destId="{62C46F73-B79B-344D-9CD6-A4E08C335B7F}" srcOrd="0" destOrd="0" presId="urn:microsoft.com/office/officeart/2005/8/layout/cycle8"/>
    <dgm:cxn modelId="{4D3CAEBE-C4D6-4508-8F48-B167B66D4CAE}" type="presParOf" srcId="{BB9073DB-9B82-0F4A-AE3B-20D90A9606D9}" destId="{A6CC11F9-9E57-6D4C-B34D-8F912F2DB581}" srcOrd="0" destOrd="0" presId="urn:microsoft.com/office/officeart/2005/8/layout/cycle8"/>
    <dgm:cxn modelId="{150E24C2-6DCC-471E-83E3-4B71A2CAB9B6}" type="presParOf" srcId="{BB9073DB-9B82-0F4A-AE3B-20D90A9606D9}" destId="{CE1527B4-B76B-A74F-8D87-6CABB9A268DD}" srcOrd="1" destOrd="0" presId="urn:microsoft.com/office/officeart/2005/8/layout/cycle8"/>
    <dgm:cxn modelId="{FFD62A5E-C00A-4146-B274-008DBC8BCBE0}" type="presParOf" srcId="{BB9073DB-9B82-0F4A-AE3B-20D90A9606D9}" destId="{7BC60BE7-7601-F244-8D47-C9D11308BD9D}" srcOrd="2" destOrd="0" presId="urn:microsoft.com/office/officeart/2005/8/layout/cycle8"/>
    <dgm:cxn modelId="{92E24078-C8EC-498C-9321-B2D11B03A385}" type="presParOf" srcId="{BB9073DB-9B82-0F4A-AE3B-20D90A9606D9}" destId="{D9A97173-49DD-C745-ADA9-F629AFF04622}" srcOrd="3" destOrd="0" presId="urn:microsoft.com/office/officeart/2005/8/layout/cycle8"/>
    <dgm:cxn modelId="{6F0CF91C-28B4-499E-8650-E8061989A8C0}" type="presParOf" srcId="{BB9073DB-9B82-0F4A-AE3B-20D90A9606D9}" destId="{4A50B183-D36E-0342-8D5C-949C73E4B81E}" srcOrd="4" destOrd="0" presId="urn:microsoft.com/office/officeart/2005/8/layout/cycle8"/>
    <dgm:cxn modelId="{1CD3AD83-5D8C-42C6-B8B0-13F0D41B7B50}" type="presParOf" srcId="{BB9073DB-9B82-0F4A-AE3B-20D90A9606D9}" destId="{06F8ABF7-834C-324A-8DFC-4CC760B7B462}" srcOrd="5" destOrd="0" presId="urn:microsoft.com/office/officeart/2005/8/layout/cycle8"/>
    <dgm:cxn modelId="{D30FFD30-BECF-4580-A1B1-EDF9370CEEB6}" type="presParOf" srcId="{BB9073DB-9B82-0F4A-AE3B-20D90A9606D9}" destId="{F7A1262B-8B64-8043-8FC4-DDDDDE348E4F}" srcOrd="6" destOrd="0" presId="urn:microsoft.com/office/officeart/2005/8/layout/cycle8"/>
    <dgm:cxn modelId="{9031411D-42C1-474C-8F95-F03E9340C1AC}" type="presParOf" srcId="{BB9073DB-9B82-0F4A-AE3B-20D90A9606D9}" destId="{FA5D536D-B8C7-6D44-8D05-34F9A1207AAB}" srcOrd="7" destOrd="0" presId="urn:microsoft.com/office/officeart/2005/8/layout/cycle8"/>
    <dgm:cxn modelId="{51F64B41-031F-4D1A-8E8D-250B05C408DD}" type="presParOf" srcId="{BB9073DB-9B82-0F4A-AE3B-20D90A9606D9}" destId="{13C658AE-8E36-6A46-AB12-D505CD3C5101}" srcOrd="8" destOrd="0" presId="urn:microsoft.com/office/officeart/2005/8/layout/cycle8"/>
    <dgm:cxn modelId="{26B2B5ED-8686-4BB9-83DD-8DED107434A7}" type="presParOf" srcId="{BB9073DB-9B82-0F4A-AE3B-20D90A9606D9}" destId="{4FA3B00D-8C71-5143-99DE-4FBB14B18D62}" srcOrd="9" destOrd="0" presId="urn:microsoft.com/office/officeart/2005/8/layout/cycle8"/>
    <dgm:cxn modelId="{08EF11C6-8E3A-484E-92C1-8EBDD18AA6A6}" type="presParOf" srcId="{BB9073DB-9B82-0F4A-AE3B-20D90A9606D9}" destId="{C823B827-B853-8946-BA34-BD8F415099B5}" srcOrd="10" destOrd="0" presId="urn:microsoft.com/office/officeart/2005/8/layout/cycle8"/>
    <dgm:cxn modelId="{B5D32E15-E1E0-45A1-B69A-66CF187E1846}" type="presParOf" srcId="{BB9073DB-9B82-0F4A-AE3B-20D90A9606D9}" destId="{000FAD83-C923-AF4F-BDC3-87FECC3F7899}" srcOrd="11" destOrd="0" presId="urn:microsoft.com/office/officeart/2005/8/layout/cycle8"/>
    <dgm:cxn modelId="{CDB5C9AF-509F-4E1A-B6C9-D338E39D5EF7}" type="presParOf" srcId="{BB9073DB-9B82-0F4A-AE3B-20D90A9606D9}" destId="{62C46F73-B79B-344D-9CD6-A4E08C335B7F}" srcOrd="12" destOrd="0" presId="urn:microsoft.com/office/officeart/2005/8/layout/cycle8"/>
    <dgm:cxn modelId="{238F0E14-8EF6-47D4-9793-6ABFA2CBEF10}" type="presParOf" srcId="{BB9073DB-9B82-0F4A-AE3B-20D90A9606D9}" destId="{DA694F04-BB71-C645-AB5A-E5F683A1CE03}" srcOrd="13" destOrd="0" presId="urn:microsoft.com/office/officeart/2005/8/layout/cycle8"/>
    <dgm:cxn modelId="{C4ECD7E3-0C35-4EBB-914F-7D7002D378A6}" type="presParOf" srcId="{BB9073DB-9B82-0F4A-AE3B-20D90A9606D9}" destId="{39A86ABE-071C-3343-9984-386F4CA04A08}" srcOrd="14" destOrd="0" presId="urn:microsoft.com/office/officeart/2005/8/layout/cycle8"/>
    <dgm:cxn modelId="{7DF35E61-59CA-4A43-9343-1899AE501414}" type="presParOf" srcId="{BB9073DB-9B82-0F4A-AE3B-20D90A9606D9}" destId="{662D7CD9-0C8C-4443-B3B5-7472A80FACA6}" srcOrd="15" destOrd="0" presId="urn:microsoft.com/office/officeart/2005/8/layout/cycle8"/>
    <dgm:cxn modelId="{E4F2A16E-D9D1-46AF-815D-0D322C5609FD}" type="presParOf" srcId="{BB9073DB-9B82-0F4A-AE3B-20D90A9606D9}" destId="{70E7F133-7A56-D240-8070-7B131D8687A9}" srcOrd="16" destOrd="0" presId="urn:microsoft.com/office/officeart/2005/8/layout/cycle8"/>
    <dgm:cxn modelId="{81476666-1BE0-46B6-8658-AA113C4B9426}" type="presParOf" srcId="{BB9073DB-9B82-0F4A-AE3B-20D90A9606D9}" destId="{C5849FD5-B06A-B840-81D9-38766DCA536A}" srcOrd="17" destOrd="0" presId="urn:microsoft.com/office/officeart/2005/8/layout/cycle8"/>
    <dgm:cxn modelId="{1966A1B2-A6F5-4D27-8F38-5B175286BC8C}" type="presParOf" srcId="{BB9073DB-9B82-0F4A-AE3B-20D90A9606D9}" destId="{8A1C54D2-2060-854D-B551-6925F207764D}" srcOrd="18" destOrd="0" presId="urn:microsoft.com/office/officeart/2005/8/layout/cycle8"/>
    <dgm:cxn modelId="{359665FB-C6BD-446E-813F-6CBC75E8CC56}" type="presParOf" srcId="{BB9073DB-9B82-0F4A-AE3B-20D90A9606D9}" destId="{6C15C8F4-27F6-1648-AC8B-784A16AD0536}" srcOrd="19" destOrd="0" presId="urn:microsoft.com/office/officeart/2005/8/layout/cycle8"/>
    <dgm:cxn modelId="{8C1C0F21-FCCE-436C-833E-D2C2A41F74EC}" type="presParOf" srcId="{BB9073DB-9B82-0F4A-AE3B-20D90A9606D9}" destId="{56F3565A-5A4B-FB4F-8612-A87F5334BB03}" srcOrd="20" destOrd="0" presId="urn:microsoft.com/office/officeart/2005/8/layout/cycle8"/>
    <dgm:cxn modelId="{387C3A16-0B44-4845-A73A-4D2E1A2FFB0F}" type="presParOf" srcId="{BB9073DB-9B82-0F4A-AE3B-20D90A9606D9}" destId="{4582BD43-7A29-4D47-ACD1-51C46CE96444}" srcOrd="21" destOrd="0" presId="urn:microsoft.com/office/officeart/2005/8/layout/cycle8"/>
    <dgm:cxn modelId="{D0044994-4F17-4B48-9882-74C71FB21A1F}" type="presParOf" srcId="{BB9073DB-9B82-0F4A-AE3B-20D90A9606D9}" destId="{F5F0041E-B8B4-3447-9C5B-978DCFC499DC}" srcOrd="22" destOrd="0" presId="urn:microsoft.com/office/officeart/2005/8/layout/cycle8"/>
    <dgm:cxn modelId="{C983AF33-B8AF-46B0-AC0C-74E8660F9719}" type="presParOf" srcId="{BB9073DB-9B82-0F4A-AE3B-20D90A9606D9}" destId="{36A5C4E7-7467-7D4B-92DB-667607A1E57F}" srcOrd="23" destOrd="0" presId="urn:microsoft.com/office/officeart/2005/8/layout/cycle8"/>
    <dgm:cxn modelId="{26B775D3-24A4-42B3-80EC-F287A44EB49E}" type="presParOf" srcId="{BB9073DB-9B82-0F4A-AE3B-20D90A9606D9}" destId="{4F4BF2F2-9479-1343-91D2-33BE0F72AA38}" srcOrd="24" destOrd="0" presId="urn:microsoft.com/office/officeart/2005/8/layout/cycle8"/>
    <dgm:cxn modelId="{F94874FF-959A-4D20-B51B-95C765250A43}" type="presParOf" srcId="{BB9073DB-9B82-0F4A-AE3B-20D90A9606D9}" destId="{DF2C322B-A6B5-6448-BA8E-C492E1B46BF4}" srcOrd="25" destOrd="0" presId="urn:microsoft.com/office/officeart/2005/8/layout/cycle8"/>
    <dgm:cxn modelId="{92E330EA-9B6D-4D59-948D-ADA5ED6571B9}" type="presParOf" srcId="{BB9073DB-9B82-0F4A-AE3B-20D90A9606D9}" destId="{BD51E702-DD27-994E-B81A-A2A3EEC43125}" srcOrd="26" destOrd="0" presId="urn:microsoft.com/office/officeart/2005/8/layout/cycle8"/>
    <dgm:cxn modelId="{DD3F7ABF-A729-43EB-A971-953AAB44E365}" type="presParOf" srcId="{BB9073DB-9B82-0F4A-AE3B-20D90A9606D9}" destId="{FD80899B-C3DE-2F40-AA7B-853D76A9B6A0}" srcOrd="27" destOrd="0" presId="urn:microsoft.com/office/officeart/2005/8/layout/cycle8"/>
    <dgm:cxn modelId="{EABE2A7E-479D-418C-BB02-BFE46E5C6C03}" type="presParOf" srcId="{BB9073DB-9B82-0F4A-AE3B-20D90A9606D9}" destId="{7DA89572-7DA6-6D4F-885C-9F2914C33658}" srcOrd="28" destOrd="0" presId="urn:microsoft.com/office/officeart/2005/8/layout/cycle8"/>
    <dgm:cxn modelId="{021DAB1B-B8C0-496C-810F-965415F79C9C}" type="presParOf" srcId="{BB9073DB-9B82-0F4A-AE3B-20D90A9606D9}" destId="{AB1ED1D1-75A2-1B4C-9F59-1AD689686011}" srcOrd="29" destOrd="0" presId="urn:microsoft.com/office/officeart/2005/8/layout/cycle8"/>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F28F7-6E7F-8949-A820-710D87E92160}">
      <dsp:nvSpPr>
        <dsp:cNvPr id="0" name=""/>
        <dsp:cNvSpPr/>
      </dsp:nvSpPr>
      <dsp:spPr>
        <a:xfrm>
          <a:off x="0" y="2858428"/>
          <a:ext cx="4972050" cy="9382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ES" sz="1700" kern="1200"/>
            <a:t>Intermediarios</a:t>
          </a:r>
        </a:p>
      </dsp:txBody>
      <dsp:txXfrm>
        <a:off x="0" y="2858428"/>
        <a:ext cx="4972050" cy="506628"/>
      </dsp:txXfrm>
    </dsp:sp>
    <dsp:sp modelId="{F1E68B97-37AC-9D4C-80B4-BFD7D8BC7A5E}">
      <dsp:nvSpPr>
        <dsp:cNvPr id="0" name=""/>
        <dsp:cNvSpPr/>
      </dsp:nvSpPr>
      <dsp:spPr>
        <a:xfrm>
          <a:off x="0" y="3346292"/>
          <a:ext cx="4972050" cy="43157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kern="1200"/>
            <a:t>Intervienen para facilitar la resolución del conflicto y mejorar la relación entre las partes. Estos actores pueden ser imparciales y no presentar intereses específicos en un resultado en particular o pueden conservar el estatus de facilitadores.</a:t>
          </a:r>
          <a:endParaRPr lang="es-ES" sz="900" kern="1200"/>
        </a:p>
      </dsp:txBody>
      <dsp:txXfrm>
        <a:off x="0" y="3346292"/>
        <a:ext cx="4972050" cy="431572"/>
      </dsp:txXfrm>
    </dsp:sp>
    <dsp:sp modelId="{3BDADFDE-8C7C-0842-8DD8-8A231D3FE7CA}">
      <dsp:nvSpPr>
        <dsp:cNvPr id="0" name=""/>
        <dsp:cNvSpPr/>
      </dsp:nvSpPr>
      <dsp:spPr>
        <a:xfrm rot="10800000">
          <a:off x="0" y="1429549"/>
          <a:ext cx="4972050" cy="144295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ES" sz="1700" kern="1200"/>
            <a:t>Partes Secundarias</a:t>
          </a:r>
        </a:p>
      </dsp:txBody>
      <dsp:txXfrm rot="-10800000">
        <a:off x="0" y="1429549"/>
        <a:ext cx="4972050" cy="506476"/>
      </dsp:txXfrm>
    </dsp:sp>
    <dsp:sp modelId="{318B313F-83C7-D64A-952C-97207EB46E2F}">
      <dsp:nvSpPr>
        <dsp:cNvPr id="0" name=""/>
        <dsp:cNvSpPr/>
      </dsp:nvSpPr>
      <dsp:spPr>
        <a:xfrm>
          <a:off x="0" y="1936026"/>
          <a:ext cx="4972050" cy="43144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kern="1200"/>
            <a:t>Muestran interés en el resultado de un acuerdo, pero pueden o no percibir que existe un conflicto y, por ende, deciden si asumen un papel activo o son representados en el proceso de toma de decisiones. </a:t>
          </a:r>
          <a:endParaRPr lang="es-ES" sz="900" kern="1200"/>
        </a:p>
      </dsp:txBody>
      <dsp:txXfrm>
        <a:off x="0" y="1936026"/>
        <a:ext cx="4972050" cy="431442"/>
      </dsp:txXfrm>
    </dsp:sp>
    <dsp:sp modelId="{9E4AED12-C5ED-B943-BFDB-47018C028C58}">
      <dsp:nvSpPr>
        <dsp:cNvPr id="0" name=""/>
        <dsp:cNvSpPr/>
      </dsp:nvSpPr>
      <dsp:spPr>
        <a:xfrm rot="10800000">
          <a:off x="0" y="671"/>
          <a:ext cx="4972050" cy="1442951"/>
        </a:xfrm>
        <a:prstGeom prst="upArrowCallou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es-ES" sz="1700" kern="1200"/>
            <a:t>Partes Principales</a:t>
          </a:r>
        </a:p>
      </dsp:txBody>
      <dsp:txXfrm rot="-10800000">
        <a:off x="0" y="671"/>
        <a:ext cx="4972050" cy="506476"/>
      </dsp:txXfrm>
    </dsp:sp>
    <dsp:sp modelId="{22A7B1FD-439E-EF4F-B2EF-BC9C330D8122}">
      <dsp:nvSpPr>
        <dsp:cNvPr id="0" name=""/>
        <dsp:cNvSpPr/>
      </dsp:nvSpPr>
      <dsp:spPr>
        <a:xfrm>
          <a:off x="0" y="507147"/>
          <a:ext cx="4972050" cy="431442"/>
        </a:xfrm>
        <a:prstGeom prst="rect">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r>
            <a:rPr lang="es-CO" sz="900" kern="1200"/>
            <a:t>Presentan un interés directo en el conflicto y persiguen metas activas para promover sus propios intereses.</a:t>
          </a:r>
          <a:endParaRPr lang="es-ES" sz="900" kern="1200"/>
        </a:p>
      </dsp:txBody>
      <dsp:txXfrm>
        <a:off x="0" y="507147"/>
        <a:ext cx="4972050" cy="4314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4C7C42-BF08-D941-893E-D92082C35622}">
      <dsp:nvSpPr>
        <dsp:cNvPr id="0" name=""/>
        <dsp:cNvSpPr/>
      </dsp:nvSpPr>
      <dsp:spPr>
        <a:xfrm>
          <a:off x="1913728" y="1052053"/>
          <a:ext cx="808043" cy="808043"/>
        </a:xfrm>
        <a:prstGeom prst="ellipse">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EL CONFLICTO</a:t>
          </a:r>
        </a:p>
      </dsp:txBody>
      <dsp:txXfrm>
        <a:off x="2032063" y="1170388"/>
        <a:ext cx="571373" cy="571373"/>
      </dsp:txXfrm>
    </dsp:sp>
    <dsp:sp modelId="{0F1B6D77-1A2A-C74E-A5AF-E476FCAB30BC}">
      <dsp:nvSpPr>
        <dsp:cNvPr id="0" name=""/>
        <dsp:cNvSpPr/>
      </dsp:nvSpPr>
      <dsp:spPr>
        <a:xfrm rot="16200000">
          <a:off x="2196332" y="914946"/>
          <a:ext cx="242835" cy="31376"/>
        </a:xfrm>
        <a:custGeom>
          <a:avLst/>
          <a:gdLst/>
          <a:ahLst/>
          <a:cxnLst/>
          <a:rect l="0" t="0" r="0" b="0"/>
          <a:pathLst>
            <a:path>
              <a:moveTo>
                <a:pt x="0" y="15688"/>
              </a:moveTo>
              <a:lnTo>
                <a:pt x="242835" y="15688"/>
              </a:lnTo>
            </a:path>
          </a:pathLst>
        </a:custGeom>
        <a:noFill/>
        <a:ln w="9525" cap="flat" cmpd="sng" algn="ctr">
          <a:solidFill>
            <a:schemeClr val="accent2">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311679" y="924564"/>
        <a:ext cx="12141" cy="12141"/>
      </dsp:txXfrm>
    </dsp:sp>
    <dsp:sp modelId="{8721C269-146F-1F4B-B4BD-174C7F2C5599}">
      <dsp:nvSpPr>
        <dsp:cNvPr id="0" name=""/>
        <dsp:cNvSpPr/>
      </dsp:nvSpPr>
      <dsp:spPr>
        <a:xfrm>
          <a:off x="1913728" y="1173"/>
          <a:ext cx="808043" cy="808043"/>
        </a:xfrm>
        <a:prstGeom prst="ellipse">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Las partes en conflicto</a:t>
          </a:r>
        </a:p>
      </dsp:txBody>
      <dsp:txXfrm>
        <a:off x="2032063" y="119508"/>
        <a:ext cx="571373" cy="571373"/>
      </dsp:txXfrm>
    </dsp:sp>
    <dsp:sp modelId="{5B23A8DF-BAF4-2043-B340-319ABD08798F}">
      <dsp:nvSpPr>
        <dsp:cNvPr id="0" name=""/>
        <dsp:cNvSpPr/>
      </dsp:nvSpPr>
      <dsp:spPr>
        <a:xfrm rot="20520000">
          <a:off x="2696055" y="1278016"/>
          <a:ext cx="242835" cy="31376"/>
        </a:xfrm>
        <a:custGeom>
          <a:avLst/>
          <a:gdLst/>
          <a:ahLst/>
          <a:cxnLst/>
          <a:rect l="0" t="0" r="0" b="0"/>
          <a:pathLst>
            <a:path>
              <a:moveTo>
                <a:pt x="0" y="15688"/>
              </a:moveTo>
              <a:lnTo>
                <a:pt x="242835" y="15688"/>
              </a:lnTo>
            </a:path>
          </a:pathLst>
        </a:custGeom>
        <a:noFill/>
        <a:ln w="9525" cap="flat" cmpd="sng" algn="ctr">
          <a:solidFill>
            <a:schemeClr val="accent2">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811401" y="1287634"/>
        <a:ext cx="12141" cy="12141"/>
      </dsp:txXfrm>
    </dsp:sp>
    <dsp:sp modelId="{EE287700-C21B-4145-A745-47C439D66C1A}">
      <dsp:nvSpPr>
        <dsp:cNvPr id="0" name=""/>
        <dsp:cNvSpPr/>
      </dsp:nvSpPr>
      <dsp:spPr>
        <a:xfrm>
          <a:off x="2913173" y="727313"/>
          <a:ext cx="808043" cy="808043"/>
        </a:xfrm>
        <a:prstGeom prst="ellipse">
          <a:avLst/>
        </a:prstGeom>
        <a:gradFill rotWithShape="0">
          <a:gsLst>
            <a:gs pos="0">
              <a:schemeClr val="accent2">
                <a:shade val="80000"/>
                <a:hueOff val="-8968"/>
                <a:satOff val="-1006"/>
                <a:lumOff val="6420"/>
                <a:alphaOff val="0"/>
                <a:shade val="51000"/>
                <a:satMod val="130000"/>
              </a:schemeClr>
            </a:gs>
            <a:gs pos="80000">
              <a:schemeClr val="accent2">
                <a:shade val="80000"/>
                <a:hueOff val="-8968"/>
                <a:satOff val="-1006"/>
                <a:lumOff val="6420"/>
                <a:alphaOff val="0"/>
                <a:shade val="93000"/>
                <a:satMod val="130000"/>
              </a:schemeClr>
            </a:gs>
            <a:gs pos="100000">
              <a:schemeClr val="accent2">
                <a:shade val="80000"/>
                <a:hueOff val="-8968"/>
                <a:satOff val="-1006"/>
                <a:lumOff val="642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El problema</a:t>
          </a:r>
        </a:p>
      </dsp:txBody>
      <dsp:txXfrm>
        <a:off x="3031508" y="845648"/>
        <a:ext cx="571373" cy="571373"/>
      </dsp:txXfrm>
    </dsp:sp>
    <dsp:sp modelId="{D763AE4E-DFDC-E045-AE03-9B12D2314EBA}">
      <dsp:nvSpPr>
        <dsp:cNvPr id="0" name=""/>
        <dsp:cNvSpPr/>
      </dsp:nvSpPr>
      <dsp:spPr>
        <a:xfrm rot="3240000">
          <a:off x="2505177" y="1865476"/>
          <a:ext cx="242835" cy="31376"/>
        </a:xfrm>
        <a:custGeom>
          <a:avLst/>
          <a:gdLst/>
          <a:ahLst/>
          <a:cxnLst/>
          <a:rect l="0" t="0" r="0" b="0"/>
          <a:pathLst>
            <a:path>
              <a:moveTo>
                <a:pt x="0" y="15688"/>
              </a:moveTo>
              <a:lnTo>
                <a:pt x="242835" y="15688"/>
              </a:lnTo>
            </a:path>
          </a:pathLst>
        </a:custGeom>
        <a:noFill/>
        <a:ln w="9525" cap="flat" cmpd="sng" algn="ctr">
          <a:solidFill>
            <a:schemeClr val="accent2">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620524" y="1875093"/>
        <a:ext cx="12141" cy="12141"/>
      </dsp:txXfrm>
    </dsp:sp>
    <dsp:sp modelId="{F9A3E055-A675-CB48-A466-1BC4691CF508}">
      <dsp:nvSpPr>
        <dsp:cNvPr id="0" name=""/>
        <dsp:cNvSpPr/>
      </dsp:nvSpPr>
      <dsp:spPr>
        <a:xfrm>
          <a:off x="2531419" y="1902232"/>
          <a:ext cx="808043" cy="808043"/>
        </a:xfrm>
        <a:prstGeom prst="ellipse">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Los asuntos</a:t>
          </a:r>
        </a:p>
      </dsp:txBody>
      <dsp:txXfrm>
        <a:off x="2649754" y="2020567"/>
        <a:ext cx="571373" cy="571373"/>
      </dsp:txXfrm>
    </dsp:sp>
    <dsp:sp modelId="{769280F2-2DC7-5C49-869B-DA2FAC1EB3DC}">
      <dsp:nvSpPr>
        <dsp:cNvPr id="0" name=""/>
        <dsp:cNvSpPr/>
      </dsp:nvSpPr>
      <dsp:spPr>
        <a:xfrm rot="7560000">
          <a:off x="1887486" y="1865476"/>
          <a:ext cx="242835" cy="31376"/>
        </a:xfrm>
        <a:custGeom>
          <a:avLst/>
          <a:gdLst/>
          <a:ahLst/>
          <a:cxnLst/>
          <a:rect l="0" t="0" r="0" b="0"/>
          <a:pathLst>
            <a:path>
              <a:moveTo>
                <a:pt x="0" y="15688"/>
              </a:moveTo>
              <a:lnTo>
                <a:pt x="242835" y="15688"/>
              </a:lnTo>
            </a:path>
          </a:pathLst>
        </a:custGeom>
        <a:noFill/>
        <a:ln w="9525" cap="flat" cmpd="sng" algn="ctr">
          <a:solidFill>
            <a:schemeClr val="accent2">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002833" y="1875093"/>
        <a:ext cx="12141" cy="12141"/>
      </dsp:txXfrm>
    </dsp:sp>
    <dsp:sp modelId="{8CA6957E-D36E-5041-BC3F-5CFCF629B044}">
      <dsp:nvSpPr>
        <dsp:cNvPr id="0" name=""/>
        <dsp:cNvSpPr/>
      </dsp:nvSpPr>
      <dsp:spPr>
        <a:xfrm>
          <a:off x="1296036" y="1902232"/>
          <a:ext cx="808043" cy="808043"/>
        </a:xfrm>
        <a:prstGeom prst="ellipse">
          <a:avLst/>
        </a:prstGeom>
        <a:gradFill rotWithShape="0">
          <a:gsLst>
            <a:gs pos="0">
              <a:schemeClr val="accent2">
                <a:shade val="80000"/>
                <a:hueOff val="-26904"/>
                <a:satOff val="-3018"/>
                <a:lumOff val="19260"/>
                <a:alphaOff val="0"/>
                <a:shade val="51000"/>
                <a:satMod val="130000"/>
              </a:schemeClr>
            </a:gs>
            <a:gs pos="80000">
              <a:schemeClr val="accent2">
                <a:shade val="80000"/>
                <a:hueOff val="-26904"/>
                <a:satOff val="-3018"/>
                <a:lumOff val="19260"/>
                <a:alphaOff val="0"/>
                <a:shade val="93000"/>
                <a:satMod val="130000"/>
              </a:schemeClr>
            </a:gs>
            <a:gs pos="100000">
              <a:schemeClr val="accent2">
                <a:shade val="80000"/>
                <a:hueOff val="-26904"/>
                <a:satOff val="-3018"/>
                <a:lumOff val="1926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Los objetivos</a:t>
          </a:r>
        </a:p>
      </dsp:txBody>
      <dsp:txXfrm>
        <a:off x="1414371" y="2020567"/>
        <a:ext cx="571373" cy="571373"/>
      </dsp:txXfrm>
    </dsp:sp>
    <dsp:sp modelId="{85A9516E-801D-D24F-8F25-A1E5A22FF050}">
      <dsp:nvSpPr>
        <dsp:cNvPr id="0" name=""/>
        <dsp:cNvSpPr/>
      </dsp:nvSpPr>
      <dsp:spPr>
        <a:xfrm rot="11880000">
          <a:off x="1696609" y="1278016"/>
          <a:ext cx="242835" cy="31376"/>
        </a:xfrm>
        <a:custGeom>
          <a:avLst/>
          <a:gdLst/>
          <a:ahLst/>
          <a:cxnLst/>
          <a:rect l="0" t="0" r="0" b="0"/>
          <a:pathLst>
            <a:path>
              <a:moveTo>
                <a:pt x="0" y="15688"/>
              </a:moveTo>
              <a:lnTo>
                <a:pt x="242835" y="15688"/>
              </a:lnTo>
            </a:path>
          </a:pathLst>
        </a:custGeom>
        <a:noFill/>
        <a:ln w="9525" cap="flat" cmpd="sng" algn="ctr">
          <a:solidFill>
            <a:schemeClr val="accent2">
              <a:tint val="99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811956" y="1287634"/>
        <a:ext cx="12141" cy="12141"/>
      </dsp:txXfrm>
    </dsp:sp>
    <dsp:sp modelId="{4BA44EFA-4BFB-154A-9007-99C1F83928F9}">
      <dsp:nvSpPr>
        <dsp:cNvPr id="0" name=""/>
        <dsp:cNvSpPr/>
      </dsp:nvSpPr>
      <dsp:spPr>
        <a:xfrm>
          <a:off x="914282" y="727313"/>
          <a:ext cx="808043" cy="808043"/>
        </a:xfrm>
        <a:prstGeom prst="ellipse">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t>El proceso</a:t>
          </a:r>
        </a:p>
      </dsp:txBody>
      <dsp:txXfrm>
        <a:off x="1032617" y="845648"/>
        <a:ext cx="571373" cy="5713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FADB7-ECDA-8046-861A-BB5FB520E1D4}">
      <dsp:nvSpPr>
        <dsp:cNvPr id="0" name=""/>
        <dsp:cNvSpPr/>
      </dsp:nvSpPr>
      <dsp:spPr>
        <a:xfrm>
          <a:off x="1876719" y="2184929"/>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0E3A2BCA-2567-F94A-A1C1-A10A10AB2595}">
      <dsp:nvSpPr>
        <dsp:cNvPr id="0" name=""/>
        <dsp:cNvSpPr/>
      </dsp:nvSpPr>
      <dsp:spPr>
        <a:xfrm>
          <a:off x="1726130" y="2257421"/>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18D4F11-3D3F-7A41-9998-BD1EACFC0387}">
      <dsp:nvSpPr>
        <dsp:cNvPr id="0" name=""/>
        <dsp:cNvSpPr/>
      </dsp:nvSpPr>
      <dsp:spPr>
        <a:xfrm>
          <a:off x="1568351" y="2314682"/>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C2336897-9637-714A-A00E-AD872D1FE4DD}">
      <dsp:nvSpPr>
        <dsp:cNvPr id="0" name=""/>
        <dsp:cNvSpPr/>
      </dsp:nvSpPr>
      <dsp:spPr>
        <a:xfrm>
          <a:off x="2599707" y="1345767"/>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2228D30-F890-EF40-8CF6-DFC0208FAF16}">
      <dsp:nvSpPr>
        <dsp:cNvPr id="0" name=""/>
        <dsp:cNvSpPr/>
      </dsp:nvSpPr>
      <dsp:spPr>
        <a:xfrm>
          <a:off x="2538992" y="1493291"/>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46FCA6B-34FB-E640-B3D5-D57E9888813C}">
      <dsp:nvSpPr>
        <dsp:cNvPr id="0" name=""/>
        <dsp:cNvSpPr/>
      </dsp:nvSpPr>
      <dsp:spPr>
        <a:xfrm>
          <a:off x="2495853" y="235253"/>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AFD72E7A-543E-AB4A-ADEB-3CC197C83210}">
      <dsp:nvSpPr>
        <dsp:cNvPr id="0" name=""/>
        <dsp:cNvSpPr/>
      </dsp:nvSpPr>
      <dsp:spPr>
        <a:xfrm>
          <a:off x="2606897" y="164736"/>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71888EF-2156-7147-BE7B-16D3126BCB68}">
      <dsp:nvSpPr>
        <dsp:cNvPr id="0" name=""/>
        <dsp:cNvSpPr/>
      </dsp:nvSpPr>
      <dsp:spPr>
        <a:xfrm>
          <a:off x="2717942" y="94218"/>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6E88F989-52B5-2544-BACC-623C33C78A07}">
      <dsp:nvSpPr>
        <dsp:cNvPr id="0" name=""/>
        <dsp:cNvSpPr/>
      </dsp:nvSpPr>
      <dsp:spPr>
        <a:xfrm>
          <a:off x="2828986" y="164736"/>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F198A8EB-80F5-1F40-9C81-C1D441CC2C7A}">
      <dsp:nvSpPr>
        <dsp:cNvPr id="0" name=""/>
        <dsp:cNvSpPr/>
      </dsp:nvSpPr>
      <dsp:spPr>
        <a:xfrm>
          <a:off x="2940031" y="235253"/>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5BB2CE7-B6C4-6847-9340-98184FCFFFC3}">
      <dsp:nvSpPr>
        <dsp:cNvPr id="0" name=""/>
        <dsp:cNvSpPr/>
      </dsp:nvSpPr>
      <dsp:spPr>
        <a:xfrm>
          <a:off x="2717942" y="242869"/>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4ACA2CEB-A4A2-9443-9711-5430360668A1}">
      <dsp:nvSpPr>
        <dsp:cNvPr id="0" name=""/>
        <dsp:cNvSpPr/>
      </dsp:nvSpPr>
      <dsp:spPr>
        <a:xfrm>
          <a:off x="2717942" y="391803"/>
          <a:ext cx="79888" cy="79888"/>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10960EE7-0254-2541-B7A4-D589127F4A90}">
      <dsp:nvSpPr>
        <dsp:cNvPr id="0" name=""/>
        <dsp:cNvSpPr/>
      </dsp:nvSpPr>
      <dsp:spPr>
        <a:xfrm>
          <a:off x="1178896" y="2484661"/>
          <a:ext cx="1723188" cy="46203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4741" tIns="45720" rIns="45720" bIns="45720" numCol="1" spcCol="1270" anchor="ctr" anchorCtr="0">
          <a:noAutofit/>
        </a:bodyPr>
        <a:lstStyle/>
        <a:p>
          <a:pPr lvl="0" algn="l" defTabSz="533400">
            <a:lnSpc>
              <a:spcPct val="90000"/>
            </a:lnSpc>
            <a:spcBef>
              <a:spcPct val="0"/>
            </a:spcBef>
            <a:spcAft>
              <a:spcPct val="35000"/>
            </a:spcAft>
          </a:pPr>
          <a:r>
            <a:rPr lang="es-ES" sz="1200" kern="1200"/>
            <a:t>Lenguaje no verbal</a:t>
          </a:r>
        </a:p>
      </dsp:txBody>
      <dsp:txXfrm>
        <a:off x="1201451" y="2507216"/>
        <a:ext cx="1678078" cy="416922"/>
      </dsp:txXfrm>
    </dsp:sp>
    <dsp:sp modelId="{6BC9AEC6-D0DC-924F-B97B-3B1DD5FA3574}">
      <dsp:nvSpPr>
        <dsp:cNvPr id="0" name=""/>
        <dsp:cNvSpPr/>
      </dsp:nvSpPr>
      <dsp:spPr>
        <a:xfrm>
          <a:off x="701165" y="2031654"/>
          <a:ext cx="798881" cy="79882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7000" b="-17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06A8ABD-FDAE-4D4D-827C-CB4E1681CCFF}">
      <dsp:nvSpPr>
        <dsp:cNvPr id="0" name=""/>
        <dsp:cNvSpPr/>
      </dsp:nvSpPr>
      <dsp:spPr>
        <a:xfrm>
          <a:off x="2287345" y="1884695"/>
          <a:ext cx="1723188" cy="46203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4741" tIns="45720" rIns="45720" bIns="45720" numCol="1" spcCol="1270" anchor="ctr" anchorCtr="0">
          <a:noAutofit/>
        </a:bodyPr>
        <a:lstStyle/>
        <a:p>
          <a:pPr lvl="0" algn="l" defTabSz="533400">
            <a:lnSpc>
              <a:spcPct val="90000"/>
            </a:lnSpc>
            <a:spcBef>
              <a:spcPct val="0"/>
            </a:spcBef>
            <a:spcAft>
              <a:spcPct val="35000"/>
            </a:spcAft>
          </a:pPr>
          <a:r>
            <a:rPr lang="es-ES" sz="1200" kern="1200"/>
            <a:t>Discordias</a:t>
          </a:r>
        </a:p>
      </dsp:txBody>
      <dsp:txXfrm>
        <a:off x="2309900" y="1907250"/>
        <a:ext cx="1678078" cy="416922"/>
      </dsp:txXfrm>
    </dsp:sp>
    <dsp:sp modelId="{277819D2-6545-3642-BCE2-65E6A4263670}">
      <dsp:nvSpPr>
        <dsp:cNvPr id="0" name=""/>
        <dsp:cNvSpPr/>
      </dsp:nvSpPr>
      <dsp:spPr>
        <a:xfrm>
          <a:off x="1809613" y="1431689"/>
          <a:ext cx="798881" cy="79882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0000" r="-10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9CA6FDE0-CEC2-9C4A-9C90-B5061E90AE4D}">
      <dsp:nvSpPr>
        <dsp:cNvPr id="0" name=""/>
        <dsp:cNvSpPr/>
      </dsp:nvSpPr>
      <dsp:spPr>
        <a:xfrm>
          <a:off x="2796232" y="974734"/>
          <a:ext cx="1723188" cy="462032"/>
        </a:xfrm>
        <a:prstGeom prst="round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4741" tIns="45720" rIns="45720" bIns="45720" numCol="1" spcCol="1270" anchor="ctr" anchorCtr="0">
          <a:noAutofit/>
        </a:bodyPr>
        <a:lstStyle/>
        <a:p>
          <a:pPr lvl="0" algn="l" defTabSz="533400">
            <a:lnSpc>
              <a:spcPct val="90000"/>
            </a:lnSpc>
            <a:spcBef>
              <a:spcPct val="0"/>
            </a:spcBef>
            <a:spcAft>
              <a:spcPct val="35000"/>
            </a:spcAft>
          </a:pPr>
          <a:r>
            <a:rPr lang="es-ES" sz="1200" kern="1200"/>
            <a:t>Crisis</a:t>
          </a:r>
        </a:p>
      </dsp:txBody>
      <dsp:txXfrm>
        <a:off x="2818787" y="997289"/>
        <a:ext cx="1678078" cy="416922"/>
      </dsp:txXfrm>
    </dsp:sp>
    <dsp:sp modelId="{BF572369-127A-B24E-9584-50D81C0D8BDB}">
      <dsp:nvSpPr>
        <dsp:cNvPr id="0" name=""/>
        <dsp:cNvSpPr/>
      </dsp:nvSpPr>
      <dsp:spPr>
        <a:xfrm>
          <a:off x="2318501" y="509657"/>
          <a:ext cx="798881" cy="798825"/>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5000" r="-25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067DC2-4E7A-9E43-90C2-7CE85C43C309}">
      <dsp:nvSpPr>
        <dsp:cNvPr id="0" name=""/>
        <dsp:cNvSpPr/>
      </dsp:nvSpPr>
      <dsp:spPr>
        <a:xfrm>
          <a:off x="685799" y="0"/>
          <a:ext cx="1285875" cy="77152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almacenan o concentran energía y presiones que conllevan a la violencia. </a:t>
          </a:r>
          <a:endParaRPr lang="es-ES" sz="900" kern="1200"/>
        </a:p>
      </dsp:txBody>
      <dsp:txXfrm>
        <a:off x="685799" y="0"/>
        <a:ext cx="1285875" cy="771525"/>
      </dsp:txXfrm>
    </dsp:sp>
    <dsp:sp modelId="{913CA6A8-B5A0-1B49-B401-487B2008CA6B}">
      <dsp:nvSpPr>
        <dsp:cNvPr id="0" name=""/>
        <dsp:cNvSpPr/>
      </dsp:nvSpPr>
      <dsp:spPr>
        <a:xfrm>
          <a:off x="2100262" y="0"/>
          <a:ext cx="1285875" cy="77152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origina frustración y sentimientos destructivos. </a:t>
          </a:r>
          <a:endParaRPr lang="en-US" sz="900" kern="1200"/>
        </a:p>
      </dsp:txBody>
      <dsp:txXfrm>
        <a:off x="2100262" y="0"/>
        <a:ext cx="1285875" cy="771525"/>
      </dsp:txXfrm>
    </dsp:sp>
    <dsp:sp modelId="{AE179DCB-5C39-7E4B-88C4-0C9DC5AD7B56}">
      <dsp:nvSpPr>
        <dsp:cNvPr id="0" name=""/>
        <dsp:cNvSpPr/>
      </dsp:nvSpPr>
      <dsp:spPr>
        <a:xfrm>
          <a:off x="3514725" y="0"/>
          <a:ext cx="1285875" cy="77152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genera ansiedad y preocupación que pueden ocasionar trastornos en la salud.</a:t>
          </a:r>
          <a:endParaRPr lang="en-US" sz="900" kern="1200"/>
        </a:p>
      </dsp:txBody>
      <dsp:txXfrm>
        <a:off x="3514725" y="0"/>
        <a:ext cx="1285875" cy="771525"/>
      </dsp:txXfrm>
    </dsp:sp>
    <dsp:sp modelId="{5F333307-53F8-5944-ACFD-A40CEB748704}">
      <dsp:nvSpPr>
        <dsp:cNvPr id="0" name=""/>
        <dsp:cNvSpPr/>
      </dsp:nvSpPr>
      <dsp:spPr>
        <a:xfrm>
          <a:off x="685799" y="900112"/>
          <a:ext cx="1285875" cy="77152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produce impotencia, inhibición y bloqueo. </a:t>
          </a:r>
          <a:endParaRPr lang="en-US" sz="900" kern="1200"/>
        </a:p>
      </dsp:txBody>
      <dsp:txXfrm>
        <a:off x="685799" y="900112"/>
        <a:ext cx="1285875" cy="771525"/>
      </dsp:txXfrm>
    </dsp:sp>
    <dsp:sp modelId="{0FF0941D-AAB1-9C42-B775-D4E4EC38E9AE}">
      <dsp:nvSpPr>
        <dsp:cNvPr id="0" name=""/>
        <dsp:cNvSpPr/>
      </dsp:nvSpPr>
      <dsp:spPr>
        <a:xfrm>
          <a:off x="2100262" y="900112"/>
          <a:ext cx="1285875" cy="77152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presentan enfrentamientos y choques con la realidad. </a:t>
          </a:r>
          <a:endParaRPr lang="en-US" sz="900" kern="1200"/>
        </a:p>
      </dsp:txBody>
      <dsp:txXfrm>
        <a:off x="2100262" y="900112"/>
        <a:ext cx="1285875" cy="771525"/>
      </dsp:txXfrm>
    </dsp:sp>
    <dsp:sp modelId="{5E9F520C-AE51-2D46-8A66-ABEFB9CF8C49}">
      <dsp:nvSpPr>
        <dsp:cNvPr id="0" name=""/>
        <dsp:cNvSpPr/>
      </dsp:nvSpPr>
      <dsp:spPr>
        <a:xfrm>
          <a:off x="3514725" y="900112"/>
          <a:ext cx="1285875" cy="77152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En ocasiones, el conflicto no permite clarificar ideas. </a:t>
          </a:r>
          <a:endParaRPr lang="en-US" sz="900" kern="1200"/>
        </a:p>
      </dsp:txBody>
      <dsp:txXfrm>
        <a:off x="3514725" y="900112"/>
        <a:ext cx="1285875" cy="771525"/>
      </dsp:txXfrm>
    </dsp:sp>
    <dsp:sp modelId="{68BB2E12-E7BE-304C-A29A-9BAE838B3ACF}">
      <dsp:nvSpPr>
        <dsp:cNvPr id="0" name=""/>
        <dsp:cNvSpPr/>
      </dsp:nvSpPr>
      <dsp:spPr>
        <a:xfrm>
          <a:off x="685799" y="1800224"/>
          <a:ext cx="1285875" cy="77152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Los actores se revelan, eliminando el conflicto por completo. </a:t>
          </a:r>
          <a:endParaRPr lang="en-US" sz="900" kern="1200"/>
        </a:p>
      </dsp:txBody>
      <dsp:txXfrm>
        <a:off x="685799" y="1800224"/>
        <a:ext cx="1285875" cy="771525"/>
      </dsp:txXfrm>
    </dsp:sp>
    <dsp:sp modelId="{6484230E-2994-4145-99A9-83B010C994AB}">
      <dsp:nvSpPr>
        <dsp:cNvPr id="0" name=""/>
        <dsp:cNvSpPr/>
      </dsp:nvSpPr>
      <dsp:spPr>
        <a:xfrm>
          <a:off x="2100262" y="1800224"/>
          <a:ext cx="1285875" cy="77152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busca darle salidas extremas al conflicto. </a:t>
          </a:r>
          <a:endParaRPr lang="en-US" sz="900" kern="1200"/>
        </a:p>
      </dsp:txBody>
      <dsp:txXfrm>
        <a:off x="2100262" y="1800224"/>
        <a:ext cx="1285875" cy="771525"/>
      </dsp:txXfrm>
    </dsp:sp>
    <dsp:sp modelId="{DC242474-1FCF-FA4A-B130-4D6BBD5B6DC8}">
      <dsp:nvSpPr>
        <dsp:cNvPr id="0" name=""/>
        <dsp:cNvSpPr/>
      </dsp:nvSpPr>
      <dsp:spPr>
        <a:xfrm>
          <a:off x="3514725" y="1800224"/>
          <a:ext cx="1285875" cy="771525"/>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generan mecanismos de negación y desplazamiento. </a:t>
          </a:r>
          <a:endParaRPr lang="en-US" sz="900" kern="1200"/>
        </a:p>
      </dsp:txBody>
      <dsp:txXfrm>
        <a:off x="3514725" y="1800224"/>
        <a:ext cx="1285875" cy="771525"/>
      </dsp:txXfrm>
    </dsp:sp>
    <dsp:sp modelId="{FF16A14D-53E9-1A4E-B678-C0C8B9F306DC}">
      <dsp:nvSpPr>
        <dsp:cNvPr id="0" name=""/>
        <dsp:cNvSpPr/>
      </dsp:nvSpPr>
      <dsp:spPr>
        <a:xfrm>
          <a:off x="685799" y="2700337"/>
          <a:ext cx="1285875" cy="771525"/>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inhibe la capacidad de negociar. </a:t>
          </a:r>
          <a:endParaRPr lang="en-US" sz="900" kern="1200"/>
        </a:p>
      </dsp:txBody>
      <dsp:txXfrm>
        <a:off x="685799" y="2700337"/>
        <a:ext cx="1285875" cy="771525"/>
      </dsp:txXfrm>
    </dsp:sp>
    <dsp:sp modelId="{EC2CB4E2-B411-4449-A401-FB5D476E86B3}">
      <dsp:nvSpPr>
        <dsp:cNvPr id="0" name=""/>
        <dsp:cNvSpPr/>
      </dsp:nvSpPr>
      <dsp:spPr>
        <a:xfrm>
          <a:off x="2100262" y="2700337"/>
          <a:ext cx="1285875" cy="77152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maneja un «diálogo de sordos». </a:t>
          </a:r>
          <a:endParaRPr lang="en-US" sz="900" kern="1200"/>
        </a:p>
      </dsp:txBody>
      <dsp:txXfrm>
        <a:off x="2100262" y="2700337"/>
        <a:ext cx="1285875" cy="771525"/>
      </dsp:txXfrm>
    </dsp:sp>
    <dsp:sp modelId="{2A11815F-97EE-8742-A34E-A6C01D3739B9}">
      <dsp:nvSpPr>
        <dsp:cNvPr id="0" name=""/>
        <dsp:cNvSpPr/>
      </dsp:nvSpPr>
      <dsp:spPr>
        <a:xfrm>
          <a:off x="3514725" y="2700337"/>
          <a:ext cx="1285875" cy="77152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Se confunde la discusión con la polémica. </a:t>
          </a:r>
          <a:endParaRPr lang="en-US" sz="900" kern="1200"/>
        </a:p>
      </dsp:txBody>
      <dsp:txXfrm>
        <a:off x="3514725" y="2700337"/>
        <a:ext cx="1285875" cy="771525"/>
      </dsp:txXfrm>
    </dsp:sp>
    <dsp:sp modelId="{AF3DB359-84D3-E445-9D36-C6F6E9319F5C}">
      <dsp:nvSpPr>
        <dsp:cNvPr id="0" name=""/>
        <dsp:cNvSpPr/>
      </dsp:nvSpPr>
      <dsp:spPr>
        <a:xfrm>
          <a:off x="2100262" y="3600450"/>
          <a:ext cx="1285875" cy="771525"/>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kern="1200"/>
            <a:t>Los actores ven las cosas como una tragedia.</a:t>
          </a:r>
          <a:endParaRPr lang="en-US" sz="900" kern="1200"/>
        </a:p>
      </dsp:txBody>
      <dsp:txXfrm>
        <a:off x="2100262" y="3600450"/>
        <a:ext cx="1285875" cy="77152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54F23C-A95A-E245-A587-6E5DA2B3B0EF}">
      <dsp:nvSpPr>
        <dsp:cNvPr id="0" name=""/>
        <dsp:cNvSpPr/>
      </dsp:nvSpPr>
      <dsp:spPr>
        <a:xfrm>
          <a:off x="1619576" y="345544"/>
          <a:ext cx="267576" cy="91440"/>
        </a:xfrm>
        <a:custGeom>
          <a:avLst/>
          <a:gdLst/>
          <a:ahLst/>
          <a:cxnLst/>
          <a:rect l="0" t="0" r="0" b="0"/>
          <a:pathLst>
            <a:path>
              <a:moveTo>
                <a:pt x="0" y="45720"/>
              </a:moveTo>
              <a:lnTo>
                <a:pt x="267576" y="45720"/>
              </a:lnTo>
            </a:path>
          </a:pathLst>
        </a:custGeom>
        <a:noFill/>
        <a:ln w="9525" cap="flat" cmpd="sng" algn="ctr">
          <a:solidFill>
            <a:schemeClr val="accent4">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745910" y="389774"/>
        <a:ext cx="14908" cy="2981"/>
      </dsp:txXfrm>
    </dsp:sp>
    <dsp:sp modelId="{0CD20798-0E84-854C-9A98-7FA5183F8D55}">
      <dsp:nvSpPr>
        <dsp:cNvPr id="0" name=""/>
        <dsp:cNvSpPr/>
      </dsp:nvSpPr>
      <dsp:spPr>
        <a:xfrm>
          <a:off x="324957" y="2339"/>
          <a:ext cx="1296419" cy="777851"/>
        </a:xfrm>
        <a:prstGeom prst="rect">
          <a:avLst/>
        </a:prstGeom>
        <a:gradFill rotWithShape="0">
          <a:gsLst>
            <a:gs pos="0">
              <a:schemeClr val="accent4">
                <a:shade val="80000"/>
                <a:hueOff val="0"/>
                <a:satOff val="0"/>
                <a:lumOff val="0"/>
                <a:alphaOff val="0"/>
                <a:shade val="51000"/>
                <a:satMod val="130000"/>
              </a:schemeClr>
            </a:gs>
            <a:gs pos="80000">
              <a:schemeClr val="accent4">
                <a:shade val="80000"/>
                <a:hueOff val="0"/>
                <a:satOff val="0"/>
                <a:lumOff val="0"/>
                <a:alphaOff val="0"/>
                <a:shade val="93000"/>
                <a:satMod val="130000"/>
              </a:schemeClr>
            </a:gs>
            <a:gs pos="100000">
              <a:schemeClr val="accent4">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Aceptar la condición humana y la cadena de conflictos para aprender a sobrellevarlos y a asumirlos como un estímulo. </a:t>
          </a:r>
          <a:endParaRPr lang="es-ES" sz="800" kern="1200"/>
        </a:p>
      </dsp:txBody>
      <dsp:txXfrm>
        <a:off x="324957" y="2339"/>
        <a:ext cx="1296419" cy="777851"/>
      </dsp:txXfrm>
    </dsp:sp>
    <dsp:sp modelId="{F746A5BC-E81C-BA45-9CFF-408B0060BC27}">
      <dsp:nvSpPr>
        <dsp:cNvPr id="0" name=""/>
        <dsp:cNvSpPr/>
      </dsp:nvSpPr>
      <dsp:spPr>
        <a:xfrm>
          <a:off x="3214172" y="345544"/>
          <a:ext cx="267576" cy="91440"/>
        </a:xfrm>
        <a:custGeom>
          <a:avLst/>
          <a:gdLst/>
          <a:ahLst/>
          <a:cxnLst/>
          <a:rect l="0" t="0" r="0" b="0"/>
          <a:pathLst>
            <a:path>
              <a:moveTo>
                <a:pt x="0" y="45720"/>
              </a:moveTo>
              <a:lnTo>
                <a:pt x="267576" y="45720"/>
              </a:lnTo>
            </a:path>
          </a:pathLst>
        </a:custGeom>
        <a:noFill/>
        <a:ln w="9525" cap="flat" cmpd="sng" algn="ctr">
          <a:solidFill>
            <a:schemeClr val="accent4">
              <a:shade val="90000"/>
              <a:hueOff val="-35275"/>
              <a:satOff val="-846"/>
              <a:lumOff val="447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340506" y="389774"/>
        <a:ext cx="14908" cy="2981"/>
      </dsp:txXfrm>
    </dsp:sp>
    <dsp:sp modelId="{F4C8A70E-1158-CF4D-BFD7-6BCD2E719762}">
      <dsp:nvSpPr>
        <dsp:cNvPr id="0" name=""/>
        <dsp:cNvSpPr/>
      </dsp:nvSpPr>
      <dsp:spPr>
        <a:xfrm>
          <a:off x="1919553" y="2339"/>
          <a:ext cx="1296419" cy="777851"/>
        </a:xfrm>
        <a:prstGeom prst="rect">
          <a:avLst/>
        </a:prstGeom>
        <a:gradFill rotWithShape="0">
          <a:gsLst>
            <a:gs pos="0">
              <a:schemeClr val="accent4">
                <a:shade val="80000"/>
                <a:hueOff val="-29426"/>
                <a:satOff val="-728"/>
                <a:lumOff val="4165"/>
                <a:alphaOff val="0"/>
                <a:shade val="51000"/>
                <a:satMod val="130000"/>
              </a:schemeClr>
            </a:gs>
            <a:gs pos="80000">
              <a:schemeClr val="accent4">
                <a:shade val="80000"/>
                <a:hueOff val="-29426"/>
                <a:satOff val="-728"/>
                <a:lumOff val="4165"/>
                <a:alphaOff val="0"/>
                <a:shade val="93000"/>
                <a:satMod val="130000"/>
              </a:schemeClr>
            </a:gs>
            <a:gs pos="100000">
              <a:schemeClr val="accent4">
                <a:shade val="80000"/>
                <a:hueOff val="-29426"/>
                <a:satOff val="-728"/>
                <a:lumOff val="416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Enfrentar y manejar el conflicto en vez de evitarlo. </a:t>
          </a:r>
          <a:endParaRPr lang="en-US" sz="800" kern="1200"/>
        </a:p>
      </dsp:txBody>
      <dsp:txXfrm>
        <a:off x="1919553" y="2339"/>
        <a:ext cx="1296419" cy="777851"/>
      </dsp:txXfrm>
    </dsp:sp>
    <dsp:sp modelId="{44F3C063-9BD2-6246-A1A3-8F2F86043DA9}">
      <dsp:nvSpPr>
        <dsp:cNvPr id="0" name=""/>
        <dsp:cNvSpPr/>
      </dsp:nvSpPr>
      <dsp:spPr>
        <a:xfrm>
          <a:off x="973167" y="778390"/>
          <a:ext cx="3189191" cy="267576"/>
        </a:xfrm>
        <a:custGeom>
          <a:avLst/>
          <a:gdLst/>
          <a:ahLst/>
          <a:cxnLst/>
          <a:rect l="0" t="0" r="0" b="0"/>
          <a:pathLst>
            <a:path>
              <a:moveTo>
                <a:pt x="3189191" y="0"/>
              </a:moveTo>
              <a:lnTo>
                <a:pt x="3189191" y="150888"/>
              </a:lnTo>
              <a:lnTo>
                <a:pt x="0" y="150888"/>
              </a:lnTo>
              <a:lnTo>
                <a:pt x="0" y="267576"/>
              </a:lnTo>
            </a:path>
          </a:pathLst>
        </a:custGeom>
        <a:noFill/>
        <a:ln w="9525" cap="flat" cmpd="sng" algn="ctr">
          <a:solidFill>
            <a:schemeClr val="accent4">
              <a:shade val="90000"/>
              <a:hueOff val="-70549"/>
              <a:satOff val="-1691"/>
              <a:lumOff val="895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87685" y="910688"/>
        <a:ext cx="160155" cy="2981"/>
      </dsp:txXfrm>
    </dsp:sp>
    <dsp:sp modelId="{BC075774-5719-D14B-936D-2298C82BF06E}">
      <dsp:nvSpPr>
        <dsp:cNvPr id="0" name=""/>
        <dsp:cNvSpPr/>
      </dsp:nvSpPr>
      <dsp:spPr>
        <a:xfrm>
          <a:off x="3514149" y="2339"/>
          <a:ext cx="1296419" cy="777851"/>
        </a:xfrm>
        <a:prstGeom prst="rect">
          <a:avLst/>
        </a:prstGeom>
        <a:gradFill rotWithShape="0">
          <a:gsLst>
            <a:gs pos="0">
              <a:schemeClr val="accent4">
                <a:shade val="80000"/>
                <a:hueOff val="-58853"/>
                <a:satOff val="-1455"/>
                <a:lumOff val="8329"/>
                <a:alphaOff val="0"/>
                <a:shade val="51000"/>
                <a:satMod val="130000"/>
              </a:schemeClr>
            </a:gs>
            <a:gs pos="80000">
              <a:schemeClr val="accent4">
                <a:shade val="80000"/>
                <a:hueOff val="-58853"/>
                <a:satOff val="-1455"/>
                <a:lumOff val="8329"/>
                <a:alphaOff val="0"/>
                <a:shade val="93000"/>
                <a:satMod val="130000"/>
              </a:schemeClr>
            </a:gs>
            <a:gs pos="100000">
              <a:schemeClr val="accent4">
                <a:shade val="80000"/>
                <a:hueOff val="-58853"/>
                <a:satOff val="-1455"/>
                <a:lumOff val="832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Aceptar a los demás cuando plantean ideas diferentes. </a:t>
          </a:r>
          <a:endParaRPr lang="en-US" sz="800" kern="1200"/>
        </a:p>
      </dsp:txBody>
      <dsp:txXfrm>
        <a:off x="3514149" y="2339"/>
        <a:ext cx="1296419" cy="777851"/>
      </dsp:txXfrm>
    </dsp:sp>
    <dsp:sp modelId="{BA1D2075-D1F7-4F45-A67C-2912D9C6803C}">
      <dsp:nvSpPr>
        <dsp:cNvPr id="0" name=""/>
        <dsp:cNvSpPr/>
      </dsp:nvSpPr>
      <dsp:spPr>
        <a:xfrm>
          <a:off x="1619576" y="1421572"/>
          <a:ext cx="267576" cy="91440"/>
        </a:xfrm>
        <a:custGeom>
          <a:avLst/>
          <a:gdLst/>
          <a:ahLst/>
          <a:cxnLst/>
          <a:rect l="0" t="0" r="0" b="0"/>
          <a:pathLst>
            <a:path>
              <a:moveTo>
                <a:pt x="0" y="45720"/>
              </a:moveTo>
              <a:lnTo>
                <a:pt x="267576" y="45720"/>
              </a:lnTo>
            </a:path>
          </a:pathLst>
        </a:custGeom>
        <a:noFill/>
        <a:ln w="9525" cap="flat" cmpd="sng" algn="ctr">
          <a:solidFill>
            <a:schemeClr val="accent4">
              <a:shade val="90000"/>
              <a:hueOff val="-105824"/>
              <a:satOff val="-2537"/>
              <a:lumOff val="13429"/>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1745910" y="1465802"/>
        <a:ext cx="14908" cy="2981"/>
      </dsp:txXfrm>
    </dsp:sp>
    <dsp:sp modelId="{DDD4A098-9C8B-794F-A4C3-178F770E3D98}">
      <dsp:nvSpPr>
        <dsp:cNvPr id="0" name=""/>
        <dsp:cNvSpPr/>
      </dsp:nvSpPr>
      <dsp:spPr>
        <a:xfrm>
          <a:off x="324957" y="1078367"/>
          <a:ext cx="1296419" cy="777851"/>
        </a:xfrm>
        <a:prstGeom prst="rect">
          <a:avLst/>
        </a:prstGeom>
        <a:gradFill rotWithShape="0">
          <a:gsLst>
            <a:gs pos="0">
              <a:schemeClr val="accent4">
                <a:shade val="80000"/>
                <a:hueOff val="-88279"/>
                <a:satOff val="-2183"/>
                <a:lumOff val="12494"/>
                <a:alphaOff val="0"/>
                <a:shade val="51000"/>
                <a:satMod val="130000"/>
              </a:schemeClr>
            </a:gs>
            <a:gs pos="80000">
              <a:schemeClr val="accent4">
                <a:shade val="80000"/>
                <a:hueOff val="-88279"/>
                <a:satOff val="-2183"/>
                <a:lumOff val="12494"/>
                <a:alphaOff val="0"/>
                <a:shade val="93000"/>
                <a:satMod val="130000"/>
              </a:schemeClr>
            </a:gs>
            <a:gs pos="100000">
              <a:schemeClr val="accent4">
                <a:shade val="80000"/>
                <a:hueOff val="-88279"/>
                <a:satOff val="-2183"/>
                <a:lumOff val="1249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Aprender a dialogar sin fomentar las polémicas y el «diálogo de sordos». </a:t>
          </a:r>
          <a:endParaRPr lang="en-US" sz="800" kern="1200"/>
        </a:p>
      </dsp:txBody>
      <dsp:txXfrm>
        <a:off x="324957" y="1078367"/>
        <a:ext cx="1296419" cy="777851"/>
      </dsp:txXfrm>
    </dsp:sp>
    <dsp:sp modelId="{BC60A456-C2F9-FD46-8B1D-FB42D77DD13C}">
      <dsp:nvSpPr>
        <dsp:cNvPr id="0" name=""/>
        <dsp:cNvSpPr/>
      </dsp:nvSpPr>
      <dsp:spPr>
        <a:xfrm>
          <a:off x="3214172" y="1421572"/>
          <a:ext cx="267576" cy="91440"/>
        </a:xfrm>
        <a:custGeom>
          <a:avLst/>
          <a:gdLst/>
          <a:ahLst/>
          <a:cxnLst/>
          <a:rect l="0" t="0" r="0" b="0"/>
          <a:pathLst>
            <a:path>
              <a:moveTo>
                <a:pt x="0" y="45720"/>
              </a:moveTo>
              <a:lnTo>
                <a:pt x="267576" y="45720"/>
              </a:lnTo>
            </a:path>
          </a:pathLst>
        </a:custGeom>
        <a:noFill/>
        <a:ln w="9525" cap="flat" cmpd="sng" algn="ctr">
          <a:solidFill>
            <a:schemeClr val="accent4">
              <a:shade val="90000"/>
              <a:hueOff val="-141098"/>
              <a:satOff val="-3382"/>
              <a:lumOff val="17905"/>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340506" y="1465802"/>
        <a:ext cx="14908" cy="2981"/>
      </dsp:txXfrm>
    </dsp:sp>
    <dsp:sp modelId="{EA2B5FD2-84B0-7C47-8866-531CB36F11E1}">
      <dsp:nvSpPr>
        <dsp:cNvPr id="0" name=""/>
        <dsp:cNvSpPr/>
      </dsp:nvSpPr>
      <dsp:spPr>
        <a:xfrm>
          <a:off x="1919553" y="1078367"/>
          <a:ext cx="1296419" cy="777851"/>
        </a:xfrm>
        <a:prstGeom prst="rect">
          <a:avLst/>
        </a:prstGeom>
        <a:gradFill rotWithShape="0">
          <a:gsLst>
            <a:gs pos="0">
              <a:schemeClr val="accent4">
                <a:shade val="80000"/>
                <a:hueOff val="-117705"/>
                <a:satOff val="-2910"/>
                <a:lumOff val="16659"/>
                <a:alphaOff val="0"/>
                <a:shade val="51000"/>
                <a:satMod val="130000"/>
              </a:schemeClr>
            </a:gs>
            <a:gs pos="80000">
              <a:schemeClr val="accent4">
                <a:shade val="80000"/>
                <a:hueOff val="-117705"/>
                <a:satOff val="-2910"/>
                <a:lumOff val="16659"/>
                <a:alphaOff val="0"/>
                <a:shade val="93000"/>
                <a:satMod val="130000"/>
              </a:schemeClr>
            </a:gs>
            <a:gs pos="100000">
              <a:schemeClr val="accent4">
                <a:shade val="80000"/>
                <a:hueOff val="-117705"/>
                <a:satOff val="-2910"/>
                <a:lumOff val="1665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Entender a los actores y no asumir posiciones defensivas. </a:t>
          </a:r>
          <a:endParaRPr lang="en-US" sz="800" kern="1200"/>
        </a:p>
      </dsp:txBody>
      <dsp:txXfrm>
        <a:off x="1919553" y="1078367"/>
        <a:ext cx="1296419" cy="777851"/>
      </dsp:txXfrm>
    </dsp:sp>
    <dsp:sp modelId="{03072B27-FEB5-2147-AD22-A8E902E407DB}">
      <dsp:nvSpPr>
        <dsp:cNvPr id="0" name=""/>
        <dsp:cNvSpPr/>
      </dsp:nvSpPr>
      <dsp:spPr>
        <a:xfrm>
          <a:off x="973167" y="1854418"/>
          <a:ext cx="3189191" cy="267576"/>
        </a:xfrm>
        <a:custGeom>
          <a:avLst/>
          <a:gdLst/>
          <a:ahLst/>
          <a:cxnLst/>
          <a:rect l="0" t="0" r="0" b="0"/>
          <a:pathLst>
            <a:path>
              <a:moveTo>
                <a:pt x="3189191" y="0"/>
              </a:moveTo>
              <a:lnTo>
                <a:pt x="3189191" y="150888"/>
              </a:lnTo>
              <a:lnTo>
                <a:pt x="0" y="150888"/>
              </a:lnTo>
              <a:lnTo>
                <a:pt x="0" y="267576"/>
              </a:lnTo>
            </a:path>
          </a:pathLst>
        </a:custGeom>
        <a:noFill/>
        <a:ln w="9525" cap="flat" cmpd="sng" algn="ctr">
          <a:solidFill>
            <a:schemeClr val="accent4">
              <a:shade val="90000"/>
              <a:hueOff val="-176373"/>
              <a:satOff val="-4228"/>
              <a:lumOff val="22381"/>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487685" y="1986716"/>
        <a:ext cx="160155" cy="2981"/>
      </dsp:txXfrm>
    </dsp:sp>
    <dsp:sp modelId="{5341DD4D-6FBD-864F-97A2-4738EC0F8962}">
      <dsp:nvSpPr>
        <dsp:cNvPr id="0" name=""/>
        <dsp:cNvSpPr/>
      </dsp:nvSpPr>
      <dsp:spPr>
        <a:xfrm>
          <a:off x="3514149" y="1078367"/>
          <a:ext cx="1296419" cy="777851"/>
        </a:xfrm>
        <a:prstGeom prst="rect">
          <a:avLst/>
        </a:prstGeom>
        <a:gradFill rotWithShape="0">
          <a:gsLst>
            <a:gs pos="0">
              <a:schemeClr val="accent4">
                <a:shade val="80000"/>
                <a:hueOff val="-147131"/>
                <a:satOff val="-3638"/>
                <a:lumOff val="20823"/>
                <a:alphaOff val="0"/>
                <a:shade val="51000"/>
                <a:satMod val="130000"/>
              </a:schemeClr>
            </a:gs>
            <a:gs pos="80000">
              <a:schemeClr val="accent4">
                <a:shade val="80000"/>
                <a:hueOff val="-147131"/>
                <a:satOff val="-3638"/>
                <a:lumOff val="20823"/>
                <a:alphaOff val="0"/>
                <a:shade val="93000"/>
                <a:satMod val="130000"/>
              </a:schemeClr>
            </a:gs>
            <a:gs pos="100000">
              <a:schemeClr val="accent4">
                <a:shade val="80000"/>
                <a:hueOff val="-147131"/>
                <a:satOff val="-3638"/>
                <a:lumOff val="2082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Fomentar la actitud de «ganar-ganar». </a:t>
          </a:r>
          <a:endParaRPr lang="en-US" sz="800" kern="1200"/>
        </a:p>
      </dsp:txBody>
      <dsp:txXfrm>
        <a:off x="3514149" y="1078367"/>
        <a:ext cx="1296419" cy="777851"/>
      </dsp:txXfrm>
    </dsp:sp>
    <dsp:sp modelId="{43953118-7DEF-6A4E-92B3-B2FD1F656DA7}">
      <dsp:nvSpPr>
        <dsp:cNvPr id="0" name=""/>
        <dsp:cNvSpPr/>
      </dsp:nvSpPr>
      <dsp:spPr>
        <a:xfrm>
          <a:off x="324957" y="2154395"/>
          <a:ext cx="1296419" cy="777851"/>
        </a:xfrm>
        <a:prstGeom prst="rect">
          <a:avLst/>
        </a:prstGeom>
        <a:gradFill rotWithShape="0">
          <a:gsLst>
            <a:gs pos="0">
              <a:schemeClr val="accent4">
                <a:shade val="80000"/>
                <a:hueOff val="-176558"/>
                <a:satOff val="-4365"/>
                <a:lumOff val="24988"/>
                <a:alphaOff val="0"/>
                <a:shade val="51000"/>
                <a:satMod val="130000"/>
              </a:schemeClr>
            </a:gs>
            <a:gs pos="80000">
              <a:schemeClr val="accent4">
                <a:shade val="80000"/>
                <a:hueOff val="-176558"/>
                <a:satOff val="-4365"/>
                <a:lumOff val="24988"/>
                <a:alphaOff val="0"/>
                <a:shade val="93000"/>
                <a:satMod val="130000"/>
              </a:schemeClr>
            </a:gs>
            <a:gs pos="100000">
              <a:schemeClr val="accent4">
                <a:shade val="80000"/>
                <a:hueOff val="-176558"/>
                <a:satOff val="-4365"/>
                <a:lumOff val="249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s-CO" sz="800" kern="1200"/>
            <a:t>Evitar reprimir o explotar la agresividad</a:t>
          </a:r>
          <a:endParaRPr lang="en-US" sz="800" kern="1200"/>
        </a:p>
      </dsp:txBody>
      <dsp:txXfrm>
        <a:off x="324957" y="2154395"/>
        <a:ext cx="1296419" cy="77785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6EC735-960F-3346-80B4-92311EE41398}">
      <dsp:nvSpPr>
        <dsp:cNvPr id="0" name=""/>
        <dsp:cNvSpPr/>
      </dsp:nvSpPr>
      <dsp:spPr>
        <a:xfrm>
          <a:off x="2075652" y="995333"/>
          <a:ext cx="814394" cy="814394"/>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CO" sz="900" kern="1200"/>
            <a:t>6.934 integrantes dejaron</a:t>
          </a:r>
          <a:endParaRPr lang="es-ES" sz="900" kern="1200"/>
        </a:p>
      </dsp:txBody>
      <dsp:txXfrm>
        <a:off x="2194917" y="1114598"/>
        <a:ext cx="575864" cy="575864"/>
      </dsp:txXfrm>
    </dsp:sp>
    <dsp:sp modelId="{81707CCC-833F-3242-B72F-C8448297B453}">
      <dsp:nvSpPr>
        <dsp:cNvPr id="0" name=""/>
        <dsp:cNvSpPr/>
      </dsp:nvSpPr>
      <dsp:spPr>
        <a:xfrm rot="10800000">
          <a:off x="1247931" y="1286479"/>
          <a:ext cx="782197" cy="232102"/>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50B74B8-4813-4B4B-B844-8BE15CA8122D}">
      <dsp:nvSpPr>
        <dsp:cNvPr id="0" name=""/>
        <dsp:cNvSpPr/>
      </dsp:nvSpPr>
      <dsp:spPr>
        <a:xfrm>
          <a:off x="962893" y="1174500"/>
          <a:ext cx="570075" cy="4560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s-CO" sz="600" kern="1200"/>
            <a:t>8.994 armas, </a:t>
          </a:r>
          <a:endParaRPr lang="es-ES" sz="600" kern="1200"/>
        </a:p>
      </dsp:txBody>
      <dsp:txXfrm>
        <a:off x="976251" y="1187858"/>
        <a:ext cx="543359" cy="429344"/>
      </dsp:txXfrm>
    </dsp:sp>
    <dsp:sp modelId="{1071C818-CC67-A64B-B41C-A13BE6775C3B}">
      <dsp:nvSpPr>
        <dsp:cNvPr id="0" name=""/>
        <dsp:cNvSpPr/>
      </dsp:nvSpPr>
      <dsp:spPr>
        <a:xfrm rot="12960000">
          <a:off x="1409086" y="790494"/>
          <a:ext cx="782197" cy="232102"/>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8459840-EEE2-C942-80FC-105341980447}">
      <dsp:nvSpPr>
        <dsp:cNvPr id="0" name=""/>
        <dsp:cNvSpPr/>
      </dsp:nvSpPr>
      <dsp:spPr>
        <a:xfrm>
          <a:off x="1198741" y="448632"/>
          <a:ext cx="570075" cy="4560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s-CO" sz="600" kern="1200"/>
            <a:t>11.015 granadas, </a:t>
          </a:r>
          <a:endParaRPr lang="en-US" sz="600" kern="1200"/>
        </a:p>
      </dsp:txBody>
      <dsp:txXfrm>
        <a:off x="1212099" y="461990"/>
        <a:ext cx="543359" cy="429344"/>
      </dsp:txXfrm>
    </dsp:sp>
    <dsp:sp modelId="{921F2DD1-B9BE-0146-AA7D-096A90F13540}">
      <dsp:nvSpPr>
        <dsp:cNvPr id="0" name=""/>
        <dsp:cNvSpPr/>
      </dsp:nvSpPr>
      <dsp:spPr>
        <a:xfrm rot="15120000">
          <a:off x="1830996" y="483958"/>
          <a:ext cx="782197" cy="232102"/>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1F432A6-9A13-1943-8AF1-ACE2F7F6B2F4}">
      <dsp:nvSpPr>
        <dsp:cNvPr id="0" name=""/>
        <dsp:cNvSpPr/>
      </dsp:nvSpPr>
      <dsp:spPr>
        <a:xfrm>
          <a:off x="1816201" y="22"/>
          <a:ext cx="570075" cy="4560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s-CO" sz="600" kern="1200"/>
            <a:t>3.528 minas antipersonales, </a:t>
          </a:r>
          <a:endParaRPr lang="en-US" sz="600" kern="1200"/>
        </a:p>
      </dsp:txBody>
      <dsp:txXfrm>
        <a:off x="1829559" y="13380"/>
        <a:ext cx="543359" cy="429344"/>
      </dsp:txXfrm>
    </dsp:sp>
    <dsp:sp modelId="{80CD068F-A89E-BD4A-A6B8-7745ADB22AE3}">
      <dsp:nvSpPr>
        <dsp:cNvPr id="0" name=""/>
        <dsp:cNvSpPr/>
      </dsp:nvSpPr>
      <dsp:spPr>
        <a:xfrm rot="17280000">
          <a:off x="2352506" y="483958"/>
          <a:ext cx="782197" cy="232102"/>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CE139D3-8C4A-3340-AF08-98792CAA6E86}">
      <dsp:nvSpPr>
        <dsp:cNvPr id="0" name=""/>
        <dsp:cNvSpPr/>
      </dsp:nvSpPr>
      <dsp:spPr>
        <a:xfrm>
          <a:off x="2579422" y="22"/>
          <a:ext cx="570075" cy="4560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s-CO" sz="600" kern="1200"/>
            <a:t>1.765.862 municiones, </a:t>
          </a:r>
          <a:endParaRPr lang="en-US" sz="600" kern="1200"/>
        </a:p>
      </dsp:txBody>
      <dsp:txXfrm>
        <a:off x="2592780" y="13380"/>
        <a:ext cx="543359" cy="429344"/>
      </dsp:txXfrm>
    </dsp:sp>
    <dsp:sp modelId="{876B094F-E76D-C74C-B859-7C566C62BC01}">
      <dsp:nvSpPr>
        <dsp:cNvPr id="0" name=""/>
        <dsp:cNvSpPr/>
      </dsp:nvSpPr>
      <dsp:spPr>
        <a:xfrm rot="19440000">
          <a:off x="2774416" y="790494"/>
          <a:ext cx="782197" cy="232102"/>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8EDCD00-1A92-D040-AFDD-0597A6584E5B}">
      <dsp:nvSpPr>
        <dsp:cNvPr id="0" name=""/>
        <dsp:cNvSpPr/>
      </dsp:nvSpPr>
      <dsp:spPr>
        <a:xfrm>
          <a:off x="3196882" y="448632"/>
          <a:ext cx="570075" cy="4560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s-CO" sz="600" kern="1200"/>
            <a:t>38.255 kilos de explosivos, </a:t>
          </a:r>
          <a:endParaRPr lang="en-US" sz="600" kern="1200"/>
        </a:p>
      </dsp:txBody>
      <dsp:txXfrm>
        <a:off x="3210240" y="461990"/>
        <a:ext cx="543359" cy="429344"/>
      </dsp:txXfrm>
    </dsp:sp>
    <dsp:sp modelId="{8447A48F-034F-F046-892D-E725A3F118E6}">
      <dsp:nvSpPr>
        <dsp:cNvPr id="0" name=""/>
        <dsp:cNvSpPr/>
      </dsp:nvSpPr>
      <dsp:spPr>
        <a:xfrm>
          <a:off x="2935571" y="1286479"/>
          <a:ext cx="782197" cy="232102"/>
        </a:xfrm>
        <a:prstGeom prst="leftArrow">
          <a:avLst>
            <a:gd name="adj1" fmla="val 60000"/>
            <a:gd name="adj2" fmla="val 50000"/>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DDCAB01-10BD-B34E-9905-42CA28CAD5F4}">
      <dsp:nvSpPr>
        <dsp:cNvPr id="0" name=""/>
        <dsp:cNvSpPr/>
      </dsp:nvSpPr>
      <dsp:spPr>
        <a:xfrm>
          <a:off x="3432731" y="1174500"/>
          <a:ext cx="570075" cy="45606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266700">
            <a:lnSpc>
              <a:spcPct val="90000"/>
            </a:lnSpc>
            <a:spcBef>
              <a:spcPct val="0"/>
            </a:spcBef>
            <a:spcAft>
              <a:spcPct val="35000"/>
            </a:spcAft>
          </a:pPr>
          <a:r>
            <a:rPr lang="es-CO" sz="600" kern="1200"/>
            <a:t>4.370 municiones de mortero; </a:t>
          </a:r>
          <a:endParaRPr lang="en-US" sz="600" kern="1200"/>
        </a:p>
      </dsp:txBody>
      <dsp:txXfrm>
        <a:off x="3446089" y="1187858"/>
        <a:ext cx="543359" cy="42934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CC11F9-9E57-6D4C-B34D-8F912F2DB581}">
      <dsp:nvSpPr>
        <dsp:cNvPr id="0" name=""/>
        <dsp:cNvSpPr/>
      </dsp:nvSpPr>
      <dsp:spPr>
        <a:xfrm>
          <a:off x="1364591" y="188637"/>
          <a:ext cx="2768346" cy="2768346"/>
        </a:xfrm>
        <a:prstGeom prst="pie">
          <a:avLst>
            <a:gd name="adj1" fmla="val 16200000"/>
            <a:gd name="adj2" fmla="val 1980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1) las investigaciones pueden reafirmar la importancia de las normas que fueron violadas por los perpetradores; </a:t>
          </a:r>
          <a:endParaRPr lang="es-ES" sz="500" kern="1200"/>
        </a:p>
      </dsp:txBody>
      <dsp:txXfrm>
        <a:off x="2814677" y="542260"/>
        <a:ext cx="725043" cy="560260"/>
      </dsp:txXfrm>
    </dsp:sp>
    <dsp:sp modelId="{4A50B183-D36E-0342-8D5C-949C73E4B81E}">
      <dsp:nvSpPr>
        <dsp:cNvPr id="0" name=""/>
        <dsp:cNvSpPr/>
      </dsp:nvSpPr>
      <dsp:spPr>
        <a:xfrm>
          <a:off x="1332131" y="191406"/>
          <a:ext cx="2899178" cy="2876837"/>
        </a:xfrm>
        <a:prstGeom prst="pie">
          <a:avLst>
            <a:gd name="adj1" fmla="val 19800000"/>
            <a:gd name="adj2" fmla="val 1800000"/>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2) las instituciones judiciales, particularmente en contextos donde fueron cooptadas por poderes externos, pueden mostrar su confiabilidad si logra establecer que no hay nada por encima del imperio de la ley; </a:t>
          </a:r>
          <a:endParaRPr lang="en-US" sz="500" kern="1200"/>
        </a:p>
      </dsp:txBody>
      <dsp:txXfrm>
        <a:off x="3299431" y="1355840"/>
        <a:ext cx="793822" cy="565093"/>
      </dsp:txXfrm>
    </dsp:sp>
    <dsp:sp modelId="{13C658AE-8E36-6A46-AB12-D505CD3C5101}">
      <dsp:nvSpPr>
        <dsp:cNvPr id="0" name=""/>
        <dsp:cNvSpPr/>
      </dsp:nvSpPr>
      <dsp:spPr>
        <a:xfrm>
          <a:off x="1364591" y="302666"/>
          <a:ext cx="2768346" cy="2768346"/>
        </a:xfrm>
        <a:prstGeom prst="pie">
          <a:avLst>
            <a:gd name="adj1" fmla="val 1800000"/>
            <a:gd name="adj2" fmla="val 5400000"/>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3) contar la verdad puede construir confianza en aquellos que temen que las violaciones se vuelvan a repetir; </a:t>
          </a:r>
          <a:endParaRPr lang="en-US" sz="500" kern="1200"/>
        </a:p>
      </dsp:txBody>
      <dsp:txXfrm>
        <a:off x="2814677" y="2173607"/>
        <a:ext cx="725043" cy="560260"/>
      </dsp:txXfrm>
    </dsp:sp>
    <dsp:sp modelId="{62C46F73-B79B-344D-9CD6-A4E08C335B7F}">
      <dsp:nvSpPr>
        <dsp:cNvPr id="0" name=""/>
        <dsp:cNvSpPr/>
      </dsp:nvSpPr>
      <dsp:spPr>
        <a:xfrm>
          <a:off x="1298678" y="302666"/>
          <a:ext cx="2768346" cy="2768346"/>
        </a:xfrm>
        <a:prstGeom prst="pie">
          <a:avLst>
            <a:gd name="adj1" fmla="val 5400000"/>
            <a:gd name="adj2" fmla="val 9000000"/>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4) las reparaciones pueden construir confianza porque se logran demostrar que las violaciones que sufrieron las víctimas son graves e inaceptables; </a:t>
          </a:r>
          <a:endParaRPr lang="en-US" sz="500" kern="1200"/>
        </a:p>
      </dsp:txBody>
      <dsp:txXfrm>
        <a:off x="1891895" y="2173607"/>
        <a:ext cx="725043" cy="560260"/>
      </dsp:txXfrm>
    </dsp:sp>
    <dsp:sp modelId="{70E7F133-7A56-D240-8070-7B131D8687A9}">
      <dsp:nvSpPr>
        <dsp:cNvPr id="0" name=""/>
        <dsp:cNvSpPr/>
      </dsp:nvSpPr>
      <dsp:spPr>
        <a:xfrm>
          <a:off x="1265721" y="245652"/>
          <a:ext cx="2768346" cy="2768346"/>
        </a:xfrm>
        <a:prstGeom prst="pie">
          <a:avLst>
            <a:gd name="adj1" fmla="val 9000000"/>
            <a:gd name="adj2" fmla="val 12600000"/>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5) la respuesta estatal de poner en marcha programas que beneficien a las personas que antes no solo fueron marginadas sino también violentadas tiene también efectos en la reconstrucción de la confianza y </a:t>
          </a:r>
          <a:endParaRPr lang="en-US" sz="500" kern="1200"/>
        </a:p>
      </dsp:txBody>
      <dsp:txXfrm>
        <a:off x="1397547" y="1366173"/>
        <a:ext cx="757999" cy="543782"/>
      </dsp:txXfrm>
    </dsp:sp>
    <dsp:sp modelId="{56F3565A-5A4B-FB4F-8612-A87F5334BB03}">
      <dsp:nvSpPr>
        <dsp:cNvPr id="0" name=""/>
        <dsp:cNvSpPr/>
      </dsp:nvSpPr>
      <dsp:spPr>
        <a:xfrm>
          <a:off x="1298678" y="188637"/>
          <a:ext cx="2768346" cy="2768346"/>
        </a:xfrm>
        <a:prstGeom prst="pie">
          <a:avLst>
            <a:gd name="adj1" fmla="val 12600000"/>
            <a:gd name="adj2" fmla="val 1620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es-CO" sz="500" kern="1200"/>
            <a:t>6) la depuración de las entidades públicas y las nuevas caras traen un aire nuevo que ambienta el escenario para la confianza.</a:t>
          </a:r>
          <a:endParaRPr lang="en-US" sz="500" kern="1200"/>
        </a:p>
      </dsp:txBody>
      <dsp:txXfrm>
        <a:off x="1891895" y="542260"/>
        <a:ext cx="725043" cy="560260"/>
      </dsp:txXfrm>
    </dsp:sp>
    <dsp:sp modelId="{4F4BF2F2-9479-1343-91D2-33BE0F72AA38}">
      <dsp:nvSpPr>
        <dsp:cNvPr id="0" name=""/>
        <dsp:cNvSpPr/>
      </dsp:nvSpPr>
      <dsp:spPr>
        <a:xfrm>
          <a:off x="1193116" y="17263"/>
          <a:ext cx="3111093" cy="3111093"/>
        </a:xfrm>
        <a:prstGeom prst="circularArrow">
          <a:avLst>
            <a:gd name="adj1" fmla="val 5085"/>
            <a:gd name="adj2" fmla="val 327528"/>
            <a:gd name="adj3" fmla="val 19472472"/>
            <a:gd name="adj4" fmla="val 16200251"/>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F2C322B-A6B5-6448-BA8E-C492E1B46BF4}">
      <dsp:nvSpPr>
        <dsp:cNvPr id="0" name=""/>
        <dsp:cNvSpPr/>
      </dsp:nvSpPr>
      <dsp:spPr>
        <a:xfrm>
          <a:off x="1225182" y="73545"/>
          <a:ext cx="3111093" cy="3111093"/>
        </a:xfrm>
        <a:prstGeom prst="circularArrow">
          <a:avLst>
            <a:gd name="adj1" fmla="val 5085"/>
            <a:gd name="adj2" fmla="val 327528"/>
            <a:gd name="adj3" fmla="val 1472472"/>
            <a:gd name="adj4" fmla="val 19800000"/>
            <a:gd name="adj5" fmla="val 5932"/>
          </a:avLst>
        </a:prstGeom>
        <a:gradFill rotWithShape="0">
          <a:gsLst>
            <a:gs pos="0">
              <a:schemeClr val="accent3">
                <a:hueOff val="2250053"/>
                <a:satOff val="-3376"/>
                <a:lumOff val="-549"/>
                <a:alphaOff val="0"/>
                <a:shade val="51000"/>
                <a:satMod val="130000"/>
              </a:schemeClr>
            </a:gs>
            <a:gs pos="80000">
              <a:schemeClr val="accent3">
                <a:hueOff val="2250053"/>
                <a:satOff val="-3376"/>
                <a:lumOff val="-549"/>
                <a:alphaOff val="0"/>
                <a:shade val="93000"/>
                <a:satMod val="130000"/>
              </a:schemeClr>
            </a:gs>
            <a:gs pos="100000">
              <a:schemeClr val="accent3">
                <a:hueOff val="2250053"/>
                <a:satOff val="-3376"/>
                <a:lumOff val="-54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BD51E702-DD27-994E-B81A-A2A3EEC43125}">
      <dsp:nvSpPr>
        <dsp:cNvPr id="0" name=""/>
        <dsp:cNvSpPr/>
      </dsp:nvSpPr>
      <dsp:spPr>
        <a:xfrm>
          <a:off x="1193116" y="131292"/>
          <a:ext cx="3111093" cy="3111093"/>
        </a:xfrm>
        <a:prstGeom prst="circularArrow">
          <a:avLst>
            <a:gd name="adj1" fmla="val 5085"/>
            <a:gd name="adj2" fmla="val 327528"/>
            <a:gd name="adj3" fmla="val 5072221"/>
            <a:gd name="adj4" fmla="val 1800000"/>
            <a:gd name="adj5" fmla="val 5932"/>
          </a:avLst>
        </a:prstGeom>
        <a:gradFill rotWithShape="0">
          <a:gsLst>
            <a:gs pos="0">
              <a:schemeClr val="accent3">
                <a:hueOff val="4500106"/>
                <a:satOff val="-6752"/>
                <a:lumOff val="-1098"/>
                <a:alphaOff val="0"/>
                <a:shade val="51000"/>
                <a:satMod val="130000"/>
              </a:schemeClr>
            </a:gs>
            <a:gs pos="80000">
              <a:schemeClr val="accent3">
                <a:hueOff val="4500106"/>
                <a:satOff val="-6752"/>
                <a:lumOff val="-1098"/>
                <a:alphaOff val="0"/>
                <a:shade val="93000"/>
                <a:satMod val="130000"/>
              </a:schemeClr>
            </a:gs>
            <a:gs pos="100000">
              <a:schemeClr val="accent3">
                <a:hueOff val="4500106"/>
                <a:satOff val="-6752"/>
                <a:lumOff val="-10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D80899B-C3DE-2F40-AA7B-853D76A9B6A0}">
      <dsp:nvSpPr>
        <dsp:cNvPr id="0" name=""/>
        <dsp:cNvSpPr/>
      </dsp:nvSpPr>
      <dsp:spPr>
        <a:xfrm>
          <a:off x="1127405" y="131292"/>
          <a:ext cx="3111093" cy="3111093"/>
        </a:xfrm>
        <a:prstGeom prst="circularArrow">
          <a:avLst>
            <a:gd name="adj1" fmla="val 5085"/>
            <a:gd name="adj2" fmla="val 327528"/>
            <a:gd name="adj3" fmla="val 8672472"/>
            <a:gd name="adj4" fmla="val 5400251"/>
            <a:gd name="adj5" fmla="val 5932"/>
          </a:avLst>
        </a:prstGeom>
        <a:gradFill rotWithShape="0">
          <a:gsLst>
            <a:gs pos="0">
              <a:schemeClr val="accent3">
                <a:hueOff val="6750158"/>
                <a:satOff val="-10128"/>
                <a:lumOff val="-1647"/>
                <a:alphaOff val="0"/>
                <a:shade val="51000"/>
                <a:satMod val="130000"/>
              </a:schemeClr>
            </a:gs>
            <a:gs pos="80000">
              <a:schemeClr val="accent3">
                <a:hueOff val="6750158"/>
                <a:satOff val="-10128"/>
                <a:lumOff val="-1647"/>
                <a:alphaOff val="0"/>
                <a:shade val="93000"/>
                <a:satMod val="130000"/>
              </a:schemeClr>
            </a:gs>
            <a:gs pos="100000">
              <a:schemeClr val="accent3">
                <a:hueOff val="6750158"/>
                <a:satOff val="-10128"/>
                <a:lumOff val="-164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A89572-7DA6-6D4F-885C-9F2914C33658}">
      <dsp:nvSpPr>
        <dsp:cNvPr id="0" name=""/>
        <dsp:cNvSpPr/>
      </dsp:nvSpPr>
      <dsp:spPr>
        <a:xfrm>
          <a:off x="1094449" y="74278"/>
          <a:ext cx="3111093" cy="3111093"/>
        </a:xfrm>
        <a:prstGeom prst="circularArrow">
          <a:avLst>
            <a:gd name="adj1" fmla="val 5085"/>
            <a:gd name="adj2" fmla="val 327528"/>
            <a:gd name="adj3" fmla="val 12272472"/>
            <a:gd name="adj4" fmla="val 9000000"/>
            <a:gd name="adj5" fmla="val 5932"/>
          </a:avLst>
        </a:prstGeom>
        <a:gradFill rotWithShape="0">
          <a:gsLst>
            <a:gs pos="0">
              <a:schemeClr val="accent3">
                <a:hueOff val="9000211"/>
                <a:satOff val="-13504"/>
                <a:lumOff val="-2196"/>
                <a:alphaOff val="0"/>
                <a:shade val="51000"/>
                <a:satMod val="130000"/>
              </a:schemeClr>
            </a:gs>
            <a:gs pos="80000">
              <a:schemeClr val="accent3">
                <a:hueOff val="9000211"/>
                <a:satOff val="-13504"/>
                <a:lumOff val="-2196"/>
                <a:alphaOff val="0"/>
                <a:shade val="93000"/>
                <a:satMod val="130000"/>
              </a:schemeClr>
            </a:gs>
            <a:gs pos="100000">
              <a:schemeClr val="accent3">
                <a:hueOff val="9000211"/>
                <a:satOff val="-13504"/>
                <a:lumOff val="-219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B1ED1D1-75A2-1B4C-9F59-1AD689686011}">
      <dsp:nvSpPr>
        <dsp:cNvPr id="0" name=""/>
        <dsp:cNvSpPr/>
      </dsp:nvSpPr>
      <dsp:spPr>
        <a:xfrm>
          <a:off x="1127405" y="17263"/>
          <a:ext cx="3111093" cy="3111093"/>
        </a:xfrm>
        <a:prstGeom prst="circularArrow">
          <a:avLst>
            <a:gd name="adj1" fmla="val 5085"/>
            <a:gd name="adj2" fmla="val 327528"/>
            <a:gd name="adj3" fmla="val 15872221"/>
            <a:gd name="adj4" fmla="val 12600000"/>
            <a:gd name="adj5" fmla="val 5932"/>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97801-B0E3-40FC-911B-1B0C8A8EC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7869</Words>
  <Characters>44855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Ligia</dc:creator>
  <cp:lastModifiedBy>UNO</cp:lastModifiedBy>
  <cp:revision>2</cp:revision>
  <dcterms:created xsi:type="dcterms:W3CDTF">2021-05-13T17:06:00Z</dcterms:created>
  <dcterms:modified xsi:type="dcterms:W3CDTF">2021-05-13T17:06:00Z</dcterms:modified>
</cp:coreProperties>
</file>